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FC186" w14:textId="77777777" w:rsidR="00FB2C0D" w:rsidRDefault="00FB2C0D" w:rsidP="00FB2C0D">
      <w:pPr>
        <w:rPr>
          <w:rFonts w:ascii="Verdana" w:hAnsi="Verdana"/>
          <w:sz w:val="20"/>
          <w:szCs w:val="20"/>
          <w:lang w:eastAsia="en-US"/>
        </w:rPr>
      </w:pPr>
    </w:p>
    <w:p w14:paraId="711FE1A2" w14:textId="77777777" w:rsidR="00FB2C0D" w:rsidRDefault="00FB2C0D" w:rsidP="00FB2C0D">
      <w:pPr>
        <w:rPr>
          <w:rFonts w:ascii="Verdana" w:hAnsi="Verdana"/>
          <w:sz w:val="20"/>
          <w:szCs w:val="20"/>
          <w:lang w:eastAsia="en-US"/>
        </w:rPr>
      </w:pPr>
    </w:p>
    <w:p w14:paraId="6F1FE747" w14:textId="77777777" w:rsidR="00FB2C0D" w:rsidRPr="00FB2C0D" w:rsidRDefault="00FB2C0D" w:rsidP="00FB2C0D">
      <w:pPr>
        <w:rPr>
          <w:rFonts w:eastAsia="Times New Roman"/>
        </w:rPr>
      </w:pPr>
      <w:r w:rsidRPr="00FB2C0D">
        <w:rPr>
          <w:rFonts w:eastAsia="Times New Roman"/>
          <w:b/>
          <w:bCs/>
        </w:rPr>
        <w:t>From:</w:t>
      </w:r>
      <w:r w:rsidRPr="00FB2C0D">
        <w:rPr>
          <w:rFonts w:eastAsia="Times New Roman"/>
        </w:rPr>
        <w:t xml:space="preserve"> Juta Ķupe &lt;Juta.Kupe@tm.gov.lv&gt; </w:t>
      </w:r>
      <w:r w:rsidRPr="00FB2C0D">
        <w:rPr>
          <w:rFonts w:eastAsia="Times New Roman"/>
        </w:rPr>
        <w:br/>
      </w:r>
      <w:r w:rsidRPr="00FB2C0D">
        <w:rPr>
          <w:rFonts w:eastAsia="Times New Roman"/>
          <w:b/>
          <w:bCs/>
        </w:rPr>
        <w:t>Sent:</w:t>
      </w:r>
      <w:r w:rsidRPr="00FB2C0D">
        <w:rPr>
          <w:rFonts w:eastAsia="Times New Roman"/>
        </w:rPr>
        <w:t xml:space="preserve"> Friday, July 16, 2021 3:31 PM</w:t>
      </w:r>
      <w:r w:rsidRPr="00FB2C0D">
        <w:rPr>
          <w:rFonts w:eastAsia="Times New Roman"/>
        </w:rPr>
        <w:br/>
      </w:r>
      <w:r w:rsidRPr="00FB2C0D">
        <w:rPr>
          <w:rFonts w:eastAsia="Times New Roman"/>
          <w:b/>
          <w:bCs/>
        </w:rPr>
        <w:t>To:</w:t>
      </w:r>
      <w:r w:rsidRPr="00FB2C0D">
        <w:rPr>
          <w:rFonts w:eastAsia="Times New Roman"/>
        </w:rPr>
        <w:t xml:space="preserve"> Pasts &lt;Pasts@em.gov.lv&gt;; Olga Feldmane &lt;Olga.Feldmane@em.gov.lv&gt;</w:t>
      </w:r>
      <w:r w:rsidRPr="00FB2C0D">
        <w:rPr>
          <w:rFonts w:eastAsia="Times New Roman"/>
        </w:rPr>
        <w:br/>
      </w:r>
      <w:r w:rsidRPr="00FB2C0D">
        <w:rPr>
          <w:rFonts w:eastAsia="Times New Roman"/>
          <w:b/>
          <w:bCs/>
        </w:rPr>
        <w:t>Cc:</w:t>
      </w:r>
      <w:r w:rsidRPr="00FB2C0D">
        <w:rPr>
          <w:rFonts w:eastAsia="Times New Roman"/>
        </w:rPr>
        <w:t xml:space="preserve"> TM KANCELEJA &lt;pasts@tm.gov.lv&gt;; Linda Strazdiņa &lt;Linda.Strazdina@tm.gov.lv&gt;</w:t>
      </w:r>
      <w:r w:rsidRPr="00FB2C0D">
        <w:rPr>
          <w:rFonts w:eastAsia="Times New Roman"/>
        </w:rPr>
        <w:br/>
      </w:r>
      <w:r w:rsidRPr="00FB2C0D">
        <w:rPr>
          <w:rFonts w:eastAsia="Times New Roman"/>
          <w:b/>
          <w:bCs/>
        </w:rPr>
        <w:t>Subject:</w:t>
      </w:r>
      <w:r w:rsidRPr="00FB2C0D">
        <w:rPr>
          <w:rFonts w:eastAsia="Times New Roman"/>
        </w:rPr>
        <w:t xml:space="preserve"> Par MK noteikumu projektu “Noteikumi par publisko būvdarbu līgumos obligāti iekļaujamiem nosacījumiem un to saturu” (VSS-1)</w:t>
      </w:r>
    </w:p>
    <w:p w14:paraId="35F8907F" w14:textId="77777777" w:rsidR="00FB2C0D" w:rsidRDefault="00FB2C0D" w:rsidP="00FB2C0D"/>
    <w:p w14:paraId="1BCC1BCD" w14:textId="77777777" w:rsidR="00FB2C0D" w:rsidRDefault="00FB2C0D" w:rsidP="00FB2C0D">
      <w:pPr>
        <w:pStyle w:val="NormalWeb"/>
        <w:shd w:val="clear" w:color="auto" w:fill="D5EAFF"/>
        <w:spacing w:line="200" w:lineRule="atLeast"/>
        <w:rPr>
          <w:color w:val="000000"/>
          <w:sz w:val="24"/>
          <w:szCs w:val="24"/>
        </w:rPr>
      </w:pPr>
      <w:r>
        <w:rPr>
          <w:color w:val="000000"/>
          <w:sz w:val="24"/>
          <w:szCs w:val="24"/>
        </w:rPr>
        <w:t>INFORMĀCIJAI: E-pasta vēstules sūtītājs ir ārējais adresāts.</w:t>
      </w:r>
    </w:p>
    <w:p w14:paraId="00533BC7" w14:textId="77777777" w:rsidR="00FB2C0D" w:rsidRDefault="00FB2C0D" w:rsidP="00FB2C0D">
      <w:pPr>
        <w:rPr>
          <w:rFonts w:eastAsia="Times New Roman"/>
          <w:color w:val="000000"/>
          <w:sz w:val="24"/>
          <w:szCs w:val="24"/>
        </w:rPr>
      </w:pPr>
      <w:r>
        <w:rPr>
          <w:rFonts w:ascii="Times New Roman" w:eastAsia="Times New Roman" w:hAnsi="Times New Roman" w:cs="Times New Roman"/>
          <w:color w:val="000000"/>
          <w:sz w:val="24"/>
          <w:szCs w:val="24"/>
          <w:shd w:val="clear" w:color="auto" w:fill="FFFFFF"/>
        </w:rPr>
        <w:t>Sveicināti!</w:t>
      </w:r>
    </w:p>
    <w:p w14:paraId="1428EC88" w14:textId="77777777" w:rsidR="00FB2C0D" w:rsidRDefault="00FB2C0D" w:rsidP="00FB2C0D">
      <w:pPr>
        <w:shd w:val="clear" w:color="auto" w:fill="FFFFFF"/>
        <w:rPr>
          <w:rFonts w:eastAsia="Times New Roman"/>
          <w:color w:val="000000"/>
          <w:sz w:val="24"/>
          <w:szCs w:val="24"/>
        </w:rPr>
      </w:pPr>
    </w:p>
    <w:p w14:paraId="0106C978" w14:textId="77777777" w:rsidR="00FB2C0D" w:rsidRDefault="00FB2C0D" w:rsidP="00FB2C0D">
      <w:pPr>
        <w:rPr>
          <w:rFonts w:eastAsia="Times New Roman"/>
          <w:color w:val="000000"/>
          <w:sz w:val="24"/>
          <w:szCs w:val="24"/>
        </w:rPr>
      </w:pPr>
      <w:r>
        <w:rPr>
          <w:rFonts w:ascii="Times New Roman" w:eastAsia="Times New Roman" w:hAnsi="Times New Roman" w:cs="Times New Roman"/>
          <w:color w:val="000000"/>
          <w:sz w:val="24"/>
          <w:szCs w:val="24"/>
          <w:shd w:val="clear" w:color="auto" w:fill="FFFFFF"/>
        </w:rPr>
        <w:t>Tieslietu ministrija ir izskatījusi 2021. gada 7. jūlijā saņemto Ekonomikas ministrijas atkārtoti precizēto </w:t>
      </w:r>
      <w:r>
        <w:rPr>
          <w:rFonts w:ascii="Times New Roman" w:eastAsia="Times New Roman" w:hAnsi="Times New Roman" w:cs="Times New Roman"/>
          <w:color w:val="000000"/>
          <w:sz w:val="24"/>
          <w:szCs w:val="24"/>
        </w:rPr>
        <w:t>Ministru kabineta noteikumu projektu "Noteikumi par publisko būvdarbu līgumos obligāti iekļaujamiem nosacījumiem un to saturu" (VSS-1) (turpmāk - projekts), </w:t>
      </w:r>
      <w:r>
        <w:rPr>
          <w:rFonts w:ascii="Times New Roman" w:eastAsia="Times New Roman" w:hAnsi="Times New Roman" w:cs="Times New Roman"/>
          <w:color w:val="000000"/>
          <w:sz w:val="24"/>
          <w:szCs w:val="24"/>
          <w:bdr w:val="none" w:sz="0" w:space="0" w:color="auto" w:frame="1"/>
          <w:shd w:val="clear" w:color="auto" w:fill="FFFFFF"/>
        </w:rPr>
        <w:t>tā anotāciju un izziņu par atzinumos sniegtajiem iebildumiem un atbalsta to tālāku virzību</w:t>
      </w:r>
      <w:r>
        <w:rPr>
          <w:rFonts w:ascii="Times New Roman" w:eastAsia="Times New Roman" w:hAnsi="Times New Roman" w:cs="Times New Roman"/>
          <w:color w:val="000000"/>
          <w:sz w:val="24"/>
          <w:szCs w:val="24"/>
          <w:shd w:val="clear" w:color="auto" w:fill="FFFFFF"/>
        </w:rPr>
        <w:t> </w:t>
      </w:r>
      <w:r>
        <w:rPr>
          <w:rFonts w:ascii="Times New Roman" w:eastAsia="Times New Roman" w:hAnsi="Times New Roman" w:cs="Times New Roman"/>
          <w:b/>
          <w:bCs/>
          <w:color w:val="000000"/>
          <w:sz w:val="24"/>
          <w:szCs w:val="24"/>
          <w:shd w:val="clear" w:color="auto" w:fill="FFFFFF"/>
        </w:rPr>
        <w:t>bez iebildumiem.</w:t>
      </w:r>
    </w:p>
    <w:p w14:paraId="7C6BBAF1" w14:textId="77777777" w:rsidR="00FB2C0D" w:rsidRDefault="00FB2C0D" w:rsidP="00FB2C0D">
      <w:pPr>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br/>
      </w:r>
    </w:p>
    <w:p w14:paraId="4BEFA459" w14:textId="77777777" w:rsidR="00FB2C0D" w:rsidRDefault="00FB2C0D" w:rsidP="00FB2C0D">
      <w:pPr>
        <w:rPr>
          <w:rFonts w:eastAsia="Times New Roman"/>
          <w:color w:val="000000"/>
          <w:sz w:val="24"/>
          <w:szCs w:val="24"/>
        </w:rPr>
      </w:pPr>
      <w:r>
        <w:rPr>
          <w:rFonts w:ascii="Times New Roman" w:eastAsia="Times New Roman" w:hAnsi="Times New Roman" w:cs="Times New Roman"/>
          <w:color w:val="000000"/>
          <w:sz w:val="24"/>
          <w:szCs w:val="24"/>
          <w:shd w:val="clear" w:color="auto" w:fill="FFFFFF"/>
        </w:rPr>
        <w:t>Vienlaikus izsakām šādu priekšlikumu:</w:t>
      </w:r>
    </w:p>
    <w:p w14:paraId="4380B808" w14:textId="77777777" w:rsidR="00FB2C0D" w:rsidRDefault="00FB2C0D" w:rsidP="00FB2C0D">
      <w:pPr>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Projekta 10.punkts nav skaidrs un lasītājam vienkārši uztverams. Tā būtība un mērķis nav uztverama. Lūdzam projekta 10.punktu izteikt skaidrāk, izsakot to vairākās nodalītās normās, noregulējot katru aspektu atsevišķi. Projekta 10. punkts iesākas ar teikumu par pretenziju, kas rada priekšstatu, ka norma būs par pretenzijas tiesisko regulējumu, tomēr pārējā norma regulē vēl visādus citādus aspektus, kurus grūti uztvert un vēl sasaistīt ar pretenziju. Līdz ar to atkāroti lūdzam pārskatīt minēto normu.</w:t>
      </w:r>
      <w:r>
        <w:rPr>
          <w:rFonts w:ascii="Times New Roman" w:eastAsia="Times New Roman" w:hAnsi="Times New Roman" w:cs="Times New Roman"/>
          <w:color w:val="000000"/>
          <w:sz w:val="24"/>
          <w:szCs w:val="24"/>
          <w:shd w:val="clear" w:color="auto" w:fill="FFFFFF"/>
        </w:rPr>
        <w:br/>
      </w:r>
    </w:p>
    <w:p w14:paraId="3C20F29C" w14:textId="77777777" w:rsidR="00FB2C0D" w:rsidRDefault="00FB2C0D" w:rsidP="00FB2C0D">
      <w:pPr>
        <w:rPr>
          <w:rFonts w:eastAsia="Times New Roman"/>
          <w:color w:val="000000"/>
          <w:sz w:val="24"/>
          <w:szCs w:val="24"/>
        </w:rPr>
      </w:pPr>
    </w:p>
    <w:p w14:paraId="57080D22" w14:textId="77777777" w:rsidR="00FB2C0D" w:rsidRDefault="00FB2C0D" w:rsidP="00FB2C0D">
      <w:pPr>
        <w:pStyle w:val="NormalWeb"/>
        <w:shd w:val="clear" w:color="auto" w:fill="FFFFFF"/>
        <w:rPr>
          <w:color w:val="000000"/>
          <w:sz w:val="24"/>
          <w:szCs w:val="24"/>
        </w:rPr>
      </w:pPr>
      <w:r>
        <w:rPr>
          <w:rFonts w:ascii="Times New Roman" w:hAnsi="Times New Roman" w:cs="Times New Roman"/>
          <w:b/>
          <w:bCs/>
          <w:i/>
          <w:iCs/>
          <w:color w:val="000000"/>
          <w:sz w:val="24"/>
          <w:szCs w:val="24"/>
          <w:shd w:val="clear" w:color="auto" w:fill="FFFFFF"/>
        </w:rPr>
        <w:t>Ar cieņu</w:t>
      </w:r>
    </w:p>
    <w:p w14:paraId="6AECAF9C" w14:textId="77777777" w:rsidR="00FB2C0D" w:rsidRDefault="00FB2C0D" w:rsidP="00FB2C0D">
      <w:pPr>
        <w:pStyle w:val="NormalWeb"/>
        <w:shd w:val="clear" w:color="auto" w:fill="FFFFFF"/>
        <w:rPr>
          <w:color w:val="002060"/>
        </w:rPr>
      </w:pPr>
      <w:r>
        <w:rPr>
          <w:rFonts w:ascii="Times New Roman" w:hAnsi="Times New Roman" w:cs="Times New Roman"/>
          <w:b/>
          <w:bCs/>
          <w:i/>
          <w:iCs/>
          <w:color w:val="000000"/>
          <w:sz w:val="24"/>
          <w:szCs w:val="24"/>
          <w:shd w:val="clear" w:color="auto" w:fill="FFFFFF"/>
        </w:rPr>
        <w:t xml:space="preserve">Juta </w:t>
      </w:r>
      <w:proofErr w:type="spellStart"/>
      <w:r>
        <w:rPr>
          <w:rFonts w:ascii="Times New Roman" w:hAnsi="Times New Roman" w:cs="Times New Roman"/>
          <w:b/>
          <w:bCs/>
          <w:i/>
          <w:iCs/>
          <w:color w:val="000000"/>
          <w:sz w:val="24"/>
          <w:szCs w:val="24"/>
          <w:shd w:val="clear" w:color="auto" w:fill="FFFFFF"/>
        </w:rPr>
        <w:t>Ķupe</w:t>
      </w:r>
      <w:proofErr w:type="spellEnd"/>
    </w:p>
    <w:p w14:paraId="1519E0D8" w14:textId="77777777" w:rsidR="00FB2C0D" w:rsidRDefault="00FB2C0D" w:rsidP="00FB2C0D">
      <w:pPr>
        <w:pStyle w:val="NormalWeb"/>
        <w:shd w:val="clear" w:color="auto" w:fill="FFFFFF"/>
        <w:rPr>
          <w:color w:val="002060"/>
        </w:rPr>
      </w:pPr>
      <w:r>
        <w:rPr>
          <w:rFonts w:ascii="Times New Roman" w:hAnsi="Times New Roman" w:cs="Times New Roman"/>
          <w:b/>
          <w:bCs/>
          <w:i/>
          <w:iCs/>
          <w:color w:val="000000"/>
          <w:sz w:val="24"/>
          <w:szCs w:val="24"/>
          <w:shd w:val="clear" w:color="auto" w:fill="FFFFFF"/>
        </w:rPr>
        <w:t>Tieslietu ministrijas</w:t>
      </w:r>
      <w:r>
        <w:rPr>
          <w:rFonts w:ascii="Times New Roman" w:hAnsi="Times New Roman" w:cs="Times New Roman"/>
          <w:b/>
          <w:bCs/>
          <w:i/>
          <w:iCs/>
          <w:color w:val="000000"/>
          <w:sz w:val="20"/>
          <w:szCs w:val="20"/>
        </w:rPr>
        <w:br/>
      </w:r>
      <w:r>
        <w:rPr>
          <w:rFonts w:ascii="Times New Roman" w:hAnsi="Times New Roman" w:cs="Times New Roman"/>
          <w:b/>
          <w:bCs/>
          <w:i/>
          <w:iCs/>
          <w:color w:val="000000"/>
          <w:sz w:val="24"/>
          <w:szCs w:val="24"/>
          <w:shd w:val="clear" w:color="auto" w:fill="FFFFFF"/>
        </w:rPr>
        <w:t>Valststiesību departamenta</w:t>
      </w:r>
    </w:p>
    <w:p w14:paraId="1CD38AF9" w14:textId="77777777" w:rsidR="00FB2C0D" w:rsidRDefault="00FB2C0D" w:rsidP="00FB2C0D">
      <w:pPr>
        <w:pStyle w:val="NormalWeb"/>
        <w:shd w:val="clear" w:color="auto" w:fill="FFFFFF"/>
        <w:rPr>
          <w:color w:val="002060"/>
        </w:rPr>
      </w:pPr>
      <w:r>
        <w:rPr>
          <w:rFonts w:ascii="Times New Roman" w:hAnsi="Times New Roman" w:cs="Times New Roman"/>
          <w:b/>
          <w:bCs/>
          <w:i/>
          <w:iCs/>
          <w:color w:val="000000"/>
          <w:sz w:val="24"/>
          <w:szCs w:val="24"/>
          <w:shd w:val="clear" w:color="auto" w:fill="FFFFFF"/>
        </w:rPr>
        <w:t>Administratīvo tiesību nodaļas juriste</w:t>
      </w:r>
    </w:p>
    <w:p w14:paraId="7A873763" w14:textId="77777777" w:rsidR="00FB2C0D" w:rsidRDefault="00FB2C0D" w:rsidP="00FB2C0D">
      <w:pPr>
        <w:pStyle w:val="NormalWeb"/>
        <w:shd w:val="clear" w:color="auto" w:fill="FFFFFF"/>
        <w:rPr>
          <w:color w:val="002060"/>
        </w:rPr>
      </w:pPr>
      <w:r>
        <w:rPr>
          <w:rFonts w:ascii="Times New Roman" w:hAnsi="Times New Roman" w:cs="Times New Roman"/>
          <w:b/>
          <w:bCs/>
          <w:i/>
          <w:iCs/>
          <w:color w:val="000000"/>
          <w:sz w:val="24"/>
          <w:szCs w:val="24"/>
          <w:shd w:val="clear" w:color="auto" w:fill="FFFFFF"/>
        </w:rPr>
        <w:t>Tālr. 67036937</w:t>
      </w:r>
      <w:r>
        <w:rPr>
          <w:rFonts w:ascii="Times New Roman" w:hAnsi="Times New Roman" w:cs="Times New Roman"/>
          <w:i/>
          <w:iCs/>
          <w:color w:val="000000"/>
          <w:sz w:val="20"/>
          <w:szCs w:val="20"/>
        </w:rPr>
        <w:br/>
      </w:r>
      <w:r>
        <w:rPr>
          <w:rFonts w:ascii="Times New Roman" w:hAnsi="Times New Roman" w:cs="Times New Roman"/>
          <w:b/>
          <w:bCs/>
          <w:i/>
          <w:iCs/>
          <w:color w:val="000000"/>
          <w:sz w:val="24"/>
          <w:szCs w:val="24"/>
        </w:rPr>
        <w:t>E-pasts: </w:t>
      </w:r>
      <w:hyperlink r:id="rId4" w:tgtFrame="_blank" w:history="1">
        <w:r>
          <w:rPr>
            <w:rStyle w:val="Hyperlink"/>
            <w:rFonts w:ascii="Times New Roman" w:hAnsi="Times New Roman" w:cs="Times New Roman"/>
            <w:b/>
            <w:bCs/>
            <w:i/>
            <w:iCs/>
            <w:sz w:val="24"/>
            <w:szCs w:val="24"/>
          </w:rPr>
          <w:t>Juta.Kupe@tm.gov.lv</w:t>
        </w:r>
      </w:hyperlink>
    </w:p>
    <w:p w14:paraId="3064D55D" w14:textId="7155D671" w:rsidR="00FB2C0D" w:rsidRDefault="00FB2C0D" w:rsidP="00FB2C0D">
      <w:pPr>
        <w:rPr>
          <w:rFonts w:eastAsia="Times New Roman"/>
        </w:rPr>
      </w:pPr>
      <w:r>
        <w:rPr>
          <w:noProof/>
        </w:rPr>
        <w:drawing>
          <wp:anchor distT="0" distB="0" distL="0" distR="0" simplePos="0" relativeHeight="251658240" behindDoc="0" locked="0" layoutInCell="1" allowOverlap="0" wp14:anchorId="387F4967" wp14:editId="0F66AF0A">
            <wp:simplePos x="0" y="0"/>
            <wp:positionH relativeFrom="column">
              <wp:align>left</wp:align>
            </wp:positionH>
            <wp:positionV relativeFrom="line">
              <wp:posOffset>0</wp:posOffset>
            </wp:positionV>
            <wp:extent cx="1247775" cy="9810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7775" cy="981075"/>
                    </a:xfrm>
                    <a:prstGeom prst="rect">
                      <a:avLst/>
                    </a:prstGeom>
                    <a:noFill/>
                  </pic:spPr>
                </pic:pic>
              </a:graphicData>
            </a:graphic>
            <wp14:sizeRelH relativeFrom="page">
              <wp14:pctWidth>0</wp14:pctWidth>
            </wp14:sizeRelH>
            <wp14:sizeRelV relativeFrom="page">
              <wp14:pctHeight>0</wp14:pctHeight>
            </wp14:sizeRelV>
          </wp:anchor>
        </w:drawing>
      </w:r>
    </w:p>
    <w:p w14:paraId="275A2921" w14:textId="77777777" w:rsidR="00FB2C0D" w:rsidRDefault="00FB2C0D" w:rsidP="00FB2C0D">
      <w:pPr>
        <w:rPr>
          <w:rFonts w:eastAsia="Times New Roman"/>
        </w:rPr>
      </w:pPr>
    </w:p>
    <w:p w14:paraId="48E89062" w14:textId="77777777" w:rsidR="00FB2C0D" w:rsidRDefault="00FB2C0D" w:rsidP="00FB2C0D">
      <w:pPr>
        <w:rPr>
          <w:rFonts w:eastAsia="Times New Roman"/>
        </w:rPr>
      </w:pPr>
    </w:p>
    <w:p w14:paraId="1CF7DEB0" w14:textId="77777777" w:rsidR="00FB2C0D" w:rsidRDefault="00FB2C0D" w:rsidP="00FB2C0D">
      <w:pPr>
        <w:rPr>
          <w:rFonts w:eastAsia="Times New Roman"/>
        </w:rPr>
      </w:pPr>
    </w:p>
    <w:p w14:paraId="6C26CCAB" w14:textId="77777777" w:rsidR="00FB2C0D" w:rsidRDefault="00FB2C0D" w:rsidP="00FB2C0D">
      <w:pPr>
        <w:rPr>
          <w:rFonts w:eastAsia="Times New Roman"/>
        </w:rPr>
      </w:pPr>
    </w:p>
    <w:p w14:paraId="2786A7F2" w14:textId="77777777" w:rsidR="00FB2C0D" w:rsidRDefault="00FB2C0D" w:rsidP="00FB2C0D">
      <w:pPr>
        <w:rPr>
          <w:rFonts w:eastAsia="Times New Roman"/>
        </w:rPr>
      </w:pPr>
    </w:p>
    <w:p w14:paraId="20A06B22" w14:textId="77777777" w:rsidR="00456EC4" w:rsidRDefault="00456EC4"/>
    <w:sectPr w:rsidR="00456E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713"/>
    <w:rsid w:val="003A7713"/>
    <w:rsid w:val="00456EC4"/>
    <w:rsid w:val="00FB2C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93C62A-1A01-4BCB-B0BC-AA4869CB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C0D"/>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2C0D"/>
    <w:rPr>
      <w:color w:val="0000FF"/>
      <w:u w:val="single"/>
    </w:rPr>
  </w:style>
  <w:style w:type="paragraph" w:styleId="NormalWeb">
    <w:name w:val="Normal (Web)"/>
    <w:basedOn w:val="Normal"/>
    <w:uiPriority w:val="99"/>
    <w:semiHidden/>
    <w:unhideWhenUsed/>
    <w:rsid w:val="00FB2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74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Ksenija.Vitola@t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572</Characters>
  <Application>Microsoft Office Word</Application>
  <DocSecurity>0</DocSecurity>
  <Lines>4</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Lazarevs</dc:creator>
  <cp:keywords/>
  <dc:description/>
  <cp:lastModifiedBy>Andris Lazarevs</cp:lastModifiedBy>
  <cp:revision>2</cp:revision>
  <dcterms:created xsi:type="dcterms:W3CDTF">2021-08-25T16:21:00Z</dcterms:created>
  <dcterms:modified xsi:type="dcterms:W3CDTF">2021-08-25T16:22:00Z</dcterms:modified>
</cp:coreProperties>
</file>