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BEF" w:rsidRPr="00367745" w:rsidRDefault="00031BEF" w:rsidP="00031BEF">
      <w:pPr>
        <w:widowControl w:val="0"/>
        <w:tabs>
          <w:tab w:val="center" w:pos="4320"/>
          <w:tab w:val="right" w:pos="8640"/>
        </w:tabs>
        <w:spacing w:after="0" w:line="240" w:lineRule="auto"/>
        <w:jc w:val="center"/>
        <w:rPr>
          <w:rFonts w:ascii="Times New Roman" w:eastAsia="Calibri" w:hAnsi="Times New Roman" w:cs="Times New Roman"/>
          <w:sz w:val="28"/>
          <w:szCs w:val="28"/>
        </w:rPr>
      </w:pPr>
      <w:r w:rsidRPr="00367745">
        <w:rPr>
          <w:rFonts w:ascii="Times New Roman" w:eastAsia="Calibri" w:hAnsi="Times New Roman" w:cs="Times New Roman"/>
          <w:sz w:val="28"/>
          <w:szCs w:val="28"/>
        </w:rPr>
        <w:t>Rīgā</w:t>
      </w:r>
    </w:p>
    <w:p w:rsidR="00031BEF" w:rsidRPr="00367745" w:rsidRDefault="00031BEF" w:rsidP="00031BEF">
      <w:pPr>
        <w:widowControl w:val="0"/>
        <w:tabs>
          <w:tab w:val="center" w:pos="4320"/>
          <w:tab w:val="right" w:pos="8640"/>
        </w:tabs>
        <w:spacing w:after="0" w:line="240" w:lineRule="auto"/>
        <w:jc w:val="center"/>
        <w:rPr>
          <w:rFonts w:ascii="Times New Roman" w:eastAsia="Calibri" w:hAnsi="Times New Roman" w:cs="Times New Roman"/>
          <w:sz w:val="28"/>
          <w:szCs w:val="28"/>
        </w:rPr>
      </w:pPr>
    </w:p>
    <w:p w:rsidR="00031BEF" w:rsidRPr="00367745" w:rsidRDefault="00031BEF" w:rsidP="00031BEF">
      <w:pPr>
        <w:widowControl w:val="0"/>
        <w:tabs>
          <w:tab w:val="center" w:pos="4320"/>
          <w:tab w:val="right" w:pos="8640"/>
        </w:tabs>
        <w:spacing w:after="0" w:line="240" w:lineRule="auto"/>
        <w:rPr>
          <w:rFonts w:ascii="Times New Roman" w:eastAsia="Calibri" w:hAnsi="Times New Roman" w:cs="Times New Roman"/>
          <w:sz w:val="28"/>
          <w:szCs w:val="28"/>
        </w:rPr>
      </w:pPr>
      <w:r w:rsidRPr="00367745">
        <w:rPr>
          <w:rFonts w:ascii="Times New Roman" w:eastAsia="Calibri" w:hAnsi="Times New Roman" w:cs="Times New Roman"/>
          <w:sz w:val="28"/>
          <w:szCs w:val="28"/>
        </w:rPr>
        <w:t>_____________ Nr. ____________</w:t>
      </w:r>
    </w:p>
    <w:p w:rsidR="00C66293" w:rsidRDefault="00031BEF" w:rsidP="009231AE">
      <w:pPr>
        <w:rPr>
          <w:rFonts w:ascii="Times New Roman" w:eastAsia="Times New Roman" w:hAnsi="Times New Roman" w:cs="Times New Roman"/>
          <w:sz w:val="28"/>
          <w:szCs w:val="28"/>
        </w:rPr>
      </w:pPr>
      <w:r w:rsidRPr="00367745">
        <w:rPr>
          <w:rFonts w:ascii="Times New Roman" w:hAnsi="Times New Roman" w:cs="Times New Roman"/>
          <w:sz w:val="28"/>
          <w:szCs w:val="28"/>
        </w:rPr>
        <w:t xml:space="preserve">Uz </w:t>
      </w:r>
      <w:r w:rsidR="005E4EC7">
        <w:rPr>
          <w:rFonts w:ascii="Times New Roman" w:hAnsi="Times New Roman" w:cs="Times New Roman"/>
          <w:sz w:val="28"/>
          <w:szCs w:val="28"/>
        </w:rPr>
        <w:t>06.07</w:t>
      </w:r>
      <w:r w:rsidR="00A229D6" w:rsidRPr="00367745">
        <w:rPr>
          <w:rFonts w:ascii="Times New Roman" w:hAnsi="Times New Roman" w:cs="Times New Roman"/>
          <w:sz w:val="28"/>
          <w:szCs w:val="28"/>
        </w:rPr>
        <w:t>.2021</w:t>
      </w:r>
      <w:r w:rsidRPr="00367745">
        <w:rPr>
          <w:rFonts w:ascii="Times New Roman" w:hAnsi="Times New Roman" w:cs="Times New Roman"/>
          <w:sz w:val="28"/>
          <w:szCs w:val="28"/>
        </w:rPr>
        <w:t>. </w:t>
      </w:r>
      <w:r w:rsidR="009231AE">
        <w:rPr>
          <w:rFonts w:ascii="Times New Roman" w:hAnsi="Times New Roman" w:cs="Times New Roman"/>
          <w:sz w:val="28"/>
          <w:szCs w:val="28"/>
        </w:rPr>
        <w:t xml:space="preserve"> </w:t>
      </w:r>
      <w:r w:rsidR="009231AE" w:rsidRPr="009231AE">
        <w:rPr>
          <w:rFonts w:ascii="Times New Roman" w:hAnsi="Times New Roman" w:cs="Times New Roman"/>
          <w:sz w:val="28"/>
          <w:szCs w:val="28"/>
        </w:rPr>
        <w:t>Nr. 3.1-6/2021/1987</w:t>
      </w:r>
    </w:p>
    <w:p w:rsidR="00031BEF" w:rsidRPr="00367745" w:rsidRDefault="006F43C6" w:rsidP="00EE14B8">
      <w:pPr>
        <w:spacing w:after="0" w:line="240" w:lineRule="auto"/>
        <w:ind w:right="-33"/>
        <w:jc w:val="right"/>
        <w:rPr>
          <w:rFonts w:ascii="Times New Roman" w:eastAsia="Times New Roman" w:hAnsi="Times New Roman" w:cs="Times New Roman"/>
          <w:sz w:val="28"/>
          <w:szCs w:val="28"/>
        </w:rPr>
      </w:pPr>
      <w:r w:rsidRPr="00367745">
        <w:rPr>
          <w:rFonts w:ascii="Times New Roman" w:eastAsia="Times New Roman" w:hAnsi="Times New Roman" w:cs="Times New Roman"/>
          <w:sz w:val="28"/>
          <w:szCs w:val="28"/>
        </w:rPr>
        <w:t>Ekonomikas</w:t>
      </w:r>
      <w:r w:rsidR="00EE14B8" w:rsidRPr="00367745">
        <w:rPr>
          <w:rFonts w:ascii="Times New Roman" w:eastAsia="Times New Roman" w:hAnsi="Times New Roman" w:cs="Times New Roman"/>
          <w:sz w:val="28"/>
          <w:szCs w:val="28"/>
        </w:rPr>
        <w:t xml:space="preserve"> ministrija</w:t>
      </w:r>
    </w:p>
    <w:p w:rsidR="00031BEF" w:rsidRPr="00367745" w:rsidRDefault="00031BEF" w:rsidP="00031BEF">
      <w:pPr>
        <w:spacing w:after="0" w:line="240" w:lineRule="auto"/>
        <w:ind w:right="-34"/>
        <w:rPr>
          <w:rFonts w:ascii="Times New Roman" w:eastAsia="Times New Roman" w:hAnsi="Times New Roman" w:cs="Times New Roman"/>
          <w:sz w:val="24"/>
          <w:szCs w:val="24"/>
        </w:rPr>
      </w:pPr>
    </w:p>
    <w:p w:rsidR="00693ACB" w:rsidRDefault="00693ACB" w:rsidP="00031BEF">
      <w:pPr>
        <w:spacing w:after="0" w:line="240" w:lineRule="auto"/>
        <w:jc w:val="both"/>
        <w:rPr>
          <w:rFonts w:ascii="Times New Roman" w:eastAsia="Times New Roman" w:hAnsi="Times New Roman" w:cs="Times New Roman"/>
          <w:i/>
          <w:sz w:val="28"/>
          <w:szCs w:val="28"/>
        </w:rPr>
      </w:pPr>
      <w:r w:rsidRPr="00693ACB">
        <w:rPr>
          <w:rFonts w:ascii="Times New Roman" w:eastAsia="Times New Roman" w:hAnsi="Times New Roman" w:cs="Times New Roman"/>
          <w:i/>
          <w:sz w:val="28"/>
          <w:szCs w:val="28"/>
        </w:rPr>
        <w:t xml:space="preserve">Par Ministru kabineta noteikumu </w:t>
      </w:r>
    </w:p>
    <w:p w:rsidR="00693ACB" w:rsidRDefault="00693ACB" w:rsidP="00031BEF">
      <w:pPr>
        <w:spacing w:after="0" w:line="240" w:lineRule="auto"/>
        <w:jc w:val="both"/>
        <w:rPr>
          <w:rFonts w:ascii="Times New Roman" w:eastAsia="Times New Roman" w:hAnsi="Times New Roman" w:cs="Times New Roman"/>
          <w:i/>
          <w:sz w:val="28"/>
          <w:szCs w:val="28"/>
        </w:rPr>
      </w:pPr>
      <w:r w:rsidRPr="00693ACB">
        <w:rPr>
          <w:rFonts w:ascii="Times New Roman" w:eastAsia="Times New Roman" w:hAnsi="Times New Roman" w:cs="Times New Roman"/>
          <w:i/>
          <w:sz w:val="28"/>
          <w:szCs w:val="28"/>
        </w:rPr>
        <w:t xml:space="preserve">projektu “Noteikumi par publisko </w:t>
      </w:r>
    </w:p>
    <w:p w:rsidR="00693ACB" w:rsidRDefault="00693ACB" w:rsidP="00031BEF">
      <w:pPr>
        <w:spacing w:after="0" w:line="240" w:lineRule="auto"/>
        <w:jc w:val="both"/>
        <w:rPr>
          <w:rFonts w:ascii="Times New Roman" w:eastAsia="Times New Roman" w:hAnsi="Times New Roman" w:cs="Times New Roman"/>
          <w:i/>
          <w:sz w:val="28"/>
          <w:szCs w:val="28"/>
        </w:rPr>
      </w:pPr>
      <w:r w:rsidRPr="00693ACB">
        <w:rPr>
          <w:rFonts w:ascii="Times New Roman" w:eastAsia="Times New Roman" w:hAnsi="Times New Roman" w:cs="Times New Roman"/>
          <w:i/>
          <w:sz w:val="28"/>
          <w:szCs w:val="28"/>
        </w:rPr>
        <w:t xml:space="preserve">būvdarbu līgumos obligāti iekļaujamiem </w:t>
      </w:r>
    </w:p>
    <w:p w:rsidR="00031BEF" w:rsidRDefault="00693ACB" w:rsidP="00031BEF">
      <w:pPr>
        <w:spacing w:after="0" w:line="240" w:lineRule="auto"/>
        <w:jc w:val="both"/>
        <w:rPr>
          <w:rFonts w:ascii="Times New Roman" w:eastAsia="Times New Roman" w:hAnsi="Times New Roman" w:cs="Times New Roman"/>
          <w:i/>
          <w:sz w:val="28"/>
          <w:szCs w:val="28"/>
        </w:rPr>
      </w:pPr>
      <w:r w:rsidRPr="00693ACB">
        <w:rPr>
          <w:rFonts w:ascii="Times New Roman" w:eastAsia="Times New Roman" w:hAnsi="Times New Roman" w:cs="Times New Roman"/>
          <w:i/>
          <w:sz w:val="28"/>
          <w:szCs w:val="28"/>
        </w:rPr>
        <w:t>nosacījumiem un to saturu” (VSS-1)</w:t>
      </w:r>
    </w:p>
    <w:p w:rsidR="00780EBD" w:rsidRPr="00693ACB" w:rsidRDefault="00780EBD" w:rsidP="00031BEF">
      <w:pPr>
        <w:spacing w:after="0" w:line="240" w:lineRule="auto"/>
        <w:jc w:val="both"/>
        <w:rPr>
          <w:rFonts w:ascii="Times New Roman" w:eastAsia="Times New Roman" w:hAnsi="Times New Roman" w:cs="Times New Roman"/>
          <w:i/>
          <w:sz w:val="28"/>
          <w:szCs w:val="28"/>
        </w:rPr>
      </w:pPr>
    </w:p>
    <w:p w:rsidR="00263C5E" w:rsidRPr="00367745" w:rsidRDefault="00263C5E" w:rsidP="00031BEF">
      <w:pPr>
        <w:spacing w:after="0" w:line="240" w:lineRule="auto"/>
        <w:jc w:val="both"/>
        <w:rPr>
          <w:rFonts w:ascii="Times New Roman" w:eastAsia="Times New Roman" w:hAnsi="Times New Roman" w:cs="Times New Roman"/>
          <w:sz w:val="28"/>
          <w:szCs w:val="28"/>
        </w:rPr>
      </w:pPr>
    </w:p>
    <w:p w:rsidR="00AF1A8F" w:rsidRDefault="00031BEF" w:rsidP="001A5FF5">
      <w:pPr>
        <w:widowControl w:val="0"/>
        <w:autoSpaceDE w:val="0"/>
        <w:autoSpaceDN w:val="0"/>
        <w:adjustRightInd w:val="0"/>
        <w:spacing w:after="240" w:line="240" w:lineRule="auto"/>
        <w:ind w:firstLine="720"/>
        <w:jc w:val="both"/>
        <w:rPr>
          <w:rFonts w:ascii="Times New Roman" w:eastAsia="Times New Roman" w:hAnsi="Times New Roman" w:cs="Times New Roman"/>
          <w:sz w:val="28"/>
          <w:szCs w:val="28"/>
        </w:rPr>
      </w:pPr>
      <w:r w:rsidRPr="00367745">
        <w:rPr>
          <w:rFonts w:ascii="Times New Roman" w:eastAsia="Calibri" w:hAnsi="Times New Roman" w:cs="Times New Roman"/>
          <w:sz w:val="28"/>
          <w:szCs w:val="28"/>
        </w:rPr>
        <w:t>Labklājības ministrij</w:t>
      </w:r>
      <w:r w:rsidR="00EA4B69" w:rsidRPr="00367745">
        <w:rPr>
          <w:rFonts w:ascii="Times New Roman" w:eastAsia="Calibri" w:hAnsi="Times New Roman" w:cs="Times New Roman"/>
          <w:sz w:val="28"/>
          <w:szCs w:val="28"/>
        </w:rPr>
        <w:t>a</w:t>
      </w:r>
      <w:r w:rsidRPr="00367745">
        <w:rPr>
          <w:rFonts w:ascii="Times New Roman" w:eastAsia="Calibri" w:hAnsi="Times New Roman" w:cs="Times New Roman"/>
          <w:sz w:val="28"/>
          <w:szCs w:val="28"/>
        </w:rPr>
        <w:t xml:space="preserve"> (turpmāk – Ministrija)</w:t>
      </w:r>
      <w:r w:rsidR="00EA4B69" w:rsidRPr="00367745">
        <w:rPr>
          <w:rFonts w:ascii="Times New Roman" w:eastAsia="Calibri" w:hAnsi="Times New Roman" w:cs="Times New Roman"/>
          <w:sz w:val="28"/>
          <w:szCs w:val="28"/>
        </w:rPr>
        <w:t xml:space="preserve"> ir izskatījusi </w:t>
      </w:r>
      <w:r w:rsidR="001A5FF5" w:rsidRPr="001A5FF5">
        <w:rPr>
          <w:rFonts w:ascii="Times New Roman" w:eastAsia="Times New Roman" w:hAnsi="Times New Roman" w:cs="Times New Roman"/>
          <w:sz w:val="28"/>
          <w:szCs w:val="28"/>
        </w:rPr>
        <w:t>Ekonomikas ministrija</w:t>
      </w:r>
      <w:r w:rsidR="00964755">
        <w:rPr>
          <w:rFonts w:ascii="Times New Roman" w:eastAsia="Times New Roman" w:hAnsi="Times New Roman" w:cs="Times New Roman"/>
          <w:sz w:val="28"/>
          <w:szCs w:val="28"/>
        </w:rPr>
        <w:t>s</w:t>
      </w:r>
      <w:r w:rsidR="001A5FF5" w:rsidRPr="001A5FF5">
        <w:rPr>
          <w:rFonts w:ascii="Times New Roman" w:eastAsia="Times New Roman" w:hAnsi="Times New Roman" w:cs="Times New Roman"/>
          <w:sz w:val="28"/>
          <w:szCs w:val="28"/>
        </w:rPr>
        <w:t xml:space="preserve"> </w:t>
      </w:r>
      <w:r w:rsidR="00964755">
        <w:rPr>
          <w:rFonts w:ascii="Times New Roman" w:eastAsia="Times New Roman" w:hAnsi="Times New Roman" w:cs="Times New Roman"/>
          <w:sz w:val="28"/>
          <w:szCs w:val="28"/>
        </w:rPr>
        <w:t>iesūtīto</w:t>
      </w:r>
      <w:r w:rsidR="001A5FF5" w:rsidRPr="001A5FF5">
        <w:rPr>
          <w:rFonts w:ascii="Times New Roman" w:eastAsia="Times New Roman" w:hAnsi="Times New Roman" w:cs="Times New Roman"/>
          <w:sz w:val="28"/>
          <w:szCs w:val="28"/>
        </w:rPr>
        <w:t xml:space="preserve"> precizēto izziņu par sniegtajiem iebildumiem par Ministru kabineta noteikumu projektu “Noteikumi par publisko būvdarbu līgumos obligāti iekļaujamiem nosacījumiem un to saturu” (VSS-1)</w:t>
      </w:r>
      <w:r w:rsidR="00E23F54">
        <w:rPr>
          <w:rFonts w:ascii="Times New Roman" w:eastAsia="Times New Roman" w:hAnsi="Times New Roman" w:cs="Times New Roman"/>
          <w:sz w:val="28"/>
          <w:szCs w:val="28"/>
        </w:rPr>
        <w:t xml:space="preserve"> (turpmāk – Noteikumi)</w:t>
      </w:r>
      <w:r w:rsidR="001A5FF5" w:rsidRPr="001A5FF5">
        <w:rPr>
          <w:rFonts w:ascii="Times New Roman" w:eastAsia="Times New Roman" w:hAnsi="Times New Roman" w:cs="Times New Roman"/>
          <w:sz w:val="28"/>
          <w:szCs w:val="28"/>
        </w:rPr>
        <w:t xml:space="preserve">, atkārtoti precizēto </w:t>
      </w:r>
      <w:r w:rsidR="00DF254B">
        <w:rPr>
          <w:rFonts w:ascii="Times New Roman" w:eastAsia="Times New Roman" w:hAnsi="Times New Roman" w:cs="Times New Roman"/>
          <w:sz w:val="28"/>
          <w:szCs w:val="28"/>
        </w:rPr>
        <w:t>N</w:t>
      </w:r>
      <w:r w:rsidR="001A5FF5" w:rsidRPr="001A5FF5">
        <w:rPr>
          <w:rFonts w:ascii="Times New Roman" w:eastAsia="Times New Roman" w:hAnsi="Times New Roman" w:cs="Times New Roman"/>
          <w:sz w:val="28"/>
          <w:szCs w:val="28"/>
        </w:rPr>
        <w:t xml:space="preserve">oteikumu projektu, precizēto </w:t>
      </w:r>
      <w:r w:rsidR="00DF254B">
        <w:rPr>
          <w:rFonts w:ascii="Times New Roman" w:eastAsia="Times New Roman" w:hAnsi="Times New Roman" w:cs="Times New Roman"/>
          <w:sz w:val="28"/>
          <w:szCs w:val="28"/>
        </w:rPr>
        <w:t>N</w:t>
      </w:r>
      <w:r w:rsidR="001A5FF5" w:rsidRPr="001A5FF5">
        <w:rPr>
          <w:rFonts w:ascii="Times New Roman" w:eastAsia="Times New Roman" w:hAnsi="Times New Roman" w:cs="Times New Roman"/>
          <w:sz w:val="28"/>
          <w:szCs w:val="28"/>
        </w:rPr>
        <w:t xml:space="preserve">oteikumu projekta sākotnējās ietekmes novērtējuma ziņojumu (anotāciju) un Ministru kabineta </w:t>
      </w:r>
      <w:proofErr w:type="spellStart"/>
      <w:r w:rsidR="001A5FF5" w:rsidRPr="001A5FF5">
        <w:rPr>
          <w:rFonts w:ascii="Times New Roman" w:eastAsia="Times New Roman" w:hAnsi="Times New Roman" w:cs="Times New Roman"/>
          <w:sz w:val="28"/>
          <w:szCs w:val="28"/>
        </w:rPr>
        <w:t>protokollēmuma</w:t>
      </w:r>
      <w:proofErr w:type="spellEnd"/>
      <w:r w:rsidR="001A5FF5" w:rsidRPr="001A5FF5">
        <w:rPr>
          <w:rFonts w:ascii="Times New Roman" w:eastAsia="Times New Roman" w:hAnsi="Times New Roman" w:cs="Times New Roman"/>
          <w:sz w:val="28"/>
          <w:szCs w:val="28"/>
        </w:rPr>
        <w:t xml:space="preserve"> projektu</w:t>
      </w:r>
      <w:r w:rsidR="008C0340">
        <w:rPr>
          <w:rFonts w:ascii="Times New Roman" w:eastAsia="Times New Roman" w:hAnsi="Times New Roman" w:cs="Times New Roman"/>
          <w:sz w:val="28"/>
          <w:szCs w:val="28"/>
        </w:rPr>
        <w:t xml:space="preserve"> un </w:t>
      </w:r>
      <w:r w:rsidR="008C0340" w:rsidRPr="008C0340">
        <w:rPr>
          <w:rFonts w:ascii="Times New Roman" w:eastAsia="Times New Roman" w:hAnsi="Times New Roman" w:cs="Times New Roman"/>
          <w:sz w:val="28"/>
          <w:szCs w:val="28"/>
        </w:rPr>
        <w:t xml:space="preserve">uztur </w:t>
      </w:r>
      <w:r w:rsidR="008C0340">
        <w:rPr>
          <w:rFonts w:ascii="Times New Roman" w:eastAsia="Times New Roman" w:hAnsi="Times New Roman" w:cs="Times New Roman"/>
          <w:sz w:val="28"/>
          <w:szCs w:val="28"/>
        </w:rPr>
        <w:t xml:space="preserve">Ministrijas </w:t>
      </w:r>
      <w:r w:rsidR="008C0340" w:rsidRPr="008C0340">
        <w:rPr>
          <w:rFonts w:ascii="Times New Roman" w:eastAsia="Times New Roman" w:hAnsi="Times New Roman" w:cs="Times New Roman"/>
          <w:sz w:val="28"/>
          <w:szCs w:val="28"/>
        </w:rPr>
        <w:t>2021.gada 22.janvāra atzinumā Nr.A-21-09/16 izteikto otro, trešo un ceturto iebildumu</w:t>
      </w:r>
      <w:r w:rsidR="00F45739">
        <w:rPr>
          <w:rFonts w:ascii="Times New Roman" w:eastAsia="Times New Roman" w:hAnsi="Times New Roman" w:cs="Times New Roman"/>
          <w:sz w:val="28"/>
          <w:szCs w:val="28"/>
        </w:rPr>
        <w:t>.</w:t>
      </w:r>
    </w:p>
    <w:p w:rsidR="00944991" w:rsidRDefault="00431F37"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bookmarkStart w:id="0" w:name="_Hlk60910093"/>
      <w:r>
        <w:rPr>
          <w:rFonts w:ascii="Times New Roman" w:eastAsia="Times New Roman" w:hAnsi="Times New Roman" w:cs="Times New Roman"/>
          <w:sz w:val="28"/>
          <w:szCs w:val="28"/>
          <w:lang w:eastAsia="lv-LV"/>
        </w:rPr>
        <w:t xml:space="preserve">Vēršu uzmanību, ka </w:t>
      </w:r>
      <w:r w:rsidR="00C9543D">
        <w:rPr>
          <w:rFonts w:ascii="Times New Roman" w:eastAsia="Times New Roman" w:hAnsi="Times New Roman" w:cs="Times New Roman"/>
          <w:sz w:val="28"/>
          <w:szCs w:val="28"/>
          <w:lang w:eastAsia="lv-LV"/>
        </w:rPr>
        <w:t>Ministrija</w:t>
      </w:r>
      <w:r w:rsidR="003F40DC" w:rsidRPr="003F40DC">
        <w:rPr>
          <w:rFonts w:ascii="Times New Roman" w:eastAsia="Times New Roman" w:hAnsi="Times New Roman" w:cs="Times New Roman"/>
          <w:sz w:val="28"/>
          <w:szCs w:val="28"/>
          <w:lang w:eastAsia="lv-LV"/>
        </w:rPr>
        <w:t xml:space="preserve"> </w:t>
      </w:r>
      <w:r w:rsidR="0094111F" w:rsidRPr="0094111F">
        <w:rPr>
          <w:rFonts w:ascii="Times New Roman" w:eastAsia="Times New Roman" w:hAnsi="Times New Roman" w:cs="Times New Roman"/>
          <w:sz w:val="28"/>
          <w:szCs w:val="28"/>
          <w:lang w:eastAsia="lv-LV"/>
        </w:rPr>
        <w:t>informāciju par iebildum</w:t>
      </w:r>
      <w:r w:rsidR="0094111F">
        <w:rPr>
          <w:rFonts w:ascii="Times New Roman" w:eastAsia="Times New Roman" w:hAnsi="Times New Roman" w:cs="Times New Roman"/>
          <w:sz w:val="28"/>
          <w:szCs w:val="28"/>
          <w:lang w:eastAsia="lv-LV"/>
        </w:rPr>
        <w:t xml:space="preserve">u uzturēšanu nosūtīja </w:t>
      </w:r>
      <w:r w:rsidR="00C25D3C" w:rsidRPr="00C25D3C">
        <w:rPr>
          <w:rFonts w:ascii="Times New Roman" w:eastAsia="Times New Roman" w:hAnsi="Times New Roman" w:cs="Times New Roman"/>
          <w:sz w:val="28"/>
          <w:szCs w:val="28"/>
          <w:lang w:eastAsia="lv-LV"/>
        </w:rPr>
        <w:t>Ministru kabineta 2009.gada 7.</w:t>
      </w:r>
      <w:r w:rsidR="00C25D3C">
        <w:rPr>
          <w:rFonts w:ascii="Times New Roman" w:eastAsia="Times New Roman" w:hAnsi="Times New Roman" w:cs="Times New Roman"/>
          <w:sz w:val="28"/>
          <w:szCs w:val="28"/>
          <w:lang w:eastAsia="lv-LV"/>
        </w:rPr>
        <w:t xml:space="preserve"> </w:t>
      </w:r>
      <w:r w:rsidR="00C25D3C" w:rsidRPr="00C25D3C">
        <w:rPr>
          <w:rFonts w:ascii="Times New Roman" w:eastAsia="Times New Roman" w:hAnsi="Times New Roman" w:cs="Times New Roman"/>
          <w:sz w:val="28"/>
          <w:szCs w:val="28"/>
          <w:lang w:eastAsia="lv-LV"/>
        </w:rPr>
        <w:t>aprīļa noteikumu Nr. 300 “Ministru kabineta kārtības rullis” 102.</w:t>
      </w:r>
      <w:r w:rsidR="00C25D3C">
        <w:rPr>
          <w:rFonts w:ascii="Times New Roman" w:eastAsia="Times New Roman" w:hAnsi="Times New Roman" w:cs="Times New Roman"/>
          <w:sz w:val="28"/>
          <w:szCs w:val="28"/>
          <w:lang w:eastAsia="lv-LV"/>
        </w:rPr>
        <w:t xml:space="preserve"> </w:t>
      </w:r>
      <w:r w:rsidR="00C25D3C" w:rsidRPr="00C25D3C">
        <w:rPr>
          <w:rFonts w:ascii="Times New Roman" w:eastAsia="Times New Roman" w:hAnsi="Times New Roman" w:cs="Times New Roman"/>
          <w:sz w:val="28"/>
          <w:szCs w:val="28"/>
          <w:lang w:eastAsia="lv-LV"/>
        </w:rPr>
        <w:t>punkta</w:t>
      </w:r>
      <w:r w:rsidR="00C25D3C">
        <w:rPr>
          <w:rFonts w:ascii="Times New Roman" w:eastAsia="Times New Roman" w:hAnsi="Times New Roman" w:cs="Times New Roman"/>
          <w:sz w:val="28"/>
          <w:szCs w:val="28"/>
          <w:lang w:eastAsia="lv-LV"/>
        </w:rPr>
        <w:t xml:space="preserve"> kārtībā</w:t>
      </w:r>
      <w:r w:rsidR="00C25D3C" w:rsidRPr="00C25D3C">
        <w:rPr>
          <w:rFonts w:ascii="Times New Roman" w:eastAsia="Times New Roman" w:hAnsi="Times New Roman" w:cs="Times New Roman"/>
          <w:sz w:val="28"/>
          <w:szCs w:val="28"/>
          <w:lang w:eastAsia="lv-LV"/>
        </w:rPr>
        <w:t xml:space="preserve"> </w:t>
      </w:r>
      <w:r w:rsidR="00F966D2">
        <w:rPr>
          <w:rFonts w:ascii="Times New Roman" w:eastAsia="Times New Roman" w:hAnsi="Times New Roman" w:cs="Times New Roman"/>
          <w:sz w:val="28"/>
          <w:szCs w:val="28"/>
          <w:lang w:eastAsia="lv-LV"/>
        </w:rPr>
        <w:t xml:space="preserve">jau </w:t>
      </w:r>
      <w:r w:rsidR="003F40DC" w:rsidRPr="003F40DC">
        <w:rPr>
          <w:rFonts w:ascii="Times New Roman" w:eastAsia="Times New Roman" w:hAnsi="Times New Roman" w:cs="Times New Roman"/>
          <w:sz w:val="28"/>
          <w:szCs w:val="28"/>
          <w:lang w:eastAsia="lv-LV"/>
        </w:rPr>
        <w:t xml:space="preserve">2021. gada 20. maijā, t.sk. </w:t>
      </w:r>
      <w:r w:rsidR="00967E7C">
        <w:rPr>
          <w:rFonts w:ascii="Times New Roman" w:eastAsia="Times New Roman" w:hAnsi="Times New Roman" w:cs="Times New Roman"/>
          <w:sz w:val="28"/>
          <w:szCs w:val="28"/>
          <w:lang w:eastAsia="lv-LV"/>
        </w:rPr>
        <w:t>norādot</w:t>
      </w:r>
      <w:r w:rsidR="003F40DC" w:rsidRPr="003F40DC">
        <w:rPr>
          <w:rFonts w:ascii="Times New Roman" w:eastAsia="Times New Roman" w:hAnsi="Times New Roman" w:cs="Times New Roman"/>
          <w:sz w:val="28"/>
          <w:szCs w:val="28"/>
          <w:lang w:eastAsia="lv-LV"/>
        </w:rPr>
        <w:t xml:space="preserve"> papildus pamatojumu saviem uzturētajiem iebildumiem, </w:t>
      </w:r>
      <w:r w:rsidR="00967E7C">
        <w:rPr>
          <w:rFonts w:ascii="Times New Roman" w:eastAsia="Times New Roman" w:hAnsi="Times New Roman" w:cs="Times New Roman"/>
          <w:sz w:val="28"/>
          <w:szCs w:val="28"/>
          <w:lang w:eastAsia="lv-LV"/>
        </w:rPr>
        <w:t>tomēr tie</w:t>
      </w:r>
      <w:r w:rsidR="003F40DC" w:rsidRPr="003F40DC">
        <w:rPr>
          <w:rFonts w:ascii="Times New Roman" w:eastAsia="Times New Roman" w:hAnsi="Times New Roman" w:cs="Times New Roman"/>
          <w:sz w:val="28"/>
          <w:szCs w:val="28"/>
          <w:lang w:eastAsia="lv-LV"/>
        </w:rPr>
        <w:t xml:space="preserve"> nav norādīti </w:t>
      </w:r>
      <w:r w:rsidR="00967E7C">
        <w:rPr>
          <w:rFonts w:ascii="Times New Roman" w:eastAsia="Times New Roman" w:hAnsi="Times New Roman" w:cs="Times New Roman"/>
          <w:sz w:val="28"/>
          <w:szCs w:val="28"/>
          <w:lang w:eastAsia="lv-LV"/>
        </w:rPr>
        <w:t>Ekonomikas ministrijas</w:t>
      </w:r>
      <w:r w:rsidR="003F40DC" w:rsidRPr="003F40DC">
        <w:rPr>
          <w:rFonts w:ascii="Times New Roman" w:eastAsia="Times New Roman" w:hAnsi="Times New Roman" w:cs="Times New Roman"/>
          <w:sz w:val="28"/>
          <w:szCs w:val="28"/>
          <w:lang w:eastAsia="lv-LV"/>
        </w:rPr>
        <w:t xml:space="preserve"> atsūtītajā precizētajā izziņā par sniegtajiem iebildumiem. </w:t>
      </w:r>
    </w:p>
    <w:p w:rsidR="00E8783D" w:rsidRDefault="00E8783D"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p>
    <w:p w:rsidR="00174293" w:rsidRDefault="00722898"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Atkārtoti norādām Ministrijas iebildumu papildus skaidrojumus: </w:t>
      </w:r>
    </w:p>
    <w:p w:rsidR="003F40DC" w:rsidRPr="003F40DC" w:rsidRDefault="003F40DC"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3F40DC">
        <w:rPr>
          <w:rFonts w:ascii="Times New Roman" w:eastAsia="Times New Roman" w:hAnsi="Times New Roman" w:cs="Times New Roman"/>
          <w:sz w:val="28"/>
          <w:szCs w:val="28"/>
          <w:lang w:eastAsia="lv-LV"/>
        </w:rPr>
        <w:t>1.</w:t>
      </w:r>
      <w:r w:rsidRPr="003F40DC">
        <w:rPr>
          <w:rFonts w:ascii="Times New Roman" w:eastAsia="Times New Roman" w:hAnsi="Times New Roman" w:cs="Times New Roman"/>
          <w:sz w:val="28"/>
          <w:szCs w:val="28"/>
          <w:lang w:eastAsia="lv-LV"/>
        </w:rPr>
        <w:tab/>
        <w:t>Par otro iebildumu – pretēji Ekonomikas ministrijas izziņā par atzinumos sniegtajiem iebildumiem (turpmāk – izziņa) norādītajam, Civillikuma 1668.</w:t>
      </w:r>
      <w:r w:rsidRPr="00A06496">
        <w:rPr>
          <w:rFonts w:ascii="Times New Roman" w:eastAsia="Times New Roman" w:hAnsi="Times New Roman" w:cs="Times New Roman"/>
          <w:sz w:val="28"/>
          <w:szCs w:val="28"/>
          <w:vertAlign w:val="superscript"/>
          <w:lang w:eastAsia="lv-LV"/>
        </w:rPr>
        <w:t>7</w:t>
      </w:r>
      <w:r w:rsidRPr="003F40DC">
        <w:rPr>
          <w:rFonts w:ascii="Times New Roman" w:eastAsia="Times New Roman" w:hAnsi="Times New Roman" w:cs="Times New Roman"/>
          <w:sz w:val="28"/>
          <w:szCs w:val="28"/>
          <w:lang w:eastAsia="lv-LV"/>
        </w:rPr>
        <w:t xml:space="preserve"> panta regulējums liedz līgumslēdzējpusēm vienoties par īsākiem samaksas termiņiem gadījumos, kuros parādnieks ir publisks pasūtītājs. Turklāt, M</w:t>
      </w:r>
      <w:r w:rsidR="00EE469C">
        <w:rPr>
          <w:rFonts w:ascii="Times New Roman" w:eastAsia="Times New Roman" w:hAnsi="Times New Roman" w:cs="Times New Roman"/>
          <w:sz w:val="28"/>
          <w:szCs w:val="28"/>
          <w:lang w:eastAsia="lv-LV"/>
        </w:rPr>
        <w:t>inistrijas</w:t>
      </w:r>
      <w:r w:rsidRPr="003F40DC">
        <w:rPr>
          <w:rFonts w:ascii="Times New Roman" w:eastAsia="Times New Roman" w:hAnsi="Times New Roman" w:cs="Times New Roman"/>
          <w:sz w:val="28"/>
          <w:szCs w:val="28"/>
          <w:lang w:eastAsia="lv-LV"/>
        </w:rPr>
        <w:t xml:space="preserve"> norādītais Civillikuma regulējuma maksimālais termiņš maksāšanas saistību izpildei nav noteik</w:t>
      </w:r>
      <w:r w:rsidR="001C73E3">
        <w:rPr>
          <w:rFonts w:ascii="Times New Roman" w:eastAsia="Times New Roman" w:hAnsi="Times New Roman" w:cs="Times New Roman"/>
          <w:sz w:val="28"/>
          <w:szCs w:val="28"/>
          <w:lang w:eastAsia="lv-LV"/>
        </w:rPr>
        <w:t>t</w:t>
      </w:r>
      <w:r w:rsidRPr="003F40DC">
        <w:rPr>
          <w:rFonts w:ascii="Times New Roman" w:eastAsia="Times New Roman" w:hAnsi="Times New Roman" w:cs="Times New Roman"/>
          <w:sz w:val="28"/>
          <w:szCs w:val="28"/>
          <w:lang w:eastAsia="lv-LV"/>
        </w:rPr>
        <w:t>s veidā, kā to norāda Ekonomikas ministrija. Atbilstoši Civillikuma 1668.</w:t>
      </w:r>
      <w:r w:rsidRPr="004156D6">
        <w:rPr>
          <w:rFonts w:ascii="Times New Roman" w:eastAsia="Times New Roman" w:hAnsi="Times New Roman" w:cs="Times New Roman"/>
          <w:sz w:val="28"/>
          <w:szCs w:val="28"/>
          <w:vertAlign w:val="superscript"/>
          <w:lang w:eastAsia="lv-LV"/>
        </w:rPr>
        <w:t>2</w:t>
      </w:r>
      <w:r w:rsidRPr="003F40DC">
        <w:rPr>
          <w:rFonts w:ascii="Times New Roman" w:eastAsia="Times New Roman" w:hAnsi="Times New Roman" w:cs="Times New Roman"/>
          <w:sz w:val="28"/>
          <w:szCs w:val="28"/>
          <w:lang w:eastAsia="lv-LV"/>
        </w:rPr>
        <w:t xml:space="preserve"> panta pirmās daļas 3. punktam maksājuma saistību iestāšanās brīdis ir diena, kurā veikta ar likumu vai līgumu paredzēta pieņemšana vai pārbaude (apskate), lai noteiktu preces vai pakalpojuma atbilstību līguma noteikumiem. Tādējādi secināms, ka </w:t>
      </w:r>
      <w:r w:rsidR="00CF3018">
        <w:rPr>
          <w:rFonts w:ascii="Times New Roman" w:eastAsia="Times New Roman" w:hAnsi="Times New Roman" w:cs="Times New Roman"/>
          <w:sz w:val="28"/>
          <w:szCs w:val="28"/>
          <w:lang w:eastAsia="lv-LV"/>
        </w:rPr>
        <w:t>N</w:t>
      </w:r>
      <w:r w:rsidRPr="003F40DC">
        <w:rPr>
          <w:rFonts w:ascii="Times New Roman" w:eastAsia="Times New Roman" w:hAnsi="Times New Roman" w:cs="Times New Roman"/>
          <w:sz w:val="28"/>
          <w:szCs w:val="28"/>
          <w:lang w:eastAsia="lv-LV"/>
        </w:rPr>
        <w:t>oteikumu projektā iekļautie nosacījumi ir pretrunā ar Civillikuma noteikumiem;</w:t>
      </w:r>
    </w:p>
    <w:p w:rsidR="003F40DC" w:rsidRPr="003F40DC" w:rsidRDefault="003F40DC"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3F40DC">
        <w:rPr>
          <w:rFonts w:ascii="Times New Roman" w:eastAsia="Times New Roman" w:hAnsi="Times New Roman" w:cs="Times New Roman"/>
          <w:sz w:val="28"/>
          <w:szCs w:val="28"/>
          <w:lang w:eastAsia="lv-LV"/>
        </w:rPr>
        <w:lastRenderedPageBreak/>
        <w:t>2.</w:t>
      </w:r>
      <w:r w:rsidRPr="003F40DC">
        <w:rPr>
          <w:rFonts w:ascii="Times New Roman" w:eastAsia="Times New Roman" w:hAnsi="Times New Roman" w:cs="Times New Roman"/>
          <w:sz w:val="28"/>
          <w:szCs w:val="28"/>
          <w:lang w:eastAsia="lv-LV"/>
        </w:rPr>
        <w:tab/>
        <w:t>Par</w:t>
      </w:r>
      <w:r w:rsidR="004156D6">
        <w:rPr>
          <w:rFonts w:ascii="Times New Roman" w:eastAsia="Times New Roman" w:hAnsi="Times New Roman" w:cs="Times New Roman"/>
          <w:sz w:val="28"/>
          <w:szCs w:val="28"/>
          <w:lang w:eastAsia="lv-LV"/>
        </w:rPr>
        <w:t xml:space="preserve"> </w:t>
      </w:r>
      <w:r w:rsidRPr="003F40DC">
        <w:rPr>
          <w:rFonts w:ascii="Times New Roman" w:eastAsia="Times New Roman" w:hAnsi="Times New Roman" w:cs="Times New Roman"/>
          <w:sz w:val="28"/>
          <w:szCs w:val="28"/>
          <w:lang w:eastAsia="lv-LV"/>
        </w:rPr>
        <w:t>trešo iebildumu – no izziņas nevar secināt pamatojumu, kāpēc iebildums nav ņemts vērā;</w:t>
      </w:r>
    </w:p>
    <w:p w:rsidR="00263C5E" w:rsidRPr="003F40DC" w:rsidRDefault="003F40DC" w:rsidP="003F40D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3F40DC">
        <w:rPr>
          <w:rFonts w:ascii="Times New Roman" w:eastAsia="Times New Roman" w:hAnsi="Times New Roman" w:cs="Times New Roman"/>
          <w:sz w:val="28"/>
          <w:szCs w:val="28"/>
          <w:lang w:eastAsia="lv-LV"/>
        </w:rPr>
        <w:t>3.</w:t>
      </w:r>
      <w:r w:rsidRPr="003F40DC">
        <w:rPr>
          <w:rFonts w:ascii="Times New Roman" w:eastAsia="Times New Roman" w:hAnsi="Times New Roman" w:cs="Times New Roman"/>
          <w:sz w:val="28"/>
          <w:szCs w:val="28"/>
          <w:lang w:eastAsia="lv-LV"/>
        </w:rPr>
        <w:tab/>
        <w:t>Par ceturto iebildumu – Līgumsods Civillikumā nav noteikts tikai kā maksājums par līgumsaistību izpildes kavējumu, kā tas izriet no Ekonomikas ministrijas izziņā norādītā, bet arī kā maksājums par kādu atsevišķu saistību neizpildīšanu vispār. Civillikuma 1716.</w:t>
      </w:r>
      <w:r w:rsidR="00DE6DB6">
        <w:rPr>
          <w:rFonts w:ascii="Times New Roman" w:eastAsia="Times New Roman" w:hAnsi="Times New Roman" w:cs="Times New Roman"/>
          <w:sz w:val="28"/>
          <w:szCs w:val="28"/>
          <w:lang w:eastAsia="lv-LV"/>
        </w:rPr>
        <w:t xml:space="preserve"> </w:t>
      </w:r>
      <w:r w:rsidRPr="003F40DC">
        <w:rPr>
          <w:rFonts w:ascii="Times New Roman" w:eastAsia="Times New Roman" w:hAnsi="Times New Roman" w:cs="Times New Roman"/>
          <w:sz w:val="28"/>
          <w:szCs w:val="28"/>
          <w:lang w:eastAsia="lv-LV"/>
        </w:rPr>
        <w:t>panta trešā daļa paredz līgumsoda ierobežojumu 10</w:t>
      </w:r>
      <w:r w:rsidR="00DE6DB6">
        <w:rPr>
          <w:rFonts w:ascii="Times New Roman" w:eastAsia="Times New Roman" w:hAnsi="Times New Roman" w:cs="Times New Roman"/>
          <w:sz w:val="28"/>
          <w:szCs w:val="28"/>
          <w:lang w:eastAsia="lv-LV"/>
        </w:rPr>
        <w:t xml:space="preserve"> </w:t>
      </w:r>
      <w:r w:rsidRPr="003F40DC">
        <w:rPr>
          <w:rFonts w:ascii="Times New Roman" w:eastAsia="Times New Roman" w:hAnsi="Times New Roman" w:cs="Times New Roman"/>
          <w:sz w:val="28"/>
          <w:szCs w:val="28"/>
          <w:lang w:eastAsia="lv-LV"/>
        </w:rPr>
        <w:t xml:space="preserve">% apmērā tikai gadījumos, kad tas līgumā paredzēts kā pieaugošs maksājums par saistību nepienācīgu izpildi vai neizpildīšanu īstā laikā (termiņā). Citos gadījumos līgumsods praksē tiek ierobežots ar faktisko zaudējumu apmēru. Tādējādi secināms, ka </w:t>
      </w:r>
      <w:r w:rsidR="00DE6DB6">
        <w:rPr>
          <w:rFonts w:ascii="Times New Roman" w:eastAsia="Times New Roman" w:hAnsi="Times New Roman" w:cs="Times New Roman"/>
          <w:sz w:val="28"/>
          <w:szCs w:val="28"/>
          <w:lang w:eastAsia="lv-LV"/>
        </w:rPr>
        <w:t>N</w:t>
      </w:r>
      <w:r w:rsidRPr="003F40DC">
        <w:rPr>
          <w:rFonts w:ascii="Times New Roman" w:eastAsia="Times New Roman" w:hAnsi="Times New Roman" w:cs="Times New Roman"/>
          <w:sz w:val="28"/>
          <w:szCs w:val="28"/>
          <w:lang w:eastAsia="lv-LV"/>
        </w:rPr>
        <w:t>oteikumu projektā iekļautie nosacījumi, kas ierobežo piemērojamo līgumsodu kopējo maksimālo apmēru, ir pretrunā ar Civillikuma noteikumiem un līgumsoda kā saistību pastiprinājuma būtību.</w:t>
      </w:r>
    </w:p>
    <w:p w:rsidR="00490FFA" w:rsidRPr="003F40DC" w:rsidRDefault="00490FFA" w:rsidP="00C178D8">
      <w:pPr>
        <w:shd w:val="clear" w:color="auto" w:fill="FFFFFF"/>
        <w:spacing w:after="0" w:line="293" w:lineRule="atLeast"/>
        <w:ind w:firstLine="720"/>
        <w:jc w:val="both"/>
        <w:rPr>
          <w:rFonts w:ascii="Times New Roman" w:eastAsia="Times New Roman" w:hAnsi="Times New Roman" w:cs="Times New Roman"/>
          <w:sz w:val="28"/>
          <w:szCs w:val="28"/>
          <w:lang w:eastAsia="lv-LV"/>
        </w:rPr>
      </w:pPr>
    </w:p>
    <w:bookmarkEnd w:id="0"/>
    <w:p w:rsidR="00F47FFC" w:rsidRPr="00367745" w:rsidRDefault="00F47FFC" w:rsidP="00F47FFC">
      <w:pPr>
        <w:spacing w:after="0" w:line="240" w:lineRule="auto"/>
        <w:jc w:val="both"/>
        <w:rPr>
          <w:rFonts w:ascii="Times New Roman" w:eastAsia="Times New Roman" w:hAnsi="Times New Roman" w:cs="Times New Roman"/>
          <w:sz w:val="28"/>
          <w:szCs w:val="28"/>
        </w:rPr>
      </w:pPr>
    </w:p>
    <w:tbl>
      <w:tblPr>
        <w:tblW w:w="9661" w:type="dxa"/>
        <w:tblLook w:val="04A0" w:firstRow="1" w:lastRow="0" w:firstColumn="1" w:lastColumn="0" w:noHBand="0" w:noVBand="1"/>
      </w:tblPr>
      <w:tblGrid>
        <w:gridCol w:w="2640"/>
        <w:gridCol w:w="5157"/>
        <w:gridCol w:w="1864"/>
      </w:tblGrid>
      <w:tr w:rsidR="00F47FFC" w:rsidRPr="00367745" w:rsidTr="004D4E8A">
        <w:trPr>
          <w:trHeight w:val="870"/>
        </w:trPr>
        <w:tc>
          <w:tcPr>
            <w:tcW w:w="2640" w:type="dxa"/>
            <w:shd w:val="clear" w:color="auto" w:fill="auto"/>
          </w:tcPr>
          <w:p w:rsidR="00A03434" w:rsidRPr="00367745" w:rsidRDefault="00F47FFC" w:rsidP="002B27BB">
            <w:pPr>
              <w:spacing w:after="0"/>
              <w:ind w:left="-113"/>
              <w:rPr>
                <w:rFonts w:ascii="Times New Roman" w:hAnsi="Times New Roman" w:cs="Times New Roman"/>
                <w:sz w:val="28"/>
                <w:szCs w:val="28"/>
              </w:rPr>
            </w:pPr>
            <w:r w:rsidRPr="00367745">
              <w:rPr>
                <w:rFonts w:ascii="Times New Roman" w:hAnsi="Times New Roman" w:cs="Times New Roman"/>
                <w:sz w:val="28"/>
                <w:szCs w:val="28"/>
              </w:rPr>
              <w:t>Valsts sekretār</w:t>
            </w:r>
            <w:r w:rsidR="00680B9A">
              <w:rPr>
                <w:rFonts w:ascii="Times New Roman" w:hAnsi="Times New Roman" w:cs="Times New Roman"/>
                <w:sz w:val="28"/>
                <w:szCs w:val="28"/>
              </w:rPr>
              <w:t xml:space="preserve">a </w:t>
            </w:r>
            <w:proofErr w:type="spellStart"/>
            <w:r w:rsidR="00A03434">
              <w:rPr>
                <w:rFonts w:ascii="Times New Roman" w:hAnsi="Times New Roman" w:cs="Times New Roman"/>
                <w:sz w:val="28"/>
                <w:szCs w:val="28"/>
              </w:rPr>
              <w:t>p.i</w:t>
            </w:r>
            <w:proofErr w:type="spellEnd"/>
            <w:r w:rsidR="00A03434">
              <w:rPr>
                <w:rFonts w:ascii="Times New Roman" w:hAnsi="Times New Roman" w:cs="Times New Roman"/>
                <w:sz w:val="28"/>
                <w:szCs w:val="28"/>
              </w:rPr>
              <w:t>., valsts sekretāra vietniece</w:t>
            </w:r>
          </w:p>
        </w:tc>
        <w:tc>
          <w:tcPr>
            <w:tcW w:w="5157" w:type="dxa"/>
            <w:shd w:val="clear" w:color="auto" w:fill="auto"/>
          </w:tcPr>
          <w:p w:rsidR="00F47FFC" w:rsidRPr="00367745" w:rsidRDefault="00F47FFC" w:rsidP="00C658EB">
            <w:pPr>
              <w:jc w:val="center"/>
              <w:rPr>
                <w:rFonts w:ascii="Times New Roman" w:hAnsi="Times New Roman" w:cs="Times New Roman"/>
                <w:i/>
                <w:sz w:val="28"/>
                <w:szCs w:val="28"/>
              </w:rPr>
            </w:pPr>
            <w:r w:rsidRPr="00367745">
              <w:rPr>
                <w:rFonts w:ascii="Times New Roman" w:hAnsi="Times New Roman" w:cs="Times New Roman"/>
                <w:i/>
                <w:sz w:val="28"/>
                <w:szCs w:val="28"/>
              </w:rPr>
              <w:t>Dokuments ir parakstīts ar drošu elektronisko parakstu un satur laika zīmogu</w:t>
            </w:r>
          </w:p>
        </w:tc>
        <w:tc>
          <w:tcPr>
            <w:tcW w:w="1864" w:type="dxa"/>
            <w:shd w:val="clear" w:color="auto" w:fill="auto"/>
          </w:tcPr>
          <w:p w:rsidR="00F47FFC" w:rsidRPr="00367745" w:rsidRDefault="00F47FFC" w:rsidP="00C658EB">
            <w:pPr>
              <w:jc w:val="center"/>
              <w:rPr>
                <w:rFonts w:ascii="Times New Roman" w:hAnsi="Times New Roman" w:cs="Times New Roman"/>
                <w:sz w:val="28"/>
                <w:szCs w:val="28"/>
              </w:rPr>
            </w:pPr>
            <w:r w:rsidRPr="00367745">
              <w:rPr>
                <w:rFonts w:ascii="Times New Roman" w:hAnsi="Times New Roman" w:cs="Times New Roman"/>
                <w:sz w:val="28"/>
                <w:szCs w:val="28"/>
              </w:rPr>
              <w:t xml:space="preserve">    </w:t>
            </w:r>
            <w:proofErr w:type="spellStart"/>
            <w:r w:rsidR="00673E27">
              <w:rPr>
                <w:rFonts w:ascii="Times New Roman" w:hAnsi="Times New Roman" w:cs="Times New Roman"/>
                <w:sz w:val="28"/>
                <w:szCs w:val="28"/>
              </w:rPr>
              <w:t>A.Grīnberga</w:t>
            </w:r>
            <w:proofErr w:type="spellEnd"/>
          </w:p>
        </w:tc>
      </w:tr>
    </w:tbl>
    <w:p w:rsidR="003870EA" w:rsidRDefault="003870EA" w:rsidP="00F47FFC">
      <w:pPr>
        <w:spacing w:before="480" w:after="0" w:line="240" w:lineRule="auto"/>
        <w:rPr>
          <w:rFonts w:ascii="Times New Roman" w:hAnsi="Times New Roman" w:cs="Times New Roman"/>
          <w:color w:val="000000"/>
          <w:sz w:val="20"/>
          <w:szCs w:val="20"/>
        </w:rPr>
      </w:pPr>
    </w:p>
    <w:p w:rsidR="00731402" w:rsidRDefault="00731402" w:rsidP="00F47FFC">
      <w:pPr>
        <w:spacing w:before="480" w:after="0" w:line="240" w:lineRule="auto"/>
        <w:rPr>
          <w:rFonts w:ascii="Times New Roman" w:hAnsi="Times New Roman" w:cs="Times New Roman"/>
          <w:color w:val="000000"/>
          <w:sz w:val="20"/>
          <w:szCs w:val="20"/>
        </w:rPr>
      </w:pPr>
    </w:p>
    <w:p w:rsidR="003906D3" w:rsidRPr="003906D3" w:rsidRDefault="003906D3" w:rsidP="003906D3">
      <w:pPr>
        <w:widowControl w:val="0"/>
        <w:spacing w:after="0" w:line="240" w:lineRule="auto"/>
        <w:rPr>
          <w:rFonts w:ascii="Times New Roman" w:eastAsia="Calibri" w:hAnsi="Times New Roman" w:cs="Times New Roman"/>
          <w:sz w:val="20"/>
          <w:szCs w:val="20"/>
        </w:rPr>
      </w:pPr>
      <w:r w:rsidRPr="003906D3">
        <w:rPr>
          <w:rFonts w:ascii="Times New Roman" w:eastAsia="Calibri" w:hAnsi="Times New Roman" w:cs="Times New Roman"/>
          <w:sz w:val="20"/>
          <w:szCs w:val="20"/>
        </w:rPr>
        <w:t>21-N/</w:t>
      </w:r>
      <w:r w:rsidR="007A54C4">
        <w:rPr>
          <w:rFonts w:ascii="Times New Roman" w:eastAsia="Calibri" w:hAnsi="Times New Roman" w:cs="Times New Roman"/>
          <w:sz w:val="20"/>
          <w:szCs w:val="20"/>
        </w:rPr>
        <w:t>10231</w:t>
      </w:r>
      <w:bookmarkStart w:id="1" w:name="_GoBack"/>
      <w:bookmarkEnd w:id="1"/>
    </w:p>
    <w:p w:rsidR="003906D3" w:rsidRPr="003906D3" w:rsidRDefault="003906D3" w:rsidP="003906D3">
      <w:pPr>
        <w:widowControl w:val="0"/>
        <w:spacing w:after="0" w:line="240" w:lineRule="auto"/>
        <w:rPr>
          <w:rFonts w:ascii="Times New Roman" w:eastAsia="Calibri" w:hAnsi="Times New Roman" w:cs="Times New Roman"/>
          <w:color w:val="000000"/>
          <w:sz w:val="20"/>
          <w:szCs w:val="20"/>
          <w:lang w:eastAsia="lv-LV"/>
        </w:rPr>
      </w:pPr>
      <w:proofErr w:type="spellStart"/>
      <w:r w:rsidRPr="003906D3">
        <w:rPr>
          <w:rFonts w:ascii="Times New Roman" w:eastAsia="Calibri" w:hAnsi="Times New Roman" w:cs="Times New Roman"/>
          <w:color w:val="000000"/>
          <w:sz w:val="20"/>
          <w:szCs w:val="20"/>
          <w:lang w:eastAsia="lv-LV"/>
        </w:rPr>
        <w:t>D.Kļaviņa</w:t>
      </w:r>
      <w:proofErr w:type="spellEnd"/>
      <w:r w:rsidRPr="003906D3">
        <w:rPr>
          <w:rFonts w:ascii="Times New Roman" w:eastAsia="Calibri" w:hAnsi="Times New Roman" w:cs="Times New Roman"/>
          <w:color w:val="000000"/>
          <w:sz w:val="20"/>
          <w:szCs w:val="20"/>
          <w:lang w:eastAsia="lv-LV"/>
        </w:rPr>
        <w:t>, 67021603</w:t>
      </w:r>
    </w:p>
    <w:p w:rsidR="003906D3" w:rsidRPr="003906D3" w:rsidRDefault="00276B53" w:rsidP="003906D3">
      <w:pPr>
        <w:widowControl w:val="0"/>
        <w:spacing w:after="0" w:line="240" w:lineRule="auto"/>
        <w:rPr>
          <w:rFonts w:ascii="Times New Roman" w:eastAsia="Calibri" w:hAnsi="Times New Roman" w:cs="Times New Roman"/>
          <w:color w:val="000000"/>
          <w:sz w:val="20"/>
          <w:szCs w:val="20"/>
          <w:lang w:eastAsia="lv-LV"/>
        </w:rPr>
      </w:pPr>
      <w:hyperlink r:id="rId8" w:history="1">
        <w:r w:rsidR="003906D3" w:rsidRPr="003906D3">
          <w:rPr>
            <w:rFonts w:ascii="Times New Roman" w:eastAsia="Calibri" w:hAnsi="Times New Roman" w:cs="Times New Roman"/>
            <w:color w:val="0000FF"/>
            <w:sz w:val="20"/>
            <w:szCs w:val="20"/>
            <w:u w:val="single"/>
            <w:lang w:eastAsia="lv-LV"/>
          </w:rPr>
          <w:t>Dace.Klavina@lm.gov.lv</w:t>
        </w:r>
      </w:hyperlink>
    </w:p>
    <w:p w:rsidR="003906D3" w:rsidRPr="003906D3" w:rsidRDefault="003906D3" w:rsidP="003906D3">
      <w:pPr>
        <w:widowControl w:val="0"/>
        <w:spacing w:after="200" w:line="276" w:lineRule="auto"/>
        <w:rPr>
          <w:rFonts w:ascii="Times New Roman" w:eastAsia="Calibri" w:hAnsi="Times New Roman" w:cs="Times New Roman"/>
          <w:sz w:val="24"/>
          <w:szCs w:val="24"/>
        </w:rPr>
      </w:pPr>
    </w:p>
    <w:p w:rsidR="00E32D33" w:rsidRPr="00367745" w:rsidRDefault="00276B53" w:rsidP="003906D3">
      <w:pPr>
        <w:spacing w:before="480" w:after="0" w:line="240" w:lineRule="auto"/>
        <w:rPr>
          <w:rFonts w:ascii="Times New Roman" w:hAnsi="Times New Roman" w:cs="Times New Roman"/>
          <w:color w:val="000000"/>
          <w:sz w:val="20"/>
          <w:szCs w:val="20"/>
        </w:rPr>
      </w:pPr>
    </w:p>
    <w:sectPr w:rsidR="00E32D33" w:rsidRPr="00367745" w:rsidSect="00E90B02">
      <w:headerReference w:type="default" r:id="rId9"/>
      <w:footerReference w:type="default" r:id="rId10"/>
      <w:headerReference w:type="first" r:id="rId11"/>
      <w:footerReference w:type="first" r:id="rId12"/>
      <w:pgSz w:w="11920" w:h="16840"/>
      <w:pgMar w:top="1134" w:right="1134" w:bottom="1134" w:left="119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B53" w:rsidRDefault="00276B53" w:rsidP="00031BEF">
      <w:pPr>
        <w:spacing w:after="0" w:line="240" w:lineRule="auto"/>
      </w:pPr>
      <w:r>
        <w:separator/>
      </w:r>
    </w:p>
  </w:endnote>
  <w:endnote w:type="continuationSeparator" w:id="0">
    <w:p w:rsidR="00276B53" w:rsidRDefault="00276B53" w:rsidP="00031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C5E" w:rsidRPr="00263C5E" w:rsidRDefault="00F47FFC" w:rsidP="00263C5E">
    <w:pPr>
      <w:pStyle w:val="Footer"/>
    </w:pPr>
    <w:r w:rsidRPr="00F47FFC">
      <w:rPr>
        <w:rFonts w:ascii="Times New Roman" w:hAnsi="Times New Roman" w:cs="Times New Roman"/>
        <w:sz w:val="20"/>
        <w:szCs w:val="20"/>
      </w:rPr>
      <w:t>LMAtz_</w:t>
    </w:r>
    <w:r w:rsidR="006A6D72">
      <w:rPr>
        <w:rFonts w:ascii="Times New Roman" w:hAnsi="Times New Roman" w:cs="Times New Roman"/>
        <w:sz w:val="20"/>
        <w:szCs w:val="20"/>
      </w:rPr>
      <w:t>1507</w:t>
    </w:r>
    <w:r w:rsidRPr="00F47FFC">
      <w:rPr>
        <w:rFonts w:ascii="Times New Roman" w:hAnsi="Times New Roman" w:cs="Times New Roman"/>
        <w:sz w:val="20"/>
        <w:szCs w:val="20"/>
      </w:rPr>
      <w:t>21_Buvn_lig_VSS-1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1BEF" w:rsidRPr="00F47FFC" w:rsidRDefault="00F47FFC" w:rsidP="00F47FFC">
    <w:pPr>
      <w:pStyle w:val="Footer"/>
    </w:pPr>
    <w:r w:rsidRPr="00F47FFC">
      <w:rPr>
        <w:rFonts w:ascii="Times New Roman" w:hAnsi="Times New Roman" w:cs="Times New Roman"/>
        <w:sz w:val="20"/>
        <w:szCs w:val="20"/>
      </w:rPr>
      <w:t>LMAtz_</w:t>
    </w:r>
    <w:r w:rsidR="00834753">
      <w:rPr>
        <w:rFonts w:ascii="Times New Roman" w:hAnsi="Times New Roman" w:cs="Times New Roman"/>
        <w:sz w:val="20"/>
        <w:szCs w:val="20"/>
      </w:rPr>
      <w:t>1507</w:t>
    </w:r>
    <w:r w:rsidRPr="00F47FFC">
      <w:rPr>
        <w:rFonts w:ascii="Times New Roman" w:hAnsi="Times New Roman" w:cs="Times New Roman"/>
        <w:sz w:val="20"/>
        <w:szCs w:val="20"/>
      </w:rPr>
      <w:t>21_Buvn_lig_VSS-1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B53" w:rsidRDefault="00276B53" w:rsidP="00031BEF">
      <w:pPr>
        <w:spacing w:after="0" w:line="240" w:lineRule="auto"/>
      </w:pPr>
      <w:r>
        <w:separator/>
      </w:r>
    </w:p>
  </w:footnote>
  <w:footnote w:type="continuationSeparator" w:id="0">
    <w:p w:rsidR="00276B53" w:rsidRDefault="00276B53" w:rsidP="00031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71615"/>
      <w:docPartObj>
        <w:docPartGallery w:val="Page Numbers (Top of Page)"/>
        <w:docPartUnique/>
      </w:docPartObj>
    </w:sdtPr>
    <w:sdtEndPr>
      <w:rPr>
        <w:noProof/>
      </w:rPr>
    </w:sdtEndPr>
    <w:sdtContent>
      <w:p w:rsidR="0054094C" w:rsidRDefault="00954C95">
        <w:pPr>
          <w:pStyle w:val="Header"/>
          <w:jc w:val="center"/>
        </w:pPr>
        <w:r>
          <w:fldChar w:fldCharType="begin"/>
        </w:r>
        <w:r>
          <w:instrText xml:space="preserve"> PAGE   \* MERGEFORMAT </w:instrText>
        </w:r>
        <w:r>
          <w:fldChar w:fldCharType="separate"/>
        </w:r>
        <w:r>
          <w:rPr>
            <w:noProof/>
          </w:rPr>
          <w:t>6</w:t>
        </w:r>
        <w:r>
          <w:rPr>
            <w:noProof/>
          </w:rPr>
          <w:fldChar w:fldCharType="end"/>
        </w:r>
      </w:p>
    </w:sdtContent>
  </w:sdt>
  <w:p w:rsidR="0054094C" w:rsidRDefault="00276B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B5" w:rsidRDefault="00954C95" w:rsidP="00634AB5">
    <w:pPr>
      <w:pStyle w:val="Header"/>
      <w:tabs>
        <w:tab w:val="left" w:pos="2790"/>
      </w:tabs>
      <w:rPr>
        <w:rFonts w:ascii="Times New Roman" w:hAnsi="Times New Roman"/>
      </w:rPr>
    </w:pPr>
    <w:r>
      <w:rPr>
        <w:noProof/>
        <w:lang w:eastAsia="lv-LV"/>
      </w:rPr>
      <w:drawing>
        <wp:anchor distT="0" distB="0" distL="114300" distR="114300" simplePos="0" relativeHeight="251659264" behindDoc="1" locked="0" layoutInCell="1" allowOverlap="1" wp14:anchorId="24799A78" wp14:editId="6827B659">
          <wp:simplePos x="0" y="0"/>
          <wp:positionH relativeFrom="page">
            <wp:posOffset>1095375</wp:posOffset>
          </wp:positionH>
          <wp:positionV relativeFrom="page">
            <wp:posOffset>409575</wp:posOffset>
          </wp:positionV>
          <wp:extent cx="5671820" cy="1033145"/>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rFonts w:ascii="Times New Roman" w:hAnsi="Times New Roman"/>
      </w:rPr>
      <w:tab/>
    </w:r>
  </w:p>
  <w:p w:rsidR="00634AB5" w:rsidRDefault="00276B53" w:rsidP="00634AB5">
    <w:pPr>
      <w:pStyle w:val="Header"/>
      <w:tabs>
        <w:tab w:val="left" w:pos="2790"/>
      </w:tabs>
      <w:rPr>
        <w:rFonts w:ascii="Times New Roman" w:hAnsi="Times New Roman"/>
      </w:rPr>
    </w:pPr>
  </w:p>
  <w:p w:rsidR="00634AB5" w:rsidRDefault="00276B53" w:rsidP="00634AB5">
    <w:pPr>
      <w:pStyle w:val="Header"/>
      <w:tabs>
        <w:tab w:val="left" w:pos="2790"/>
      </w:tabs>
      <w:rPr>
        <w:rFonts w:ascii="Times New Roman" w:hAnsi="Times New Roman"/>
      </w:rPr>
    </w:pPr>
  </w:p>
  <w:p w:rsidR="00634AB5" w:rsidRDefault="00276B53" w:rsidP="00AD6098">
    <w:pPr>
      <w:pStyle w:val="Header"/>
      <w:rPr>
        <w:rFonts w:ascii="Times New Roman" w:hAnsi="Times New Roman"/>
      </w:rPr>
    </w:pPr>
  </w:p>
  <w:p w:rsidR="00AD6098" w:rsidRDefault="00276B53" w:rsidP="00AD6098">
    <w:pPr>
      <w:pStyle w:val="Header"/>
      <w:rPr>
        <w:rFonts w:ascii="Times New Roman" w:hAnsi="Times New Roman"/>
      </w:rPr>
    </w:pPr>
  </w:p>
  <w:p w:rsidR="00AD6098" w:rsidRDefault="00276B53" w:rsidP="00AD6098">
    <w:pPr>
      <w:pStyle w:val="Header"/>
      <w:rPr>
        <w:rFonts w:ascii="Times New Roman" w:hAnsi="Times New Roman"/>
      </w:rPr>
    </w:pPr>
  </w:p>
  <w:p w:rsidR="00AD6098" w:rsidRDefault="00954C95" w:rsidP="00AD6098">
    <w:pPr>
      <w:pStyle w:val="Header"/>
      <w:rPr>
        <w:rFonts w:ascii="Times New Roman" w:hAnsi="Times New Roman"/>
      </w:rPr>
    </w:pPr>
    <w:r>
      <w:rPr>
        <w:noProof/>
        <w:lang w:eastAsia="lv-LV"/>
      </w:rPr>
      <mc:AlternateContent>
        <mc:Choice Requires="wpg">
          <w:drawing>
            <wp:anchor distT="0" distB="0" distL="114300" distR="114300" simplePos="0" relativeHeight="251660288" behindDoc="1" locked="0" layoutInCell="1" allowOverlap="1" wp14:anchorId="568B5C7B" wp14:editId="3B67C6F5">
              <wp:simplePos x="0" y="0"/>
              <wp:positionH relativeFrom="page">
                <wp:posOffset>1850390</wp:posOffset>
              </wp:positionH>
              <wp:positionV relativeFrom="page">
                <wp:posOffset>1552575</wp:posOffset>
              </wp:positionV>
              <wp:extent cx="4397375" cy="3517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351790"/>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15C60" id="Group 1" o:spid="_x0000_s1026" style="position:absolute;margin-left:145.7pt;margin-top:122.25pt;width:346.25pt;height:27.7pt;z-index:-251656192;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p>
  <w:p w:rsidR="00AD6098" w:rsidRDefault="00954C95" w:rsidP="00AD6098">
    <w:pPr>
      <w:pStyle w:val="Header"/>
      <w:rPr>
        <w:rFonts w:ascii="Times New Roman" w:hAnsi="Times New Roman"/>
      </w:rPr>
    </w:pPr>
    <w:r>
      <w:rPr>
        <w:noProof/>
        <w:lang w:eastAsia="lv-LV"/>
      </w:rPr>
      <mc:AlternateContent>
        <mc:Choice Requires="wps">
          <w:drawing>
            <wp:anchor distT="0" distB="0" distL="114300" distR="114300" simplePos="0" relativeHeight="251661312" behindDoc="1" locked="0" layoutInCell="1" allowOverlap="1" wp14:anchorId="17486A8A" wp14:editId="502BF930">
              <wp:simplePos x="0" y="0"/>
              <wp:positionH relativeFrom="page">
                <wp:posOffset>1095375</wp:posOffset>
              </wp:positionH>
              <wp:positionV relativeFrom="page">
                <wp:posOffset>1647825</wp:posOffset>
              </wp:positionV>
              <wp:extent cx="5838825" cy="31432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098" w:rsidRDefault="00954C95" w:rsidP="00AD6098">
                          <w:pPr>
                            <w:spacing w:after="0" w:line="194" w:lineRule="exact"/>
                            <w:ind w:left="20" w:right="-45"/>
                            <w:jc w:val="center"/>
                            <w:rPr>
                              <w:rFonts w:ascii="Times New Roman" w:eastAsia="Times New Roman" w:hAnsi="Times New Roman"/>
                              <w:sz w:val="17"/>
                              <w:szCs w:val="17"/>
                            </w:rPr>
                          </w:pPr>
                          <w:r w:rsidRPr="00153879">
                            <w:rPr>
                              <w:rFonts w:ascii="Times New Roman" w:eastAsia="Times New Roman" w:hAnsi="Times New Roman"/>
                              <w:color w:val="231F20"/>
                              <w:sz w:val="17"/>
                              <w:szCs w:val="17"/>
                            </w:rPr>
                            <w:t>Skolas iela 28, Rīga, LV - 1331, tālr. 67021600, fakss 67276445, e-pasts lm@lm.gov.lv, www.lm.gov.lv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86A8A" id="_x0000_t202" coordsize="21600,21600" o:spt="202" path="m,l,21600r21600,l21600,xe">
              <v:stroke joinstyle="miter"/>
              <v:path gradientshapeok="t" o:connecttype="rect"/>
            </v:shapetype>
            <v:shape id="Text Box 3" o:spid="_x0000_s1026" type="#_x0000_t202" style="position:absolute;margin-left:86.25pt;margin-top:129.75pt;width:459.75pt;height:2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S8hrAIAAKk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" filled="f" stroked="f">
              <v:textbox inset="0,0,0,0">
                <w:txbxContent>
                  <w:p w:rsidR="00AD6098" w:rsidRDefault="00954C95" w:rsidP="00AD6098">
                    <w:pPr>
                      <w:spacing w:after="0" w:line="194" w:lineRule="exact"/>
                      <w:ind w:left="20" w:right="-45"/>
                      <w:jc w:val="center"/>
                      <w:rPr>
                        <w:rFonts w:ascii="Times New Roman" w:eastAsia="Times New Roman" w:hAnsi="Times New Roman"/>
                        <w:sz w:val="17"/>
                        <w:szCs w:val="17"/>
                      </w:rPr>
                    </w:pPr>
                    <w:r w:rsidRPr="00153879">
                      <w:rPr>
                        <w:rFonts w:ascii="Times New Roman" w:eastAsia="Times New Roman" w:hAnsi="Times New Roman"/>
                        <w:color w:val="231F20"/>
                        <w:sz w:val="17"/>
                        <w:szCs w:val="17"/>
                      </w:rPr>
                      <w:t>Skolas iela 28, Rīga, LV - 1331, tālr. 67021600, fakss 67276445, e-pasts lm@lm.gov.lv, www.lm.gov.lv</w:t>
                    </w:r>
                  </w:p>
                </w:txbxContent>
              </v:textbox>
              <w10:wrap anchorx="page" anchory="page"/>
            </v:shape>
          </w:pict>
        </mc:Fallback>
      </mc:AlternateContent>
    </w:r>
  </w:p>
  <w:p w:rsidR="001D6C89" w:rsidRDefault="00276B53" w:rsidP="001D6C8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46212"/>
    <w:multiLevelType w:val="multilevel"/>
    <w:tmpl w:val="4464FA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044D0F"/>
    <w:multiLevelType w:val="hybridMultilevel"/>
    <w:tmpl w:val="108C32FE"/>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 w15:restartNumberingAfterBreak="0">
    <w:nsid w:val="1F8B5643"/>
    <w:multiLevelType w:val="multilevel"/>
    <w:tmpl w:val="12A2110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76049B9"/>
    <w:multiLevelType w:val="multilevel"/>
    <w:tmpl w:val="D896A6AC"/>
    <w:lvl w:ilvl="0">
      <w:start w:val="3"/>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6BD17CB4"/>
    <w:multiLevelType w:val="multilevel"/>
    <w:tmpl w:val="D896A6AC"/>
    <w:lvl w:ilvl="0">
      <w:start w:val="3"/>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741F288D"/>
    <w:multiLevelType w:val="hybridMultilevel"/>
    <w:tmpl w:val="9B965F86"/>
    <w:lvl w:ilvl="0" w:tplc="B914D2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EF"/>
    <w:rsid w:val="000254F8"/>
    <w:rsid w:val="00031BEF"/>
    <w:rsid w:val="000468B8"/>
    <w:rsid w:val="000822A9"/>
    <w:rsid w:val="000B3324"/>
    <w:rsid w:val="000F5179"/>
    <w:rsid w:val="000F6DF9"/>
    <w:rsid w:val="00100DD8"/>
    <w:rsid w:val="001255D4"/>
    <w:rsid w:val="00145732"/>
    <w:rsid w:val="00147542"/>
    <w:rsid w:val="001636A8"/>
    <w:rsid w:val="00174293"/>
    <w:rsid w:val="001808FE"/>
    <w:rsid w:val="001A5FF5"/>
    <w:rsid w:val="001C65E0"/>
    <w:rsid w:val="001C73E3"/>
    <w:rsid w:val="001E7F8C"/>
    <w:rsid w:val="00263C5E"/>
    <w:rsid w:val="00272EC1"/>
    <w:rsid w:val="00276B53"/>
    <w:rsid w:val="0028338D"/>
    <w:rsid w:val="00293403"/>
    <w:rsid w:val="002B27BB"/>
    <w:rsid w:val="002C09C7"/>
    <w:rsid w:val="002F61CE"/>
    <w:rsid w:val="00305F99"/>
    <w:rsid w:val="00323184"/>
    <w:rsid w:val="00347E28"/>
    <w:rsid w:val="00367745"/>
    <w:rsid w:val="00386D8E"/>
    <w:rsid w:val="003870EA"/>
    <w:rsid w:val="003906D3"/>
    <w:rsid w:val="003C390C"/>
    <w:rsid w:val="003C46E0"/>
    <w:rsid w:val="003F40DC"/>
    <w:rsid w:val="0040648E"/>
    <w:rsid w:val="004156D6"/>
    <w:rsid w:val="00422A65"/>
    <w:rsid w:val="0043169F"/>
    <w:rsid w:val="004316F0"/>
    <w:rsid w:val="00431F37"/>
    <w:rsid w:val="00444DAC"/>
    <w:rsid w:val="00481716"/>
    <w:rsid w:val="00490FFA"/>
    <w:rsid w:val="00494745"/>
    <w:rsid w:val="004A1EE1"/>
    <w:rsid w:val="004A46E1"/>
    <w:rsid w:val="004D1FB5"/>
    <w:rsid w:val="004D4E8A"/>
    <w:rsid w:val="004E02AA"/>
    <w:rsid w:val="004F4812"/>
    <w:rsid w:val="004F6658"/>
    <w:rsid w:val="00551BED"/>
    <w:rsid w:val="005A157F"/>
    <w:rsid w:val="005C640A"/>
    <w:rsid w:val="005E4EC7"/>
    <w:rsid w:val="00663D34"/>
    <w:rsid w:val="00673E27"/>
    <w:rsid w:val="00680B9A"/>
    <w:rsid w:val="00693ACB"/>
    <w:rsid w:val="006A6D72"/>
    <w:rsid w:val="006B74F0"/>
    <w:rsid w:val="006D32E2"/>
    <w:rsid w:val="006F43C6"/>
    <w:rsid w:val="00722898"/>
    <w:rsid w:val="00731402"/>
    <w:rsid w:val="007513FC"/>
    <w:rsid w:val="007664DC"/>
    <w:rsid w:val="00780EBD"/>
    <w:rsid w:val="007A54C4"/>
    <w:rsid w:val="007B0D70"/>
    <w:rsid w:val="007B50D7"/>
    <w:rsid w:val="007D64D8"/>
    <w:rsid w:val="007D6DEE"/>
    <w:rsid w:val="00811303"/>
    <w:rsid w:val="00834753"/>
    <w:rsid w:val="008428FF"/>
    <w:rsid w:val="00852A52"/>
    <w:rsid w:val="0086283B"/>
    <w:rsid w:val="00891488"/>
    <w:rsid w:val="008C0340"/>
    <w:rsid w:val="008E1E79"/>
    <w:rsid w:val="008E3055"/>
    <w:rsid w:val="009231AE"/>
    <w:rsid w:val="00934AEE"/>
    <w:rsid w:val="0094111F"/>
    <w:rsid w:val="00944991"/>
    <w:rsid w:val="00954C95"/>
    <w:rsid w:val="00956C35"/>
    <w:rsid w:val="00957654"/>
    <w:rsid w:val="00964755"/>
    <w:rsid w:val="00967E7C"/>
    <w:rsid w:val="00973AF9"/>
    <w:rsid w:val="009D6C8E"/>
    <w:rsid w:val="009E0A88"/>
    <w:rsid w:val="009F2B7D"/>
    <w:rsid w:val="00A03434"/>
    <w:rsid w:val="00A06496"/>
    <w:rsid w:val="00A229D6"/>
    <w:rsid w:val="00A4764A"/>
    <w:rsid w:val="00A5740D"/>
    <w:rsid w:val="00A63221"/>
    <w:rsid w:val="00A67620"/>
    <w:rsid w:val="00A71727"/>
    <w:rsid w:val="00A92D99"/>
    <w:rsid w:val="00AB5CBC"/>
    <w:rsid w:val="00AF1A8F"/>
    <w:rsid w:val="00B04B17"/>
    <w:rsid w:val="00B55B3B"/>
    <w:rsid w:val="00B727D1"/>
    <w:rsid w:val="00B730B5"/>
    <w:rsid w:val="00B97F3A"/>
    <w:rsid w:val="00BA684D"/>
    <w:rsid w:val="00C13CE3"/>
    <w:rsid w:val="00C178D8"/>
    <w:rsid w:val="00C25D3C"/>
    <w:rsid w:val="00C31E89"/>
    <w:rsid w:val="00C57267"/>
    <w:rsid w:val="00C66293"/>
    <w:rsid w:val="00C81DAC"/>
    <w:rsid w:val="00C9543D"/>
    <w:rsid w:val="00CA1A6A"/>
    <w:rsid w:val="00CF3018"/>
    <w:rsid w:val="00D649A3"/>
    <w:rsid w:val="00D64E45"/>
    <w:rsid w:val="00D75D7C"/>
    <w:rsid w:val="00DE6DB6"/>
    <w:rsid w:val="00DF254B"/>
    <w:rsid w:val="00E031D5"/>
    <w:rsid w:val="00E10C17"/>
    <w:rsid w:val="00E157DF"/>
    <w:rsid w:val="00E23F54"/>
    <w:rsid w:val="00E51AA2"/>
    <w:rsid w:val="00E715D7"/>
    <w:rsid w:val="00E83064"/>
    <w:rsid w:val="00E859D6"/>
    <w:rsid w:val="00E8783D"/>
    <w:rsid w:val="00EA2C98"/>
    <w:rsid w:val="00EA4B69"/>
    <w:rsid w:val="00ED21DF"/>
    <w:rsid w:val="00EE14B8"/>
    <w:rsid w:val="00EE469C"/>
    <w:rsid w:val="00F05E67"/>
    <w:rsid w:val="00F32399"/>
    <w:rsid w:val="00F32684"/>
    <w:rsid w:val="00F45739"/>
    <w:rsid w:val="00F47FFC"/>
    <w:rsid w:val="00F5043B"/>
    <w:rsid w:val="00F52AA1"/>
    <w:rsid w:val="00F91C96"/>
    <w:rsid w:val="00F966D2"/>
    <w:rsid w:val="00FA1D37"/>
    <w:rsid w:val="00FC240B"/>
    <w:rsid w:val="00FE24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44F05"/>
  <w15:chartTrackingRefBased/>
  <w15:docId w15:val="{6836DAB3-1DE7-4940-82A9-3A988649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B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BEF"/>
    <w:pPr>
      <w:tabs>
        <w:tab w:val="center" w:pos="4153"/>
        <w:tab w:val="right" w:pos="8306"/>
      </w:tabs>
      <w:spacing w:after="0" w:line="240" w:lineRule="auto"/>
    </w:pPr>
  </w:style>
  <w:style w:type="character" w:customStyle="1" w:styleId="HeaderChar">
    <w:name w:val="Header Char"/>
    <w:basedOn w:val="DefaultParagraphFont"/>
    <w:link w:val="Header"/>
    <w:uiPriority w:val="99"/>
    <w:rsid w:val="00031BEF"/>
  </w:style>
  <w:style w:type="paragraph" w:customStyle="1" w:styleId="tv213">
    <w:name w:val="tv213"/>
    <w:basedOn w:val="Normal"/>
    <w:rsid w:val="00031BE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031BEF"/>
    <w:rPr>
      <w:color w:val="0563C1" w:themeColor="hyperlink"/>
      <w:u w:val="single"/>
    </w:rPr>
  </w:style>
  <w:style w:type="paragraph" w:styleId="Footer">
    <w:name w:val="footer"/>
    <w:basedOn w:val="Normal"/>
    <w:link w:val="FooterChar"/>
    <w:uiPriority w:val="99"/>
    <w:unhideWhenUsed/>
    <w:rsid w:val="00031B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031BEF"/>
  </w:style>
  <w:style w:type="paragraph" w:styleId="NormalWeb">
    <w:name w:val="Normal (Web)"/>
    <w:basedOn w:val="Normal"/>
    <w:uiPriority w:val="99"/>
    <w:semiHidden/>
    <w:unhideWhenUsed/>
    <w:rsid w:val="00F05E6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145732"/>
    <w:pPr>
      <w:ind w:left="720"/>
      <w:contextualSpacing/>
    </w:pPr>
  </w:style>
  <w:style w:type="paragraph" w:styleId="EndnoteText">
    <w:name w:val="endnote text"/>
    <w:basedOn w:val="Normal"/>
    <w:link w:val="EndnoteTextChar"/>
    <w:uiPriority w:val="99"/>
    <w:semiHidden/>
    <w:unhideWhenUsed/>
    <w:rsid w:val="004A1EE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1EE1"/>
    <w:rPr>
      <w:sz w:val="20"/>
      <w:szCs w:val="20"/>
    </w:rPr>
  </w:style>
  <w:style w:type="character" w:styleId="EndnoteReference">
    <w:name w:val="endnote reference"/>
    <w:basedOn w:val="DefaultParagraphFont"/>
    <w:uiPriority w:val="99"/>
    <w:semiHidden/>
    <w:unhideWhenUsed/>
    <w:rsid w:val="004A1E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8841">
      <w:bodyDiv w:val="1"/>
      <w:marLeft w:val="0"/>
      <w:marRight w:val="0"/>
      <w:marTop w:val="0"/>
      <w:marBottom w:val="0"/>
      <w:divBdr>
        <w:top w:val="none" w:sz="0" w:space="0" w:color="auto"/>
        <w:left w:val="none" w:sz="0" w:space="0" w:color="auto"/>
        <w:bottom w:val="none" w:sz="0" w:space="0" w:color="auto"/>
        <w:right w:val="none" w:sz="0" w:space="0" w:color="auto"/>
      </w:divBdr>
    </w:div>
    <w:div w:id="130757572">
      <w:bodyDiv w:val="1"/>
      <w:marLeft w:val="0"/>
      <w:marRight w:val="0"/>
      <w:marTop w:val="0"/>
      <w:marBottom w:val="0"/>
      <w:divBdr>
        <w:top w:val="none" w:sz="0" w:space="0" w:color="auto"/>
        <w:left w:val="none" w:sz="0" w:space="0" w:color="auto"/>
        <w:bottom w:val="none" w:sz="0" w:space="0" w:color="auto"/>
        <w:right w:val="none" w:sz="0" w:space="0" w:color="auto"/>
      </w:divBdr>
    </w:div>
    <w:div w:id="700517028">
      <w:bodyDiv w:val="1"/>
      <w:marLeft w:val="0"/>
      <w:marRight w:val="0"/>
      <w:marTop w:val="0"/>
      <w:marBottom w:val="0"/>
      <w:divBdr>
        <w:top w:val="none" w:sz="0" w:space="0" w:color="auto"/>
        <w:left w:val="none" w:sz="0" w:space="0" w:color="auto"/>
        <w:bottom w:val="none" w:sz="0" w:space="0" w:color="auto"/>
        <w:right w:val="none" w:sz="0" w:space="0" w:color="auto"/>
      </w:divBdr>
    </w:div>
    <w:div w:id="1037660915">
      <w:bodyDiv w:val="1"/>
      <w:marLeft w:val="0"/>
      <w:marRight w:val="0"/>
      <w:marTop w:val="0"/>
      <w:marBottom w:val="0"/>
      <w:divBdr>
        <w:top w:val="none" w:sz="0" w:space="0" w:color="auto"/>
        <w:left w:val="none" w:sz="0" w:space="0" w:color="auto"/>
        <w:bottom w:val="none" w:sz="0" w:space="0" w:color="auto"/>
        <w:right w:val="none" w:sz="0" w:space="0" w:color="auto"/>
      </w:divBdr>
    </w:div>
    <w:div w:id="1664550571">
      <w:bodyDiv w:val="1"/>
      <w:marLeft w:val="0"/>
      <w:marRight w:val="0"/>
      <w:marTop w:val="0"/>
      <w:marBottom w:val="0"/>
      <w:divBdr>
        <w:top w:val="none" w:sz="0" w:space="0" w:color="auto"/>
        <w:left w:val="none" w:sz="0" w:space="0" w:color="auto"/>
        <w:bottom w:val="none" w:sz="0" w:space="0" w:color="auto"/>
        <w:right w:val="none" w:sz="0" w:space="0" w:color="auto"/>
      </w:divBdr>
    </w:div>
    <w:div w:id="1670283031">
      <w:bodyDiv w:val="1"/>
      <w:marLeft w:val="0"/>
      <w:marRight w:val="0"/>
      <w:marTop w:val="0"/>
      <w:marBottom w:val="0"/>
      <w:divBdr>
        <w:top w:val="none" w:sz="0" w:space="0" w:color="auto"/>
        <w:left w:val="none" w:sz="0" w:space="0" w:color="auto"/>
        <w:bottom w:val="none" w:sz="0" w:space="0" w:color="auto"/>
        <w:right w:val="none" w:sz="0" w:space="0" w:color="auto"/>
      </w:divBdr>
    </w:div>
    <w:div w:id="1886483710">
      <w:bodyDiv w:val="1"/>
      <w:marLeft w:val="0"/>
      <w:marRight w:val="0"/>
      <w:marTop w:val="0"/>
      <w:marBottom w:val="0"/>
      <w:divBdr>
        <w:top w:val="none" w:sz="0" w:space="0" w:color="auto"/>
        <w:left w:val="none" w:sz="0" w:space="0" w:color="auto"/>
        <w:bottom w:val="none" w:sz="0" w:space="0" w:color="auto"/>
        <w:right w:val="none" w:sz="0" w:space="0" w:color="auto"/>
      </w:divBdr>
    </w:div>
    <w:div w:id="201857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Klavina@l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684A-0F5A-45F8-9B76-6AE4D001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2012</Words>
  <Characters>1148</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LMAtz_220121_Buvn_lig_VSS-1</vt:lpstr>
    </vt:vector>
  </TitlesOfParts>
  <Company>LM</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LMAtz_220121_Buvn_lig_VSS-1</dc:title>
  <dc:subject/>
  <dc:creator>Aivis Lapinskis</dc:creator>
  <cp:keywords/>
  <dc:description/>
  <cp:lastModifiedBy>Dace Kļaviņa</cp:lastModifiedBy>
  <cp:revision>69</cp:revision>
  <dcterms:created xsi:type="dcterms:W3CDTF">2021-07-15T13:31:00Z</dcterms:created>
  <dcterms:modified xsi:type="dcterms:W3CDTF">2021-07-16T05:34:00Z</dcterms:modified>
</cp:coreProperties>
</file>