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24-TA-2012: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valsts augstākās izglītības standartu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lietoti 2 radniecīgi jēdzieni: "studiju programma" un "augstākās izglītības programma". Aicinām izvērtēt iespējas vienkāršot projekta saturu, izvēloties vienu no minētajiem jēdzieniem.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katram jēdzienam – studiju programma un augstākās izglītības programma.  Augstākās izglītības standarts ir veidots atbilstoši Augstskolu likumā lietotajai terminoloģijai. Ar vārdiem studiju programma tiek domāta jebkura studiju programma, bakalaura, maģistra vai doktora studiju programma. Savukārt jēdziens augstākās  izglītības programma tiek lietots kopsakarā ar cikliem, piemēram,  Īsā cikla profesionālā augstākās izglītības programma.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2020.-2022. Saeima izskatīja un pieņēma IZM ierosinātus grozījumus Augstskolu likumā,* cita starpā paredzot, ka “studiju programmas ievaros var izveidot studiju programmas apakšprogrammu (apakšprogrammas)” (Augstskolu likums, 55. pants. https://likumi.lv/ta/id/37967#p55)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izstrādātajā standarta projektā vai anotācijā apakšprogrammas nav minētas.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“Publiskās apspriešanas laikā 14.02.2025. - 01.03.2025. saņemto viedokļu, priekšlikumu un iebildumu apkopojumā par Noteikumiem par valsts augstākās izglītības standartu””</w:t>
            </w:r>
            <w:r w:rsidR="00000000" w:rsidRPr="00000000" w:rsidDel="00000000">
              <w:rPr>
                <w:rtl w:val="0"/>
              </w:rPr>
              <w:t xml:space="preserve">, kas pieejams TAP portālā, IZM – atbildot uz iesniegtajiem priekšlikumiem –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55.panta pirmo daļu - studiju programma ietver visas grāda vai profesionālās kvalifikācijas iegūšanai nepieciešamās prasības. Studiju programmas ietvaros var izveidot studiju programmas apakšprogrammu (apakšprogrammas), kas ir studiju programmas sastāvdaļa un atbilst konkrētai zinātnes nozarei , tautsaimniecības nozarei vai iegūstamajai profesionālajai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jau pastāv iespēja veidot studiju programmas ietvaros apakšprogrammas, kas atbilst gan zinātnes nozarei, gan tautsaimniecības nozarei gan iegūstamajai profesionālajai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projektā vai anotācijā paredzēt - kā noteikumi piemērojami gadījumos, ja tiek veidotas programmas ar vairākām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24. marta likums "Grozījumi Augstskolu likumā". Latvijas Vēstnesis, 69, 07.04.2022. https://likumi.lv/ta/id/331459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https://titania.saeima.lv/LIVS13/SaeimaLIVS13.nsf/webSasaiste?OpenView&amp;restricttocategory=844/Lp13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https://tap.mk.gov.lv/lv/mk/tap/?pid=40469493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Studiju programma ir jāveido atbilstoši Valsts augstākās izglītības standartam. Vēlamies uzsvērt, ka apakšprogramma ir studiju programmas sastāvdaļa.  Studiju programma jāveido arī saskaņā ar  Augstskolu  likuma 55. panta pirmajai daļā noteiktajām prasībām studiju satura un īstenošanas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norāda, ka šobrīd augstākās izglītības standarts nenodrošina Augstskolu likumā paredzēto iespēju veidot apakšprogrammas, kas ļauj nodrošināt studiju programmu pabeigšanu gan ar iegūstamu grādu, gan ar grādu un iegūtu kvalifikāciju. Tiesību akta regulējumam nepārprotami jānodrošina abas iespējas, jo darba devēji par būtisku uzskata tieši otrās grupas speciālistu sagatavošanu un piedāvātais risinājums neveido motivāciju augstskolām piedāvāt studiju programmas ar kvalifikācijas ieguvi.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55.panta pirmo daļu - studiju programma ietver visas grāda vai profesionālās kvalifikācijas iegūšanai nepieciešamās prasības. Studiju programmas ietvaros var izveidot studiju programmas apakšprogrammu (apakšprogrammas), kas ir studiju programmas sastāvdaļa un atbilst konkrētai zinātnes nozarei , tautsaimniecības nozarei vai iegūstamajai profesionālajai kvalifikācijai. Šobrīd jau pastāv iespēja veidot studiju programmas ietvaros apakšprogrammas, kas atbilst gan zinātnes nozarei, gan tautsaimniecības nozarei gan iegūstamajai profesionālajai kvalifikācijai. Ministrijas rīcībā nav informācijas, ka normatīvais regulējums neļautu augstskolām veidot apakšprogrammas. Turklāt saskaņā ar Akadēmiskas informācija centra sniegto informāciju augstskolās veido apakšprogrammas.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VAIS terminoloģijā pastāv neskaidrība starp jēdzieniem "studiju programma" un "augstākās izglītības programma", analoģiski tas ir Augstskolu likumā. Esošā terminoloģiskā neatbilstība var radīt interpretācijas problēmas, kas var ietekmēt normatīvo aktu vienveidīgu piemērošanu un radīt juridisku nenoteiktību. Tāpēc aicinām nodrošināt konsekventu un skaidru jēdzienu lietojumu gan VAIS, gan arī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katram jēdzienam – studiju programma un augstākās izglītības programma.  Augstākās izglītības standarts ir veidots atbilstoši Augstskolu likumā lietotajai terminoloģijai. Ar vārdiem studiju programma tiek domāta jebkura studiju programma, bakalaura, maģistra vai doktora studiju programma. Savukārt jēdziens augstākās  izglītības programma  tiek lietots kopsakarā ar cikliem, piemēram,  Īsā cikla profesionālā augstākās izglītības programma.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augstākās izglītības standartu, kā arī profesionālā doktora grāda mākslās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sākumposmā tika plānots, ka tajā tiks ietverts nosacījums, ka vienas studiju programmas ietvaros atbilstoši Augstskolu likuma (turpmāk – AL) 55. pantam, kurš jau pieļauj iespēju studiju programmas ietvaros izveidot studiju programmas apakšprogrammu (apakšprogrammas), kas ir studiju programmas sastāvdaļa un atbilst konkrētai zinātnes nozarei, tautsaimniecības nozarei vai iegūstamajai profesionālajai kvalifikācijai, varēs ietvert gan akadēmisko, gan profesionālo studiju apakšprogrammu, t.i., vienas studiju programmas ietvaros studentiem būtu divi “izejas ceļi” vai nu iegūt bakalaura/maģistra grādu vai bakalaura/maģistra grādu un atbilstošā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noteikumu projekts to neparedz, Latvijas Universitāte (turpmāk – LU) uzskata, ka šādas normas iekļaušana projektā ir stratēģiski nepieciešama, jo veicinātu Latvijas augstākās izglītības konkurētspēju un resursu koplietošanu.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55.panta pirmo daļu - studiju programma ietver visas grāda vai profesionālās kvalifikācijas iegūšanai nepieciešamās prasības. Studiju programmas ietvaros var izveidot studiju programmas apakšprogrammu (apakšprogrammas), kas ir studiju programmas sastāvdaļa un atbilst konkrētai zinātnes nozarei , tautsaimniecības nozarei vai iegūstamajai profesionālajai kvalifikācijai. Šobrīd jau pastāv iespēja veidot studiju programmas ietvaros apakšprogrammas, kas atbilst gan zinātnes nozarei, gan tautsaimniecības nozarei gan iegūstamajai profesionālajai kvalifikācijai. Ministrijas rīcībā nav informācijas, ka normatīvais regulējums neļautu augstskolām veidot apakšprogrammas. Turklāt saskaņā ar Akadēmiskas informācija centra sniegto informāciju augstskolās veido apakšprogrammas.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augstākās izglītības standartu, kā arī profesionālā doktora grāda mākslās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augstākās izglītības standartu, kā arī profesionālā doktora grāda mākslās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pamatojums šī standarta izstrādei ir balstīts uz principu samazināt regulējuma fragmentāciju, nav skaidrs, kāpēc šeit ir iekļauta profesionālā doktora grāda mākslās piešķiršanas kārtība, bet nav iekļauta zinātnes doktora grāda piešķiršanas kārtība. Aicinām izvērtēt iespēju profesionālā doktora grāda mākslās un zinātnes doktora grāda piešķiršanas kārtību noteikt vienā tiesību aktā vai arī anotācijā sniegt skaidrojumu, kāpēc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Profesionālā doktora grāda mākslās un zinātnes doktora grāda piešķiršanas kārtību noteiks jaunais regulējums, kurš šobrīd ir izstrādes procesā. Jaunais regulējums stāsies spēkā 2027. gada 1. janvārī. Tiesību akta projekta 71. punktā norādīts, ka Ministru kabineta 2018.gada 2.oktobra noteikumus Nr. 617. “Noteikumi par profesionālās augstākās izglītības valsts standartu doktora grāda iegūšanai un kārtību, kādā piešķir profesionālo doktora grādu mākslās” zaudēs spēku. Nav lietderīgi šajā normatīvajā aktā atstāt sadaļu tikai par kārtību, kādā piešķir profesionālo doktora grādu mākslās. Nepieciešams novērst regulējuma sadrumstalotību attiecībā uz profesionālā doktora grāda mākslās.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augstākās izglītības standartu, kā arī profesionālā doktora grāda mākslās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Trešā cikla augstāko izglītību, kas atbilst ietvarstruktūras astotajam līmenim, iegūst, apgūstot šādu trešā cikla augstākās izglītības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5.punktu ar apakšpunktu par rezidentūras izglītības programmu. Atbilstoši Ministru kabineta 2017. gada 13. jūnija noteikumu Nr. 322 "Noteikumi par Latvijas izglītības klasifikāciju" 1.pielikumam rezidentūras izglītības programmas ir trešā cikla profesionālās augstākās izglītības programmas astotā līmeņa profesionālās kvalifikācijas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 Noteikuma projekta 46.punktu, kā arī lūdzam precizēt arī citas normas Noteikumu projektā, kas attiecas uz rezidentūras izglītības dokumentu un kvalifikācijas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rezidentūras izglītības programmu, kas nodrošina specializāciju apliecinošas kvalifikācijas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59.panta pirmo daļu apgūstot trešā cikla augstāko izglītību var iegūt zinātnes doktora grādu un profesionālo doktora grādu mākslās. Augstskolu likumā nav atrunāts, ka ir iespēja iegūt astotā līmeņa profesionālo kvalifikāciju. Šī iespēja ir minēta Profesionālās izglītības likumā, tomēr konstatējot pretrunas starp tiesību normām, ir jāpiemēro Oficiālo publikāciju un tiesiskās informācijas likuma 9.panta sestā daļas 2.punktu. No šīm augstāk minētajam normām speciālā un jaunākā tiesību norma ir Augstskolu likuma norma, tāpēc ir piemērots Augstskolu likuma 59.panta pirmās daļas 4.punkts. Šobrīd ministrija virza  grozījumus Augstskolu likumā, Tiesību aktu lietas ID 24-TA-1542, precizējot Augstskolu likuma  59.pantā pirmās daļas 4.punktu. Pēc grozījumu spēkā stāšanās tiks grozīti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Trešā cikla augstāko izglītību, kas atbilst ietvarstruktūras astotajam līmenim, iegūst, apgūstot šādu trešā cikla augstākās izglītības programmu: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Īsā,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"Noteikumi par valsts augstākās izglītības standartu" 8.punktu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"Īsā,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praksē veiktā darba apmaksas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29. augusta noteikumi Nr.481 "Prakses organizēšanas kārtība profesionālās izglītības programmās"  nosaka prakses organizēšanas kārtību, tai skaitā prakses organizēšanai nepieciešamos dokumentus.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Īsā cikla profesionālās augstākās izglītības programmas,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Nacionālās aizsardzības akadēmijas un Iekšlietu ministrijas sistēmā esošo koledžu studentiem, Valsts policijas un citu tiesībaizsardzības iestāžu amatpersonām, kuri studē Iekšējās drošības akadēmijā, praksi īsteno saskaņā ar rīkojuma dokumentu par praksi. Rīkojuma dokumentā par praksi norāda prakses vietu, prakses mērķi, uzdevumus, prakses norises plānojumu un prakses sasniegumu vērtēšanas kārtību.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tiesībaizsardzības iestāžu amatpersonas studē ne tikai projekta 9.punktā minētajās koledžās vai Iekšējās drošības akadēmijā. Piemēram Valsts robežsardzes amatpersonām ir iespēja studēt Rēzeknes Tehnoloģiju akadēmijas (no 01.04.2025. nosaukums ir mainīts uz Rīgas Tehniskās universitātes Rēzeknes Akadēmija) pirmā  cikla profesionālās augstākās izglītības bakalaura studiju programmā „Robežapsardze”, kas sniedz iespēju amatpersonām par valsts budžeta līdzekļiem iegūt pirmā cikla augstāko izglītību. Pēc studiju sekmīgas apgūšanas tiek piešķirta sestā līmeņa profesionālā kvalifikācija, bakalaura grāds robežapsardzē un Valsts robežsardzes vecākā virsnieka kvalifikācija. Studējot minētajā izglītības programmā, robežsargi praksi īsteno Valsts robežsardzē arī saskaņā ar rīkojuma dokumentu par praksi. Ņemot vērā minēto, projekta 9.punktā būtu jāiekļauj arī </w:t>
            </w:r>
            <w:r w:rsidR="00000000" w:rsidRPr="00000000" w:rsidDel="00000000">
              <w:rPr>
                <w:i w:val="1"/>
                <w:rtl w:val="0"/>
              </w:rPr>
              <w:t xml:space="preserve">citas augstākās izglītības iestādes</w:t>
            </w:r>
            <w:r w:rsidR="00000000" w:rsidRPr="00000000" w:rsidDel="00000000">
              <w:rPr>
                <w:rtl w:val="0"/>
              </w:rPr>
              <w:t xml:space="preserve">, kurās praksi īsteno saskaņā ar rīkojuma dokumentu par praksi.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"9.Latvijas Nacionālās aizsardzības akadēmijas un Iekšlietu ministrijas sistēmā esošo koledžu studentiem, Valsts policijas un citu tiesībaizsardzības iestāžu amatpersonām, kuri studē Iekšējās drošības akadēmijā vai citā augstākās izglītības iestādē dienesta pienākumu izpildei nepieciešamās izglītības ieguvei, praksi īsteno saskaņā ar rīkojuma dokumentu par praksi. Rīkojuma dokumentā par praksi norāda prakses vietu, prakses mērķi, uzdevumus, prakses norises plānojumu un prakses sasniegumu vērtēšanas kārtību.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Nacionālās aizsardzības akadēmijas un Iekšlietu ministrijas sistēmā esošo koledžu studentiem, Valsts policijas un citu tiesībaizsardzības iestāžu amatpersonām, kuri studē Iekšējās drošības akadēmijā vai citā augstākās izglītības iestādē dienesta pienākumu izpildei nepieciešamās izglītības ieguvei, praksi īsteno saskaņā ar rīkojuma dokumentu par praksi. Rīkojuma dokumentā par praksi norāda prakses vietu, prakses mērķi, uzdevumus, prakses norises plānojumu un prakses sasniegumu vērtēšanas kārtību. Studējošais sasniedz prakses mērķi, saskaņā ar sasniedzamajiem studiju rezultātiem. Prakses mērķu un uzdevumu noteikšanā un prakses izvērtēšanā piedalās arī prakses vietas nodrošinātāja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Katras studiju programmas specifiskos mērķus un uzdevumus, kā arī, ja attiecināms, tās studiju programmu daļas, kuras īsteno kā darba vidē balstītas mācības, sadarbībā ar attiecīgās nozares speciālistiem un darba devējiem augstskola vai koledža nosaka atbilstoši augstskolas vai koledžas stratēģiskajai specializācijai, stratēģiskajiem mērķiem, galvenajiem uzdevumiem un citiem faktoriem.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 punktā par studiju programmas specifisko mērķu un uzdevumu noteikšanu. Proti, profesionālās doktora studiju programmas mākslās stratēģiskais mērķis un uzdevumi ir iekļauti Ministru kabineta 2018.gada 2.decembra  noteikumos Nr. 617 “Noteikumi par profesionālās augstākās izglītības valsts standartu doktora grāda iegūšanai un kārtību, kādā piešķir profesionālo doktora grādu mākslās” (turpmāk - MK noteikumi). Ņemot vērā, ka šie MK  noteikumi zaudēs spēku, nepieciešams konkretizēt, kurā dokumentā ir jābūt augstskolas noteiktajiem  studiju programmas specifiskajiem mērķiem un uzdevumiem. 15.punktā ir noteikts, ka  studiju programmas specifiskos mērķus un uzdevumu augstskola vai koledža nosaka atbilstoši augstskolas vai koledžas stratēģiskajai specializācijai, stratēģiskajiem mērķiem, galvenajiem uzdevumiem un citiem faktoriem.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55 pantu pirmo daļu  konkrētās studiju programmas un apakšprogrammas īstenošanas mērķi un studiju programmas noslēgumā plānotos studiju rezultātus norāda studiju programmas studiju satura un īstenošanas aprakstā.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Katras studiju programmas specifiskos mērķus un uzdevumus, kā arī, ja attiecināms, tās studiju programmu daļas, kuras īsteno kā darba vidē balstītas mācības, sadarbībā ar attiecīgās nozares speciālistiem un darba devējiem augstskola vai koledža nosaka atbilstoši augstskolas vai koledžas stratēģiskajai specializācijai, stratēģiskajiem mērķiem, galvenajiem uzdevumiem un citiem faktoriem.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Īsā cikla profesionālās augstākās izglītības programmas saturu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izglītības programmas sastāvdaļas (izglītības programmas saturā nav iekļauta kvalifikācijas darba izstrāde) un to procentuālo izteiksmi (patreizējā redakcijā izglītības programmas satura procentuālā summa nesastāda 100%) atbilstoši spēkā esošajiem MK noteikumiem Nr.305.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vairs neparedz konkrētus studiju kursus, kuriem obligāti jābūt iekļautiem studiju programmā. Turklāt jaunajā tiesību akta projektā tiek noteikts studiju programmas satura procentuālais sadalījums, un ir iekļauta mainīgā daļa, kuru var iekļaut obligātajā daļā, vai ierobežotās izvēles daļā – pēc augstākās izglītības iestādes ieskatiem, attiecīgi, augstāk minētās izmaiņas, ļaus ieviest elastību studiju programmās. Kvalifikācijas darba izstrāde ir iekļauta obligātajā daļā noteikumu 20.1.3.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Īsā cikla profesionālās augstākās izglītības programmas saturu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izvēles daļa - trīs līdz astoņi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apjomu procentos (3-8 % programmās ar apjomu 120 KP 3 %, būtu 3,6 kredītpunkti) - iegūstot skaitļus ar komatiem, kas ir pretrunā ar AL 1. panta 8. apakšpunktu […kredītpunktus izsaka veselos skaitļos…]. Kā arī noteikt minimālo apjomu, kas ir 3 kredītpunkti, lai nebūtu jāpārveido lielākā daļa brīvās izvēles kursu, kas savā laikā tika veidoti kā 2 KP jeb tagad 3 ECTS un nebūtu visās programmās jāpārveido studiju plānu struktūras. Līdz ar to noteikumu projekta 20.3. punktā [izvēles daļa - trīs līdz astoņi procenti] norādīto procentu apjomu jānosaka veselos skaitļos šādā redakcijā: “…ne mazāk kā trīs kredītpunkti, bet nepārsniedzot astoņus procentus no studiju programmas kopējā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izvēles daļa - ne mazāk kā trīs kredītpunkti, bet nepārsniedzot astoņus procentus no studiju programmas kopējā apjoma;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izvēles daļa - trīs līdz astoņi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16.7 panta 6.daļas 1.punktam koledžas darbības mērķis ir ātri un atbilstoši darba tirgus prasībām nodrošināt tautsaimniecības, valsts un sabiedrības attīstības nākotnes vajadzībām nepieciešamos cilvēkresursus, lai neierobežotu koledžas iespējas veidot un īstenot atbilstošas īsā cikla profesionālās augstākās izglītības programmas, atstāt lielāku procentu amplitūdu izvēles daļas studiju kursiem.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izvēles daļa - viens līdz astoņi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augstākās izglītības standarts šobrīd jau paredz augstskolām un koledžām  lielāku elastību studiju programmas veidošanā, Ļaujot augstskolām un koledžām piedāvāt studentiem sastādīt un apgūt individuālu studiju brīvās izvēles daļu. Jaunajā tiesību akta projektā tiek noteikts studiju programmas satura procentuālais sadalījums, un ir iekļauta mainīgā daļa, kuru var iekļaut obligātajā daļā, vai ierobežotās izvēles daļā – pēc augstākās izglītības iestādes ieskatiem, attiecīgi, augstāk minētās izmaiņas, ļaus ieviest elastību studiju programmās. Pēc publiskās apspriešanas jau tika samazināts izvēles daļā noteiktais procentu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izvēles daļa - ne mazāk kā trīs kredītpunkti, bet nepārsniedzot astoņus procentus no studiju programmas kopējā apjoma;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Pirmā cikla augstākās izglītības programmas obligātais saturs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standartā netiek paredzēta iespēja īstenot Augstskolu likuma 57. pantā 3. daļā noteikto, kas paredz, ka pirmā cikla daļa var būt īsā cikla profesionālā augstākā izglītība. Aicinām iekļaut VAIS visas Augstskolu likumā noteiktās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standarta IV. nodaļā netiek ņemtas vērā Augstskolu likuma 55. un 59. pantā noteiktās iespējas attiecībā uz apakšprogrammām. Augstskolu likuma 59. pantā pirmā cikla studiju programmas apguves rezultātā ir paredzēta iespēja iegūt gan bakalaura grādu, gan bakalaura grādu un sestā līmeņa profesionālo kvalifikāciju, kas būtu atkarīgs no studiju programmai vai tās apakšprogrammai noteiktajiem sasniedzamajiem studiju rezultātiem. Nepieciešams veidot VAIS atbilstoši Augstskolu likumā noteiktajam un paredzēt iespējas veidot programmas ietvaros apakšprogrammas, kas atbilstu modernām un starptautiski konkurētspējīgām studiju iespējām, tādējādi veicinot Latvijas studiju programmu konkurētspēju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 vērš uzmanību, ka normatīvā akta projektā neietver normas, kas dublē augstāka vai tāda paša spēka normatīvā akta tiesību normās ietverto normatīvo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Augstskolu likuma 55.panta pirmo daļu - studiju programma ietver visas grāda vai profesionālās kvalifikācijas iegūšanai nepieciešamās prasības. Studiju programmas ietvaros var izveidot studiju programmas apakšprogrammu (apakšprogrammas), kas ir studiju programmas sastāvdaļa un atbilst konkrētai zinātnes nozarei , tautsaimniecības nozarei vai iegūstamajai profesionālajai kvalifikācijai.  Šobrīd jau pastāv iespēja veidot studiju programmas ietvaros apakšprogrammas, kas atbilst gan zinātnes nozarei, gan tautsaimniecības nozarei gan iegūstamajai profesionālajai kvalifikācijai.Ministrijas rīcībā nav informācijas, ka normatīvais regulējums neļautu augstskolām veidot apakšprogrammas. Turklāt saskaņā ar Akadēmiskas informācija centra sniegto informāciju augstskolās veido apakšprogrammas.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Pirmā cikla augstākās izglītības programmas obligātais saturs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 prakse (ja attiecināms) - ne mazāk kā 24 kredītpunkti;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28. punktā minēto prasību par prakses apjomu 24 kredītpunktu apmērā pirmā cikla studiju programmās. Šāda apjoma noteikšana var būt piemērota profesionāli orientētām programmām, taču akadēmiskās bakalaura izglītības programmās, šāds prakses apjoms var tikt vērtēts kā nesamērīgi augsts un neatbilstošs šāda veida studiju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prakses apjoms tiks noteikts minētajā apjomā, tas būtībā nozīmēs to, ka lielai daļai augstskolu būs jāpārskata savas mācību programmas, samazinot kursu un lekciju apjomu vai arī jāpalielina kopējais studiju apjoms. Aicinām ļaut augstskolām pašām noteikt prakses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 vēlamies uzsvērt, ka palielināts prakses apjoms bakalaura programmu studentiem var negatīvi ietekmēt viņu iespējas studēt maģistratūrā ārpus LV, jo maģistra programmās tiek dota priekšroka lielākam akadēmisko studiju īpatsvaram.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 punkts ir piemērojams, ja ir attiecināms. Tas nav obligāts visām pirmā cikla augstākās izglītības programmām. Prasība par prakses apmēru 24 kredītpunktu apmērā tiek piemērota, ja tā ir attiecināma uz studiju programmu. Minētais ir atkarīgs no tā, kāda pirmā cikla augstākās izglītības programma tiek īstenota.  Profesionālās izglītības likuma 1.panta 23. punktā ir noteikts, ka prakse ir attiecīgās profesionālās izglītības programmas praktiskās daļas profesionālo kompetenču apguve izglītības iestādē vai darba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 prakse (ja attiecināms) - ne mazāk kā 24 kredītpunkti;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28.1.3. valsts pārbaudījums - ne mazāk kā septiņi kredītpunkti, bet nepārsniedzot astoņus procentus no studiju programmas kopējā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28.1.3. punkts [valsts pārbaudījums – ne mazāk kā septiņi kredītpunkti, bet nepārsniedzot astoņus procentus no studiju programmas kopējā apjoma] nav korekts saistībā ar 25.3. punktā noteikto […ne mazāk kā 60 kredītpunkti ar nosacījumu…], t.i., prasība nav atbilstoša studiju programmām ar 60 KP apjomu, jo 8 % no 60 KP = 4,8 KP jeb apaļojot uz augšu tie būtu 5 KP, līdz ar to amplitūda, kas norādīta šajā punktā “valsts pārbaudījumam likumprojektā ir noteikts “…ne mazāk kā septiņi kredītpunkti…” ir pretrunā ar norādīto minimālo apjomu procentos.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kopējais pirmā cikla augstākās izglītības studiju apjoms nav mazāks par 180 kredītpunktiem. Minēto paredz Augstskolu likuma 57.panta otrā daļa " Pilna laika pirmā cikla studiju apjoms ir ne mazāks kā 180 kredītpunkti un trīs gadi". Tāpēc ir jāskatās kopējais studiju apjoms.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28.1.3. valsts pārbaudījums - ne mazāk kā septiņi kredītpunkti, bet nepārsniedzot astoņus procentus no studiju programmas kopējā apjoma.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izvēles daļa - trīs līdz seši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studiju programmas ietvaros varētu piedāvāt minor/major ierobežotās izvēles studiju moduļus, noteikumu projekta 28.3. punktā [izvēles daļa – trīs līdz seši procenti] norādītie procentu apjomi ir mazināmi, izsakot šādā redakcijā: “…ne mazāk kā trīs kredītpunkti, bet nepārsniedzot astoņus procentus no studiju programmas kopējā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izvēles daļa - ne mazāk kā trīs kredītpunkti, bet nepārsniedzot sešus procentus no studiju programmas kopējā apjoma.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Pirmā cikla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studiju kursu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cikla augstākās izglītības programmas obligātajā saturā jāietver arī Vides aizsardzības likumā  un Civilās aizsardzības un katastrofas pārvaldīšanas likumā  noteiktās studiju kursu prasības. Līdz ar to noteikumu projekta 29.punkts ir izsakāms šādā redakcijā: “Pirmā cikla augstākās izglītības programmas obligātajā saturā ietver arī Vides aizsardzības likumā  un Civilās aizsardzības un katastrofas pārvaldīšanas likumā  noteiktās studiju kursu prasības, izņemot pirmā cikla studiju programmās, kuras īstenojamas pēc īsā cikla profesionālās augstākās izglītības vai pirmā cikla augstākās izglītības ieguves. Ja studējošais Vides aizsardzības likumā un Civilās aizsardzības un katastrofas pārvaldīšanas likumā  noteiktās prasības nav apguvis iepriekšējā cikla augstākās izglītības programmā, tad viņš tās papildus apgūst pirmā cikla augstākās izglītības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 panta trešā daļa  nosaka, ka pirmā cikla daļa var būt īsā cikla profesionālā augstākā izglītība. Civilās aizsardzības un katastrofas pārvaldīšanas likums nosaka, ka izglītības iestāde nodrošina obligātā civilās aizsardzības kursa pasniegšanu izglītojamajiem augstākajā, vispārējā un profesionālajā izglītībā. No minētā jau izriet, ka atkārtoti nav jāapgūst Civilās aizsardzības un katastrofas pārvaldīšanas likumā  noteiktās studiju kursu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Pirmā cikla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studiju kursu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Pirmā cikla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studiju kursu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29.punktu  pēc analoģijas ar 37.p.: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PIL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īsā cikla profesionālā augstākā izglītība — augstākās pakāpes profesionālā izglītība, kas dod iespēju iegūt piektā līmeņa profesionālo kvalifikāciju. Īsā cikla profesionālā augstākā izglītība ir daļa no pirmā cikla profesionālās augstākās izglītības;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studējošais Vides aizsardzības likumā un Civilās aizsardzības un katastrofas pārvaldīšanas likumā  noteiktās prasības nav apguvis iepriekšējā cikla augstākās izglītības programmā, tad viņš tās papildus apgūst pirmā cikla augstākās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 panta trešā daļa  nosaka, ka pirmā cikla daļa var būt īsā cikla profesionālā augstākā izglītība. Civilās aizsardzības un katastrofas pārvaldīšanas likums nosaka, ka izglītības iestāde nodrošina obligātā civilās aizsardzības kursa pasniegšanu izglītojamajiem augstākajā, vispārējā un profesionālajā izglītībā. No minētā jau izriet, ka atkārtoti nav jāapgūst Civilās aizsardzības un katastrofas pārvaldīšanas likumā  noteiktās studiju kursu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Pirmā cikla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studiju kursu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Otrā cikla augstākās izglītības programmas obligātais saturs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standarta V. nodaļā netiek ņemtas vērā Augstskolu likuma 55. un 59. pantā noteiktās iespējas attiecībā uz apakšprogrammām. Augstskolu likuma 59. pantā otrā cikla studiju programmas apguves rezultātā ir paredzēta iespēja iegūt gan maģistra grādu, gan maģistra grādu un septītā līmeņa profesionālo kvalifikāciju, kas būtu atkarīgs no studiju programmai vai tās apakšprogrammai noteiktajiem sasniedzamajiem studiju rezultātiem. Nepieciešams veidot AIS atbilstoši Augstskolu likumā noteiktajam un paredzēt iespējas veidot programmas ietvaros apakšprogrammas, kas atbilstu modernām un starptautiski konkurētspējīgām studiju iespējām, tādējādi veicinot Latvijas studiju programmu konkurētspēju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55.panta pirmo daļu - studiju programma ietver visas grāda vai profesionālās kvalifikācijas iegūšanai nepieciešamās prasības. Studiju programmas ietvaros var izveidot studiju programmas apakšprogrammu (apakšprogrammas), kas ir studiju programmas sastāvdaļa un atbilst konkrētai zinātnes nozarei , tautsaimniecības nozarei vai iegūstamajai profesionālajai kvalifikācijai. Šobrīd jau pastāv iespēja veidot studiju programmas ietvaros apakšprogrammas, kas atbilst gan zinātnes nozarei, gan tautsaimniecības nozarei gan iegūstamajai profesionālajai kvalifikācijai.Ministrijas rīcībā nav informācijas, ka normatīvais regulējums neļautu augstskolām veidot apakšprogrammas. Turklāt saskaņā ar Akadēmiskas informācija centra sniegto informāciju augstskolās veido apakšprogrammas.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Otrā cikla augstākās izglītības programmas obligātais saturs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izvēles daļa - trīs līdz astoņi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36.3.punktā [izvēles daļa – trīs līdz astoņi procenti] norādītos procentu apjomus jānosaka veselos skaitļos šādā redakcijā: “…ne mazāk kā trīs kredītpunkti, bet nepārsniedzot astoņus procentus no studiju programmas kopējā apjoma”.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izvēles daļa - ne mazāk kā trīs kredītpunkti, bet nepārsniedzot astoņus procentus no studiju programmas kopējā apjoma.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Trešā cikla augstākās izglītības programmas obligātais saturs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VI.nodaļu “Trešā cikla augstākās izglītības programmas obligātais saturs” ar nosacījumiem, kas attiecināmi uz trešā cikla profesionālās augstākās izglītības studijām rezidentūrā,  saskaņā ar Profesionālās izglītības likuma 23.panta otro daļu un  likumā "Par reglamentētajām profesijām un profesionālās kvalifikācijas atzīšanu" noteikto regulējumu attiecībā uz rezidentūras izglītību, t.sk. izglītības satura atbilstību MK 24.09.2024. noteikumiem Nr.617 "Noteikumi par ārstniecības personu un studējošo, kuri apgūst medicīniskās izglītības programmas, kompetenci ārstniecībā un šo personu teorētisko un praktisko zināšanu apjomu"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atsauces esamība normatīvajā aktā par augstākās izglītības standartu ir nozīmīga studiju programmu izstrādes un akreditācijas procesam, kā arī novērstu regulāru pretrunīgu nosacījumu attiecināšanu uz rezidentūras studijām citos Izglītības un zinātnes ministrijas izstrādātajos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Nr.108 " Normatīvo aktu projektu sagatavošanas noteikumi" 3. punkts  nosaka, ka normatīvā akta projektā neietver normas, kas dublē augstāka vai tāda paša spēka normatīvā akta tiesību normās ietverto normatīvo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Trešā cikla augstākās izglītības programmas obligātais saturs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profesionālās doktora studiju programmās mākslās 80 procentus no studiju programmas apjoma veido doktora teorētiskā pētījuma un mākslinieciskās jaunrades darba izstrāde, ar mākslinieciskās jaunrades izstrādi saistītās mākslinieciskās prakses, tai skaitā starptautiskas mākslinieciskās prakses, īstenošana un ne mazāk kā 20 procentus no studiju programmas apjoma veido studiju kursu vai moduļu apguve, tai skaitā prakses apguve.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"XI .Noslēguma jautājumi" ir minēts, ka Ministru kabineta 2018.gada 2.decembra  noteikumi Nr. 617 “Noteikumi par profesionālās augstākās izglītības valsts standartu doktora grāda iegūšanai un kārtību, kādā piešķir profesionālo doktora grādu mākslās” (turpmāk - MK noteikumi) zaudē spēku. Sadaļā "VI. Trešā cikla augstākās izglītības programmas obligātais saturs" , salīdzinot ar esošajiem MK noteikumiem,   nav iekļauti visi punkti, kas ir esošajos  MK noteikumos par profesionālās doktora studiju programmas mākslās obligāto saturu,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kursi, kas nodrošina jaunāko sasniegumu padziļinātu apguvi mākslinieciskās darbības jomas teorijā un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-mākslinieciskā, jaunrades un projektēšanas darba studiju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pētnieciskā darba studiju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mākslinieciskā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pārbaudījums, kura sastāvdaļa ir doktora teorētiskā pētījuma un mākslinieciskās jaunrades darba izstrādāšana un aizstāvēšana mākslinieciskās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-brīvās izvēles studiju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informāciju par to, kurā dokumentā ir jābūt  detalizētai informācija par  profesionālās doktora studiju programmas mākslās obligāto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vairs neparedz konkrētus studiju kursus, kuriem obligāti jābūt iekļautiem studiju programmā. Turklāt jaunajā tiesību akta projektā tiek noteikts studiju programmas satura procentuālais sadalījums, un ir iekļauta mainīgā daļa, kuru var iekļaut obligātajā daļā, vai ierobežotās izvēles daļā – pēc augstākās izglītības iestādes ieskatiem, attiecīgi, augstāk minētās izmaiņas, ļaus ieviest elastību studiju programmās.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profesionālās doktora studiju programmās mākslās 80 procentus no studiju programmas apjoma veido doktora teorētiskā pētījuma un mākslinieciskās jaunrades darba izstrāde, ar mākslinieciskās jaunrades izstrādi saistītās mākslinieciskās prakses, tai skaitā starptautiskas mākslinieciskās prakses, īstenošana un ne mazāk kā 20 procentus no studiju programmas apjoma veido studiju kursu vai moduļu apguve, tai skaitā prakses apguve.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Studiju rezultātus vērtē 10 ballu skalā: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piedāvātais vērtēšanas risinājums metodoloģiski ir pilnībā atšķirīgs, kā izmanto vispārējā izglītībā (pamatizglītības un vidējās izglītības standarts), profesionālās izglītībā (profesionālās izglītības standarts). Šī ir trešā vērtēšanas pieeja, kas ir pretrunā ar citu līmeņu vērtēšanas skalām vai definētiem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izglītības sistēmā būtu jābūt vienotai izpratnei par nepietiekamu sniegumu vai izcilu sniegumu, vai atšķirīgu pieeju būtu jāpamato pēc būtības, lūdzam atkārtoti ministriju vērtēt vērtēšanas pieeju un sinhronizēt to izglītībā neatkarīgi no izglītības līmeņa.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 vērš uzmanību, ka analoģisks vērtēšanas risinājums šobrīd iekļauts Ministru kabineta 2023.gada 13. jūnija noteikumus Nr. 305 “Noteikumi par valsts profesionālās augstākās izglītības standartu”, kā arī Ministru kabineta 2018.gada 2.oktobra noteikumos Nr. 617. “Noteikumi par profesionālās augstākās izglītības valsts standartu doktora grāda iegūšanai un kārtību, kādā piešķir profesionālo doktora grādu mākslās” .  Izstrādājot Ministru kabineta 2023.gada 13. jūnija noteikumus Nr. 305 “Noteikumi par valsts profesionālās augstākās izglītības standartu” iebildumi par vērtēšanas risinājumiem netika saņemti. Augstākā izglītība ir savādāks izglītības veids nekā vispārējā izglītība un tāpēc nav piemērojami vienādi vērtēšanas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Studiju rezultātus vērtē 10 ballu skalā: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Īsā cikla profesionālās augstākās izglītības programmas apguves beigās kārto valsts pārbaudījumu, – profesionālās kvalifikācijas eksāmenu, kura sastāvdaļa ir kvalifikācijas darba izstrādāšanā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VAIS 53. punktā un 54. punktā izmantoto terminoloģiju nosaka Augstskolu likums. VAIS 53. punktā un 54.punktā detalizētais uzskaitījums un dažādo terminu lietojums var radīt būtiskus izaicinājumus gan veidojot kopīgās studiju programmas ar ārvalstu augstskolām, gan veidojot valsts pārbaudījumus programmās, kurās paredzētas profesionālās kvalifikācijas iegūšanai. Šobrīd VAIS noteiktās normas ierobežo un padara neiespējamu valsts pārbaudījumu veidošanu atbilstoši katras programmas sasniedzamiem rezultātiem. Nepieciešams izmantot vienotu un starptautiski vispārpieņemtu terminoloģiju, piemēram, "valsts pārbaudījums", kas var ietvert vairākas sastāvdaļas vai daļas, tādējādi nodrošinot normatīvo aktu skaidrību un pielāgojamību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izmantot tikai Izglītības likumā izmantoto terminu “valsts pārbaudījums”, atbilstoši veicot grozījumus Augstskolu likumā. Pamatojoties uz iepriekš minēto, nepieciešams veikt attiecīgus grozījumus Augstskolu likumā un secīgi VAIS nolūkā nodrošināt juridisko skaidrību un konsekvenci augstākās izglītības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ministrija virza  grozījumus Augstskolu likumā, Tiesību aktu lietas ID 24-TA-1542, precizējot 58.pantu. Pēc grozījumu spēkā stāšanās tiks grozīti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Īsā cikla profesionālās augstākās izglītības programmas apguves beigās kārto valsts pārbaudījumu, – profesionālās kvalifikācijas eksāmenu, kura sastāvdaļa ir kvalifikācijas darba izstrādāšanā un aizstāvēšana.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Īsā cikla profesionālās augstākās izglītības programmas apguves beigās kārto valsts pārbaudījumu, – profesionālās kvalifikācijas eksāmenu, kura sastāvdaļa ir kvalifikācijas darba izstrādāšanā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kvalifikācijas darba izstrāde ir atsevišķa izglītības programmas sastāvdaļa. Valsts pārbaudījumā ir iespējama tikai iepriekš izstrādātā kvalifikācijas darba aizstāvēšana.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Īsā cikla profesionālās augstākās izglītības programmas apguves beigās kārto valsts pārbaudījumu – profesionālās kvalifikācijas eksāmenu, kura sastāvdaļa ir kvalifikācijas darba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Noteikums punkts ir izstrādāts analoģiski Augstskolu likuma 58. pantam un atbilstoši lietotajai terminoloģijai.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Īsā cikla profesionālās augstākās izglītības programmas apguves beigās kārto valsts pārbaudījumu, – profesionālās kvalifikācijas eksāmenu, kura sastāvdaļa ir kvalifikācijas darba izstrādāšanā un aizstāvēšana.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VAIS 53. punktā un 54. punktā izmantoto terminoloģiju nosaka Augstskolu likums. VAIS 53. punktā un 54.punktā detalizētais uzskaitījums un dažādo terminu lietojums var radīt būtiskus izaicinājumus gan veidojot kopīgās studiju programmas ar ārvalstu augstskolām, gan veidojot valsts pārbaudījumus programmās, kurās paredzētas profesionālās kvalifikācijas iegūšanai. Šobrīd VAIS noteiktās normas ierobežo un padara neiespējamu valsts pārbaudījumu veidošanu atbilstoši katras programmas sasniedzamiem rezultātiem. Nepieciešams izmantot vienotu un starptautiski vispārpieņemtu terminoloģiju, piemēram, "valsts pārbaudījums", kas var ietvert vairākas sastāvdaļas vai daļas, tādējādi nodrošinot normatīvo aktu skaidrību un pielāgojamību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izmantot tikai Izglītības likumā izmantoto terminu “valsts pārbaudījums”, atbilstoši veicot grozījumus Augstskolu likumā. Pamatojoties uz iepriekš minēto, nepieciešams veikt attiecīgus grozījumus Augstskolu likumā un secīgi VAIS nolūkā nodrošināt juridisko skaidrību un konsekvenci augstākās izglītības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ministrija virza  grozījumus Augstskolu likumā, Tiesību aktu lietas ID 24-TA-1542, precizējot 58.pantu. Pēc grozījumu spēkā stāšanās tiks grozīti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Valsts un gala pārbaudījumu vērtē valsts pārbaudījuma komisija. Valsts pārbaudījuma komisijas sastāvā ir komisijas vadītājs un ne mazāk kā četri komisijas locekļi. Valsts pārbaudījuma komisija darbojas, kā arī valsts pārbaudījuma komisijas vadītāju un sastāvu apstiprina saskaņā ar augstskolas senāta vai koledžas domes apstiprinātu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58.panta 4.daļa paredz, ka Ministru kabinets var noteikt, ka valsts pārbaudījuma sastāvdaļa atsevišķās pirmā un otrā cikla profesionālās augstākās izglītības programmās ir valsts eksāmens. Valsts eksāmena satura pamatvirzienus, kas izriet no profesionālās kvalifikācijas prasībām, valsts eksāmena organizēšanas, norises, finansēšanas, vērtēšanas, komisijas izveidošanas un tās darbības kārtību, kā arī par valsts eksāmenu atbildīgo institūciju nosaka Ministru kabinets. Lūdzam atbilstoši precizēt šī noteikumu projekta 57.un 58.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57. un 58.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Valsts un gala pārbaudījumu vērtē valsts pārbaudījuma komisija. Valsts pārbaudījuma komisijas sastāvā ir komisijas vadītājs un ne mazāk kā četri komisijas locekļi. Valsts pārbaudījuma komisija darbojas, kā arī valsts pārbaudījuma komisijas vadītāju un sastāvu apstiprina saskaņā ar augstskolas senāta vai koledžas domes apstiprinātu nolikumu. Izņemot citos normatīvajos aktos paredzētajos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Līdz 2025.gada 31.jūlijam akreditētajiem studiju virzieniem atbilstošās studiju programmas augstskolas un koledžas ir tiesīgas īstenot līdz lēmumā par studiju virzienu akreditāciju noteiktajam termiņam,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114. punkts noteic: "Līdz 2024. gada 31. decembrim akreditētajos studiju virzienos iekļauto valsts valodā īstenojamo studiju programmu vai licencēto studiju programmu svešvalodā īstenojamās daļas, kas nepārsniedz vienu piekto daļu no studiju programmas kredītpunktu apjoma, augstskolas un koledžas var turpināt īstenot līdz lēmumā par studiju virzienu akreditāciju noteiktajam termiņam. Līdz 2024. gada 31. decembrim akreditētajos studiju virzienos iekļautās svešvalodā īstenojamās studiju programmas vai licencētās studiju programmas augstskolas un koledžas turpina īstenot līdz lēmumā par studiju virzienu akreditāciju noteiktajam termiņam, bet ne ilgāk kā līdz 2026. gada 30. jūnijam." Ievērojot minēto likuma regulējumu, lūdzam pārskatīt projekta 68. un 69. punktā paredzētā regulējuma atbilstību likumam. Lūdzam izvērtēt, vai atbilstības likumam nolūkā nebūtu nepieciešams projekta 68. un 69. punktā atsaukties uz Augstskolu likuma 114. punktā paredzēto termiņu attiecībā uz akreditētajos studiju virzienos iekļauto valsts valodā īstenojamo studiju programmu vai licencēto studiju programmu svešvalodā īstenojamās daļas un svešvalodā īstenojamās studiju programmas vai licencētās studiju programmas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Svešvalodas lietošana studiju programmās nav obligāta prasība. Ja augstskola izvēlās īstenot studiju programmu svešvalodā, tad ir jāievēro Augstskolu likuma  56. pantā minētie nosacījumi.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Līdz 2025.gada 31.jūlijam akreditētajiem studiju virzieniem atbilstošās studiju programmas augstskolas un koledžas ir tiesīgas īstenot līdz lēmumā par studiju virzienu akreditāciju noteiktajam termiņam, bet ne ilgāk kā līdz 2028. gada 31. jūlijam. 69.punktā augstskolām un koledžām tiek doti 2 gadi, lai nodrošinātu atbilstību Augstākās izglītības valsts standartam.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Līdz 2025.gada 31.jūlijam akreditētajiem studiju virzieniem atbilstošās studiju programmas augstskolas un koledžas ir tiesīgas īstenot līdz lēmumā par studiju virzienu akreditāciju noteiktajam termiņam,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esošais normatīvais regulējums paredz studiju virzienu un tam atbilstošo studiju programmu maksimālu akreditācijas termiņu – 6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68.punktā iekļautais laika ierobežojums  ierobežo izglītības iestādes tiesības īstenot izglītības programmas, kuras 2023.-2025.gadā bija akreditētas uz maksimāli pieļaujamo termiņu, kā arī radīs papildus administratīvā darba un finansiālu slogu, jo būs nepieciešams  pirms termiņa sagatavoties un realizēt akreditācijas pasākumus pirms termiņa.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2025.gada 31.jūlijam akreditētajiem studiju virzieniem atbilstošās studiju programmas augstskolas un koledžas ir tiesīgas īstenot līdz lēmumā par studiju virzienu akreditāciju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ir paredzēts pārejas periods - 2028. gada 31. jūlijs, lai augstskolām un koledžām tiktu nodrošināts laiks studiju programmu pielāgošanai atbilstoši jaunajam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Līdz 2025.gada 31.jūlijam akreditētajiem studiju virzieniem atbilstošās studiju programmas augstskolas un koledžas ir tiesīgas īstenot līdz lēmumā par studiju virzienu akreditāciju noteiktajam termiņam, bet ne ilgāk kā līdz 2028. gada 31. jūlijam. 69.punktā augstskolām un koledžām tiek doti 2 gadi, lai nodrošinātu atbilstību Augstākās izglītības valsts standartam.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projektā ietvertās tiesību normas ir piemērotas leģitīmā mērķa sasniegšanai, kā arī norādīts uz projekta samērīgumu, cita starpā minot: "Veicot tiesību akta projektā noteikto ierobežojumu samērīguma analīzi, tika secināts, ka tiesību akta projekta ierobežojumi ir samērīgi un sniedz augstākās izglītības iestādēm lielākas autonomijas un akadēmiskās brīvības iespējas nekā spēkā esošie normatīvie akti." Tāpat anotācijā ir atsauces uz Satversmes tiesas 2024. gada 12. jūlijā spriedumu lietā Nr. 2023-15-01 un 2023. gada 28. jūnija spriedumu lietā Nr. 2021-45-01. Vienlaikus anotācijā nav norādīts projekta leģitīmais mērķis un par kādu konkrēti personas pamattiesību ierobežojumu ir veikta samērīguma analīze. Tāpat nav minēti apsvērumi par izvēlētajām proporcijām, kādā studiju programmu var īstenot svešvalodā. Uzsverams, ka atbilstoši Satversmes tiesas judikatūrā nostiprinātajai metodoloģijai, izvērtējot, vai pamattiesību ierobežojums ir samērīgs, nepieciešams izvērtēt, vai: 1) projektā paredzētais risinājums/rīcība (līdzekļi) ir piemēroti leģitīmā mērķa sasniegšanai, t. i., vai ar apstrīdēto normu var sasniegt ierobežojuma leģitīmo mērķi; 2) šāda rīcība ir nepieciešama, t. i., vai mērķi nevar sasniegt ar citiem, personas tiesības un likumiskās intereses mazāk ierobežojošiem līdzekļiem; 3) rīcība ir atbilstoša, t. i., vai labums, ko iegūst sabiedrība, ir lielāks par personas tiesībām un likumiskajām interesēm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izvērstāku skaidrojumu, norādot: projekta leģitīmo mērķi; par kādu pamattiesību ierobežojuma samērīgumu ir veikta analīze; samērīguma izvērtējuma ietvaros apsvērumus par izvēlētajām proporcijām, kādās studiju programmu var īstenot svešvalodā.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netiek ierobežotas indivīda tiesības, notiek augstskolu tiesību ierobežošana, augstskolu autonomijas samazināšana. Samērīguma testā tika vērtēts, vai labums, ko iegūst sabiedrība, ir lielāks par indivīda (augstskolām) tiesībām nodarīto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iespējas gūt priekšstatu par publiskās apspriešanas laikā saņemtajiem viedokļiem un organizācijām, kuras tos sniedza, lūdzam noteikumu projekta anotācijas 6.3.apakšpunktā atbilstoši Vadlīnijās tiesību akta projekta sākotnējās ietekmes novērtēšanai un novērtējuma ziņojuma sagatavošanai TAP portālā (pieejamas Ministru kabineta tīmekļvietnē -  https://www.mk.gov.lv/lv/media/16905/download?attachment) noteiktajam sniegt apkopojumu par līdzdalības procesa kopējiem rezultātiem (raksturojot visus izmantotos veidus) un to ietekmi uz projekta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Apkopojums par publiskās apspriešanas laikā saņemtajiem viedokļiem un organizācijām ir pievienots TAP portālā. Pēc saņemtajiem viedokļiem tiesību akta projekts tika precizēts. Anotācijā pie sabiedrības  līdzdalības 6.3. pievienota saite uz inovāciju sprintu -https://www.mk.gov.lv/lv/inovacijas-laboratorija?utm_source=https%3A%2F%2Fwww.google.com%2F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nozares aktualitātēm gan Latvijā, gan citās valstīs ir tautsaimniecībai nepieciešami un darba tirgus prasībām atbilstoši mikroapliecinājumi jeb mikrokvalifikācijas. Šobrīd likumā nav konkrēta regulējuma par to īstenošanu, tādēļ var izveidoties atšķirīga augstākās izglītības institūciju prakse, neradot pārskatāmu mikroapliecinājumu jeb mikrokvalifikāciju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 gada tiek īstenots mikrokvalifikāciju izmēģinājumprojekts, kas ilgs līdz 2027. gadam. Projekta ietvaros plānots augstskolās un koledžās attīstīt jaunus izglītības pakalpojumus (sk. https://www.mikroapliecinajumi.lv/).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laika posmā līdz projekta noslēgumam 2027. gadā papildināt Noteikumu par valsts augstākās izglītības standartu projektu ar jaunu nodaļu par mikroapliecinājumu jeb mikrokvalifikāciju īstenošanu, regulējot būtiskākos to īstenošanas nosacījumus (minimālais / maksimālais kredītpunktu apjoms, kvalitātes novērtēšanas kārtība, studiju rezultāti, pārbaudījumi un apliecinājums par iegūto kvalifikāciju u.c.), kas ļautu augstskolām uzsākt mikroapliecinājumu jeb mikrokvalifikāciju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uz šo tiesību akta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sasaukt saskaņošanas sanāksmi, lai apspriestu Rektoru padomes un citu institūciju un organizāciju paustos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izvērtēs esošo situāciju, kā arī saņemto iebildumu apjomu, to saturu pēc otrā starpinstitūciju saskaņošanas apļa un, ja būs nepieciešams, tiks rīkota saskaņošanas sanāksme.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iekļaut tiesību aktā skaidru regulējumu attiecībā uz īsā cikla programmu īstenošanu un sasaisti ar studiju iespējām pirmā cikla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 panta  ceturtā daļa jau šobrīd nosaka, ka pirmā cikla daļa var būt īsā cikla profesionālā augstākā izglītība. Tās pilna laika studiju apjoms ir 120—180 kredītpunkti un attiecīgi divi līdz trīs gadi. No minētā izriet, ja reflektants izvēlās turpināt studijas līdzīgā studiju programmā, kas tika apgūta īsā cikla ietvaros, studiju apjoms un laiks var tikt samazināts, minētais norādīts 25.3.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pēc īsā cikla vai pirmā cikla augstākās izglītības ieguves īstenojamu studiju programmu, kas nodrošina profesionālās kvalifikācijas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citos punktos tiek lietots termins "īsā cikla profesionālās augstākās izglītības programma", attiecīgi arī šajā punktā jālieto pārējos Noteikumu punktos lietoto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pēc īsā cikla profesionālās augstākās izglītības programmas vai pirmā cikla augstākās izglītības ieguves īstenojamu studiju programmu, kas nodrošina profesionālās kvalifikācijas ieguvi.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Īsā,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citos punktos tiek lietots termins "īsā cikla profesionālās augstākās izglītības programma", attiecīgi arī šajā punktā jālieto pārējos Noteikumu punktos lietoto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Īsā cikla profesionālās augstākās izglītības programmas,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attīstīt prasmes pastāvīgi un patstāvīgi reaģēt uz dinamiskām izmaiņām sabiedrībā un darba vidē, sekmēt studējošo konkurētspēju mainīgos sociālekonomiskajos apstākļos un starptautiskajā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"dinamiskām", jo tas ir lieks - izmaiņu saturā jau ietilpst dinamiskuma elements, proti, izmaiņas ir dinamiskas pašas par sevi (nevar būt statiskas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attīstīt prasmes pastāvīgi un patstāvīgi reaģēt uz izmaiņām sabiedrībā un darba vidē, sekmēt studējošo konkurētspēju mainīgos sociālekonomiskajos apstākļos un starptautiskajā darba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Īsā cikla profesionālās augstākās izglītības programmu, kas tiek īstenota valsts valodā, drīkst īstenot svešvalodā, kas ir kāda no citu Eiropas Savienības dalībvalstu oficiālajām valodām, ne vairāk kā 20 procentu apmērā no studiju programmas apjoma, ievērojot to, ka tajā nevar ietilpt  valsts pārbaudījums, kā arī kvalifikācijas darba izstrāde.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"nevar" ar vārdu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punkts izstrādāts atbilstoši Augstskolu likuma 56. panta 3. daļā noteiktai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Īsā cikla profesionālās augstākās izglītības programmu, kas tiek īstenota valsts valodā, drīkst īstenot svešvalodā, kas ir kāda no citu Eiropas Savienības dalībvalstu oficiālajām valodām, ne vairāk kā 20 procentu apmērā no studiju programmas apjoma, ievērojot to, ka tajā nevar ietilpt  valsts pārbaudījums, kā arī kvalifikācijas darba izstrāde.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ierobežotās izvēles daļa - ne mazāk kā 25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20.2. punktā ir noteikts ka: ierobežotās izvēles daļa - ne mazāk kā 25 procenti. Lūdzam sniegt anotācijā skaidrojumu, kas būs tās zināšanas, kur ceturto daļu no studiju programmas satura, piemēram, katra medicīnas koledža vai augstskola, kas īsteno īsā cikla augstākās izglītības programmas  piedāvās daļēji brīvi izvēlēties? Kas būs tie studiju kursi, ko koledža īstenos šādā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pēc kādas metodikas ir veidota studiju kursu proporcija.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minētais atbilstoši Augstskolu likuma  55.panta pirmās daļas c) apakšpunktam ir augstskolu kompetencē. Augstskolas pašas nosaka studiju programmu un apakšprogrammu obligātās, ierobežotās izvēles un izvēles daļas apjomus un kredītpunktu sadalījumu starp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ierobežotās izvēles daļa - ne mazāk kā 25 procenti;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Iegūtā piektā līmeņa profesionālā kvalifikācija, par ko tiek izsniegts īsā cikla profesionālās augstākās izglītības un profesionālās kvalifikācijas diploms, dod tiesības turpināt izglītību pirmā cikla augstākās izglītības programmā, izpildot uzņemšanas prasības attiecīgajā studiju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57.panta trešā daļa nosaka, ka pirmā cikla daļa var būt īsā cikla profesionālā augstākā izglītība.  Lūdzam precizēt Noteikumu projektu vai  sniegt anotācijā skaidrojumu  – kas tad, saskaņā ar Augstskolu likumu, ir tā daļa, kas var būt pirmajā ciklā no īsā cikla augstākās izglītības.  Kā priekšlikumu varam minēt, ka tā varētu būt prakses daļa, vai darba vidē apgūtu mācību daļa, vai, varbūt ierobežotās izvēles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 panta  ceturtā daļa jau šobrīd nosaka, ka pirmā cikla daļa var būt īsā cikla profesionālā augstākā izglītība. Tās pilna laika studiju apjoms ir 120—180 kredītpunkti un attiecīgi divi līdz trīs gadi. No minētā izriet, ja reflektants izvēlās turpināt studijas līdzīgā studiju programmā, kas tika apgūta īsā cikla ietvaros, studiju apjoms un laiks var tikt samazināts, tas norādīts arī noteikumu projekta 25.3.punktā.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Iegūtā piektā līmeņa profesionālā kvalifikācija, par ko tiek izsniegts īsā cikla profesionālās augstākās izglītības un profesionālās kvalifikācijas diploms, dod tiesības turpināt izglītību pirmā cikla augstākās izglītības programmā, izpildot uzņemšanas prasības attiecīgajā studiju programmā.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pēc īsā cikla vai pirmā cikla augstākās izglītības ieguves īstenojamas studiju programmas, kas nodrošina kvalifikācijas ieguvi - ne mazāk kā 60 kredītpunkti ar nosacījumu, ka kopējais pirmā cikla augstākās izglītības studiju apjoms nav mazāks par 180 kredītpunktiem;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citos punktos tiek lietots termins "īsā cikla profesionālās augstākās izglītības programma", attiecīgi arī šajā punktā termins jālieto vienveidīgi.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pēc īsā cikla profesionālās augstākās izglītības programmas vai pirmā cikla augstākās izglītības ieguves īstenojamas studiju programmas, kas nodrošina kvalifikācijas ieguvi - ne mazāk kā 60 kredītpunkti ar nosacījumu, ka kopējais pirmā cikla augstākās izglītības studiju apjoms nav mazāks par 180 kredītpunktiem;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 kā arī bakalaura darba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"nevar" ar vārdu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punkts izstrādāts atbilstoši Augstskolu likuma 56. panta 3. daļā noteiktai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 kā arī bakalaura darba izstrāde.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 kā arī bakalaura darba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"kā arī bakalaura darba izstrāde", ņemot vērā, ka Augstskolu likuma 58.pants, nosaka, ka studijas noslēdzas ar gala pārbaudījumu, kura sastāvdaļa  ir bakalaura vai maģistra darba izstrādāšana vai aizstāvēšana.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punkts izstrādāts atbilstoši Augstskolu likuma 56. panta 3. daļā noteiktai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 kā arī bakalaura darba izstrāde.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Pirmā cikla augstākās izglītības programmas saturu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ierosina noteikumu projekta 28., 36. un 41. punktu apakšpunktos norādītos satura apjomus neattiecināt uz kopīgām studiju programmām ar ārvalstu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Kopīgām studiju programmām ir jānodrošina atbilstība Augstskolu likuma 55.</w:t>
            </w:r>
            <w:r w:rsidR="00000000" w:rsidRPr="00000000" w:rsidDel="00000000">
              <w:rPr>
                <w:vertAlign w:val="superscript"/>
                <w:rtl w:val="0"/>
              </w:rPr>
              <w:t xml:space="preserve">1</w:t>
            </w:r>
            <w:r w:rsidR="00000000" w:rsidRPr="00000000" w:rsidDel="00000000">
              <w:rPr>
                <w:rtl w:val="0"/>
              </w:rPr>
              <w:t xml:space="preserve"> pantam.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Pirmā cikla augstākās izglītības programmas saturu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pēc pirmā cikla augstākās izglītības apguves īstenojama studiju programma, kas nodrošina profesionālās kvalifikācijas ieguvi – ne mazāk kā 60 kredītpunkti ar nosacījumu, ka kopējais pirmā cikla un otrā cikla augstākās izglītības programmu apjoms nav mazāks par 300 kredītpunktiem.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"apguves" ar vārdu "ieguves" (skatīt 3., 4.punktu, proti, izglītību iegūst, bet programmu apgūst)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pēc pirmā cikla augstākās izglītības ieguves īstenojama studiju programma, kas nodrošina profesionālās kvalifikācijas ieguvi – ne mazāk kā 60 kredītpunkti ar nosacījumu, ka kopējais pirmā cikla un otrā cikla augstākās izglītības programmu apjoms nav mazāks par 300 kredītpunktiem.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Otrā cikla augstākās izglītības programmu, kas tiek īstenota valsts valodā, drīkst īstenot svešvalodā, kas ir kāda no citu Eiropas Savienības dalībvalstu oficiālajām valodām, ne vairāk kā 40 procentu apmērā no studiju programmas kopējā apjoma, ievērojot, ka tajā nevar ietilpt gala un valsts pārbaudījumi, kā arī, maģistra darba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"nevar" ar vārdu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punktā lietotā terminoloģija atbilst Augstskolu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Otrā cikla augstākās izglītības programmu, kas tiek īstenota valsts valodā, drīkst īstenot svešvalodā, kas ir kāda no citu Eiropas Savienības dalībvalstu oficiālajām valodām, ne vairāk kā 40 procentu apmērā no studiju programmas kopējā apjoma, ievērojot, ka tajā nevar ietilpt gala un valsts pārbaudījumi, kā arī, maģistra darba izstrāde.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Otrā cikla augstākās izglītības programmas kursa apjomu (izņemot to apjomu, kas paredzēts praksei un valsts pārbaudījumam) pilna laika studijās ne mazāk kā 30 procentu apmērā, bet studiju programmās, kuras ietilpst izglītības programmu grupā “Mūzika un skatuves māksla”, ne mazāk kā 20 procentu apmērā veido kontaktstundas.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"kursa".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Otrā cikla augstākās izglītības programmas apjomu (izņemot to apjomu, kas paredzēts praksei un valsts pārbaudījumam) pilna laika studijās ne mazāk kā 30 procentu apmērā, bet studiju programmās, kuras ietilpst izglītības programmu grupā “Mūzika un skatuves māksla”, ne mazāk kā 20 procentu apmērā veido kontaktstundas.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 cikla augstākās izglītības programmas saturu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ierosina noteikumu projekta 28., 36. un 41. punktu apakšpunktos norādītos satura apjomus neattiecināt uz kopīgām studiju programmām ar ārvalstu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Kopīgām studiju programmām ir jānodrošina atbilstība Augstskolu likuma 55.</w:t>
            </w:r>
            <w:r w:rsidR="00000000" w:rsidRPr="00000000" w:rsidDel="00000000">
              <w:rPr>
                <w:vertAlign w:val="superscript"/>
                <w:rtl w:val="0"/>
              </w:rPr>
              <w:t xml:space="preserve">1 </w:t>
            </w:r>
            <w:r w:rsidR="00000000" w:rsidRPr="00000000" w:rsidDel="00000000">
              <w:rPr>
                <w:rtl w:val="0"/>
              </w:rPr>
              <w:t xml:space="preserve">pantam.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 cikla augstākās izglītības programmas saturu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prakse (ja attiecināms) - ne mazāk kā 9 kredītpunkti;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MK noteikumos (13.06.2023.) Nr. 305 Noteikumi par valsts profesionālās augstākās izglītības standartu 33.punkta 33.3. apakšpunktā ir noteikts [prakse vismaz 39 kredītpunktu apjomā, ja tā ir paredzēta akadēmiskās izglītības bakalaura studiju programmas beidzējiem, vai vismaz deviņu kredītpunktu apjomā, ja tā ir paredzēta profesionālās izglītības bakalaura studiju programmas beidzējiem…], savukārt noteikumu projekta 36.punkta 36.1.2. apakšpunktā noteikts [prakse (ja attiecināms) – ne mazāk kā 9 kredītpunkti]. Līdz ar to ir nepieciešams iedibināt tiesisko skaidrību, vai akadēmiskās izglītības bakalaura studiju programmu beidzējiem, studējot otrā līmeņa studiju programmā, kurā pēc studiju programmas apguves tiks piešķirts maģistra grāds un septītā līmeņa profesionālā kvalifikācija vai septītā līmeņa profesionālā kvalifikācija, nebūs jāpiemēro konkrēts prakses (KP)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 panta ceturtā daļa nosaka, ka  kopējais pirmā un otrā cikla studiju apjoms nav mazāks par 300 kredītpunktiem un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prakse (ja attiecināms) - ne mazāk kā deviņi kredītpunkti;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prakse (ja attiecināms) - ne mazāk kā 9 kredītpunkti;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skaitli "9" ar vārdu "deviņi" (skatīt 36.1.3.apakšpunktu)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prakse (ja attiecināms) - ne mazāk kā deviņi kredītpunkti;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Trešā cikla augstākās izglītības programmas pilna laika studiju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ierosina noteikumu projekta 28., 36. un 41. punktu apakšpunktos norādītos satura apjomus neattiecināt uz kopīgām studiju programmām ar ārvalstu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Kopīgām studiju programmām ir jānodrošina atbilstība Augstskolu likuma 55.</w:t>
            </w:r>
            <w:r w:rsidR="00000000" w:rsidRPr="00000000" w:rsidDel="00000000">
              <w:rPr>
                <w:vertAlign w:val="superscript"/>
                <w:rtl w:val="0"/>
              </w:rPr>
              <w:t xml:space="preserve">1</w:t>
            </w:r>
            <w:r w:rsidR="00000000" w:rsidRPr="00000000" w:rsidDel="00000000">
              <w:rPr>
                <w:rtl w:val="0"/>
              </w:rPr>
              <w:t xml:space="preserve"> pantam.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Trešā cikla augstākās izglītības programmas pilna laika studiju apjoms: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Trešā cikla augstākās izglītības programmas pilna laika studiju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apakšpunktos aizstāt vārdu "programmas" ar vārdu "programma" (vienskaitlī kā pārējā projekta tekstā, piemēram, 33.punktā)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"programma" tiek lietots vienskaitlī, ģenitīva locījumā.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Trešā cikla augstākās izglītības programmas pilna laika studiju apjoms: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Trešā cikla augstākās izglītības programmu, kas tiek īstenota valsts valodā, drīkst īstenot svešvalodā, kas ir kāda no citu Eiropas Savienības dalībvalstu oficiālajām valodām, ne vairāk kā 50 procentu apmērā no studiju programmas apjoma, kas paredzēts studiju kursu vai moduļu apguvei, ievērojot, ka tajā nevar ietilpt valsts pārbaudījumi, kā arī promocijas vai doktora teorētiskā pētījuma un mākslinieciskās jaunrades darba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"nevar" ar vārdu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Iesaku lietot vienveidīgi ar tādu pašu darbības vārdu punkta sākumā (“drīkst īstenot svešvalodā”)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43.punktā lietotā terminoloģija atbilsts Augstskolu likuma 56.panta trešai daļai.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Trešā cikla augstākās izglītības programmu, kas tiek īstenota valsts valodā, drīkst īstenot svešvalodā, kas ir kāda no citu Eiropas Savienības dalībvalstu oficiālajām valodām, ne vairāk kā 50 procentu apmērā no studiju programmas apjoma, kas paredzēts studiju kursu vai moduļu apguvei, ievērojot, ka tajā nevar ietilpt valsts pārbaudījumi, kā arī promocijas vai doktora teorētiskā pētījuma un mākslinieciskās jaunrades darba izstrāde.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Trešā cikla augstākās izglītības programmu apjomu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"programma" lietot vienskaitlī kā 36.punktā (visā 44.punktā)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"programma" tiek lietots vienskaitlī, ģenitīva locījumā.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Trešā cikla augstākās izglītības programmu apjomu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Studiju rezultātu sasniegšanas pakāpi vērtē 10 ballu skalā vai ar vērtējumu "ieskaitīts/neieskaitīts". Studiju rezultātu sasniegšanas pakāpi studiju kursa noslēgumā ar vērtējumu "ieskaitīts/neieskaitīts" var vērtēt, ja studiju kursa apjoms nav vairāk kā trīs kredītpunkti. Ar vērtējumu "ieskaitīts/neieskaitīts" var vērtēt arī studiju rezultātu sasniegšanas pakāpi studiju kursā noteikto pārbaudījumu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doktora studiju programmās lielākā daļa studiju kredītpunktu tiek iegūta par pētniecību (publikācijas, prezentācijas zinātniskās konferencēs, pētnieciskais darbs u.c.) vērtējums ieskaitīts/neieskaitīts ir uzskatāms par atbilstošāku. Tāpat caurviju kompetenču apguvi programmas ievaros nav iespējams novērtēt ar atzīmi, jo tās nav precīzi novērtējamas zināšanas. Līdz ar to noteikumu projekta 48. punktā būtu nosakāma atrunu, ka doktorantūras studiju programmās īstenotajos kursos vērtējums var būt gan ballu skalā, gan ieskaitīts/neieskaitīts bez kredītpunktu ierobežojuma.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pietiekams pamatojums, kāpēc doktorantūras studiju programmās ir jābūt izņēmumam.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Studiju rezultātu sasniegšanas pakāpi vērtē 10 ballu skalā vai ar vērtējumu "ieskaitīts/neieskaitīts". Studiju rezultātu sasniegšanas pakāpi studiju kursa noslēgumā ar vērtējumu "ieskaitīts/neieskaitīts" var vērtēt, ja studiju kursa apjoms nav vairāk kā trīs kredītpunkti. Ar vērtējumu "ieskaitīts/neieskaitīts" var vērtēt arī studiju rezultātu sasniegšanas pakāpi studiju kursā noteikto pārbaudījumu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Ar vērtējumu "ieskaitīts" vai "neieskaitīts" novērtē atkarībā no tā, vai studējošā uzrādītie studiju rezultāti pārbaudījumā atbilst vai neatbilst augstskolas vai koledžas noteiktajam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pēc 51. punkta pievienot jaunu punktu atbilstoši mainot tālāko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noteikumos ir iekļauti vērtēšanas pamatprincipi, to piemērošana praksē dažādās augstākās izglītības iestāžu struktūrvienībās mēdz būt atšķirīga. Šādas iekšējas vadlīnijas veicinātu vienotu pieeju, samazinātu neskaidrības un stiprinātu studiju procesa caurspīdīgumu studējošajiem.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 </w:t>
            </w:r>
            <w:r w:rsidR="00000000" w:rsidRPr="00000000" w:rsidDel="00000000">
              <w:rPr>
                <w:rtl w:val="0"/>
              </w:rPr>
              <w:t xml:space="preserve">Augstākās izglītības iestāde izstrādā vienotas akadēmiskās vērtēšanas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neatbilst šo noteikumu deleģējumam.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Ar vērtējumu "ieskaitīts" vai "neieskaitīts" novērtē atkarībā no tā, vai studējošā uzrādītie studiju rezultāti pārbaudījumā atbilst vai neatbilst augstskolas vai koledžas noteiktajam līmenim.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punkta 54.2.punkta [valsts pārbaudījumu – profesionālās kvalifikācijas eksāmenu] un 54.3. punkta [valsts pārbaudījumu, kura sastāvdaļa var būt] saturiskā dispozīcija rada neviennozīmīgu izpratni par to vai no šiem punktiem izriet, ka valsts pārbaudījums sastāv no profesionālā kvalifikācijas eksāmena un viena no pārbaudījumiem, kurš noteikts projekta 54.3.1., 54.3.2., 54.3.3. un 54.3.4.punktos. Vienlaicīgi nav saprotams ar ko atšķiras 54.punkta 54.2. apakšpunktā norādītais profesionālās kvalifikācijas eksāmens no 54.3.4. apakšpunktā norādītā valsts eksāmena, ja abi ir attiecināmi uz valsts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iedibinātu tiesisko skaidrību, LU ierosina noteikumu projekta 54.punktu izteikt šādā redakcijā: “Pirmā un otrā cikla augstākās izglītības programmas apguves beigās kārto vienu no šādiem studiju programmas noslēguma pārbaudījumiem: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54.1.gala pārbaudījumu – bakalaura (maģistra) darba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54.2.valsts pārbaudījumu, kura sastāvdaļa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54.3.1.diplomdarba (diplomprojekta)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54.3.2.bakalaura (maģistra) darba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54.3.3.valsts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Ja 54.2.punkts tiek šādi uzrakstīts, tad var veidot kombinācijas – studiju noslēguma pārbaudījums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tikai un vienīgi diplomdarbs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diplomdarbs un bakalaura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3.variants – diplomdarbs un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4.variants – diplomdarbs, bakalaura (maģistra) darbs un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5.variants – tikai bakalaura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6.variants – bakalaura (maģistra) darbs un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7.variants – tikai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54.punkts izstrādāts atbilstoši Augstskolu likuma 58. pantam.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54.punktā svītrot vārdu “valsts” un paplašināt jēdzienu, jo ir nācis klāt gala pārbaudījums, kas nav valsts pārbaudījums, bet ir pārbaudījums (pārbaudījuma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54. punktā lietoti Augstskolu likumā  un Izglītības likumā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Trešā cikla augstākās izglītības programmas, izņemot akadēmiskās doktora studiju programmas, apguves beigās kārto valsts pārbaudījumu, kura sastāvdaļa ir doktora teorētiskā pētījuma un mākslinieciskās jaunrades darba izstrādāšana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trešajā ciklā ir tikai divi studiju programmu veidi, aicinām precizēt (vienkāršot) 55.punkta sākuma daļu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Profesionālās doktora studiju programmas mākslās apguves beigās kārto valsts pārbaudījumu, kura sastāvdaļa ir doktora teorētiskā pētījuma un mākslinieciskās jaunrades darba izstrādāšana un aizstāvēšana.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Profesionālās doktora studiju programmas mākslās apguves beigās kārto valsts pārbaudījumu, kura sastāvdaļa ir doktora teorētiskā pētījuma un mākslinieciskās jaunrades darba izstrādāšana un aizstāvēšana.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Profesionālo doktora grāda mākslās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"Profesionālo" ar vārdu "Profesionālā"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Profesionālā doktora grāda mākslās piešķiršanas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Valsts pārbaudījumu komisijas sastāvā ir komisijas priekšsēdētājs un vismaz četri komisijas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"priekšsēdētājs" ar vārdu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likumā tiek lietots termins ""priekšsēdētājs".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Valsts pārbaudījumu komisijas sastāvā ir komisijas priekšsēdētājs un vismaz četri komisijas locekļi.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Valsts pārbaudījumu komisiju vada priekšsēdētājs, kuram ir doktora grāds mākslās. Komisijas sastāvu veido komisijas locekļi ar doktora grādu mākslās, kā arī profesionālo institūciju pārstāvji, kuri veic mūsdienu līmenim atbilstošu mākslinieciskās jaunrades darbu. Valsts pārbaudījumu komisijā iekļauj vismaz vienu personu, kas ir ieguvusi profesionālo doktora grādu mākslās ārvalstīs vai vismaz vienu ārvalsts profesionālās organizācijas pārstāvi, kurš veic mūsdienu līmenim atbilstošu mākslinieciskās jaunrades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teikumā aiz vārdiem "kuram ir" papildināt ar vārdu "profesionālais" (5.2.apakšpunktā ir lietots šis vārds kā grāda nosaukums (arī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Valsts pārbaudījumu komisiju vada priekšsēdētājs, kuram ir profesionālais doktora grāds mākslās. Komisijas sastāvu veido komisijas locekļi ar doktora grādu mākslās, kā arī profesionālo institūciju pārstāvji, kuri veic mūsdienu līmenim atbilstošu mākslinieciskās jaunrades darbu. Valsts pārbaudījumu komisijā iekļauj vismaz vienu personu, kas ir ieguvusi profesionālo doktora grādu mākslās ārvalstīs vai vismaz vienu ārvalsts profesionālās organizācijas pārstāvi, kurš veic mūsdienu līmenim atbilstošu mākslinieciskās jaunrades darbu.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Līdz 2025.gada 31.jūlijam licencētās studiju programmas, augstskolas un koledžas nodrošina šo studiju programmu atbilstību šo noteikumu prasībām līdz iesnieguma par studiju virziena akreditācijai iesniegšanai,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pēc 69. punkta pievienot jaunu punktu vai iekļaut uzdevumu Izglītības un zinātnes ministrijai M.K.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pārejas periods līdz 2028. gadam ir pietiekami ilgs, taču, lai augstākās izglītības iestādes to varētu izmantot produktīvi, nepieciešams ne tikai laiks, bet arī metodiskais un informatīvais atbalsts. Praksē augstākās izglītības iestādes saskaras ar neskaidrībām programmu pārstrukturēšanā. Šāds papildinājums palīdzētu stiprināt reformu ieviešanas kvalitāti un novērstu iespējamas interpretācijas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Akadēmiskās informācijas centru un augstākās izglītības iestādēm izstrādā metodisko atbalstu studiju programmu pielāgošanai, lai veicinātu efektīvu pāreju uz akadēmiskā valsts augstākās izglītības standarta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neizriet no minēto noteikumu deleģējuma.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Līdz 2025.gada 31.jūlijam licencētās studiju programmas, augstskolas un koledžas nodrošina šo studiju programmu atbilstību šo noteikumu prasībām līdz iesnieguma par studiju virziena akreditācijai iesniegšanai, bet ne ilgāk kā līdz 2028. gada 31. jūlijam.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Līdz 2025.gada 31.jūlijam licencētās studiju programmas, augstskolas un koledžas nodrošina šo studiju programmu atbilstību šo noteikumu prasībām līdz iesnieguma par studiju virziena akreditācijai iesniegšanai,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69.punkta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nodrošina līdz 2025.gada 31.jūlijam licencēto studiju programmu atbilstību šo noteikumu prasībām līdz iesnieguma par studiju virziena akreditācijai iesniegšanai,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redakcija nemaina punkta būtību.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Līdz 2025.gada 31.jūlijam licencētās studiju programmas, augstskolas un koledžas nodrošina šo studiju programmu atbilstību šo noteikumu prasībām līdz iesnieguma par studiju virziena akreditācijai iesniegšanai, bet ne ilgāk kā līdz 2028. gada 31. jūlijam.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informāciju par Valsts kancelejas Inovācijas laboratorijas sprintu un nozares ekspertu darba grupu šajā anotācijas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24-TA-2012</w:t>
    </w:r>
    <w:r>
      <w:br/>
    </w:r>
    <w:r w:rsidR="00000000" w:rsidRPr="00000000" w:rsidDel="00000000">
      <w:rPr>
        <w:rtl w:val="0"/>
      </w:rPr>
      <w:t xml:space="preserve">03.06.2025. 12.09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24-TA-2012</w:t>
    </w:r>
    <w:r>
      <w:br/>
    </w:r>
    <w:r w:rsidR="00000000" w:rsidRPr="00000000" w:rsidDel="00000000">
      <w:rPr>
        <w:rtl w:val="0"/>
      </w:rPr>
      <w:t xml:space="preserve">03.06.2025. 12.09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Izziņa_24-TA-2012.docx</dc:title>
</cp:coreProperties>
</file>

<file path=docProps/custom.xml><?xml version="1.0" encoding="utf-8"?>
<Properties xmlns="http://schemas.openxmlformats.org/officeDocument/2006/custom-properties" xmlns:vt="http://schemas.openxmlformats.org/officeDocument/2006/docPropsVTypes"/>
</file>