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D2899" w14:textId="77777777" w:rsidR="00D55642" w:rsidRPr="00D55642" w:rsidRDefault="00D5564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lang w:eastAsia="lv-LV"/>
        </w:rPr>
        <w:pict w14:anchorId="4A804A13">
          <v:shapetype id="_x0000_t32" coordsize="21600,21600" o:spt="32" o:oned="t" path="m,l21600,21600e" filled="f">
            <v:path arrowok="t" fillok="f" o:connecttype="none"/>
            <o:lock v:ext="edit" shapetype="t"/>
          </v:shapetype>
          <v:shape id="_x0000_s1025" type="#_x0000_t32" style="position:absolute;left:0;text-align:left;margin-left:0;margin-top:80.55pt;width:396.85pt;height:0;z-index:251658240;mso-position-horizontal:center" o:connectortype="straight" strokeweight=".25pt">
            <w10:wrap type="square"/>
          </v:shape>
        </w:pict>
      </w:r>
      <w:r>
        <w:pict w14:anchorId="36A69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alt="vienkrasu_header_veidlapa_28-1" style="position:absolute;left:0;text-align:left;margin-left:0;margin-top:0;width:425.5pt;height:76.55pt;z-index:-251659264;visibility:visible;mso-position-horizontal:center;mso-position-horizontal-relative:margin;mso-position-vertical-relative:margin">
            <v:imagedata r:id="rId8" o:title="vienkrasu_header_veidlapa_28-1"/>
            <w10:wrap type="topAndBottom" anchorx="margin" anchory="margin"/>
          </v:shape>
        </w:pict>
      </w:r>
    </w:p>
    <w:p w14:paraId="3B4B6BAB"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576E6326" w14:textId="77777777" w:rsidR="00D55642" w:rsidRPr="006B01C5" w:rsidRDefault="00D55642" w:rsidP="00D55642">
      <w:pPr>
        <w:pStyle w:val="Header"/>
        <w:jc w:val="center"/>
        <w:rPr>
          <w:rFonts w:ascii="Times New Roman" w:hAnsi="Times New Roman"/>
        </w:rPr>
      </w:pPr>
    </w:p>
    <w:p w14:paraId="40DE9573" w14:textId="77777777" w:rsidR="00D55642" w:rsidRPr="006B01C5" w:rsidRDefault="00D55642" w:rsidP="00D55642">
      <w:pPr>
        <w:spacing w:after="0" w:line="240" w:lineRule="auto"/>
        <w:jc w:val="center"/>
        <w:rPr>
          <w:rFonts w:ascii="Times New Roman" w:hAnsi="Times New Roman"/>
        </w:rPr>
      </w:pPr>
    </w:p>
    <w:p w14:paraId="36184527" w14:textId="77777777" w:rsidR="00F05AE8" w:rsidRDefault="00FD1258" w:rsidP="00FD1258">
      <w:pPr>
        <w:spacing w:after="0" w:line="240" w:lineRule="auto"/>
        <w:jc w:val="center"/>
        <w:rPr>
          <w:rFonts w:ascii="Times New Roman" w:hAnsi="Times New Roman"/>
          <w:sz w:val="24"/>
          <w:szCs w:val="24"/>
        </w:rPr>
      </w:pPr>
      <w:r>
        <w:rPr>
          <w:rFonts w:ascii="Times New Roman" w:hAnsi="Times New Roman"/>
          <w:sz w:val="24"/>
          <w:szCs w:val="24"/>
        </w:rPr>
        <w:t>Rīgā</w:t>
      </w:r>
    </w:p>
    <w:p w14:paraId="5C21C3FB" w14:textId="77777777" w:rsidR="005B00BF" w:rsidRDefault="005B00BF" w:rsidP="00CF3A42">
      <w:pPr>
        <w:spacing w:after="0" w:line="240" w:lineRule="auto"/>
        <w:rPr>
          <w:rFonts w:ascii="Times New Roman" w:hAnsi="Times New Roman"/>
          <w:sz w:val="24"/>
          <w:szCs w:val="24"/>
        </w:rPr>
      </w:pPr>
    </w:p>
    <w:p w14:paraId="166853B8" w14:textId="77777777" w:rsidR="00FD1258" w:rsidRPr="006F1F22" w:rsidRDefault="00FD125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14:paraId="41A880EA" w14:textId="77777777" w:rsidTr="00472AFF">
        <w:tc>
          <w:tcPr>
            <w:tcW w:w="3227" w:type="dxa"/>
            <w:hideMark/>
          </w:tcPr>
          <w:p w14:paraId="3B608406"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10.09.2021</w:t>
            </w:r>
          </w:p>
        </w:tc>
        <w:tc>
          <w:tcPr>
            <w:tcW w:w="3260" w:type="dxa"/>
            <w:hideMark/>
          </w:tcPr>
          <w:p w14:paraId="00B5AD48"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1-57/2522</w:t>
            </w:r>
          </w:p>
        </w:tc>
        <w:tc>
          <w:tcPr>
            <w:tcW w:w="3260" w:type="dxa"/>
            <w:hideMark/>
          </w:tcPr>
          <w:p w14:paraId="54C54120" w14:textId="77777777" w:rsidR="00BD3CC7" w:rsidRDefault="00BD3CC7">
            <w:pPr>
              <w:spacing w:after="0" w:line="240" w:lineRule="auto"/>
              <w:jc w:val="both"/>
              <w:rPr>
                <w:rFonts w:ascii="Times New Roman" w:hAnsi="Times New Roman"/>
                <w:sz w:val="28"/>
                <w:szCs w:val="24"/>
              </w:rPr>
            </w:pPr>
            <w:r>
              <w:rPr>
                <w:rFonts w:ascii="Times New Roman" w:hAnsi="Times New Roman"/>
                <w:noProof/>
                <w:sz w:val="28"/>
                <w:szCs w:val="24"/>
              </w:rPr>
              <w:t>Satiksmes ministrija</w:t>
            </w:r>
          </w:p>
          <w:p w14:paraId="2E605BA4" w14:textId="77777777" w:rsidR="00BD3CC7" w:rsidRDefault="00BD3CC7">
            <w:pPr>
              <w:spacing w:after="0" w:line="240" w:lineRule="auto"/>
              <w:jc w:val="both"/>
              <w:rPr>
                <w:rFonts w:ascii="Times New Roman" w:hAnsi="Times New Roman"/>
                <w:sz w:val="28"/>
                <w:szCs w:val="24"/>
              </w:rPr>
            </w:pPr>
          </w:p>
        </w:tc>
      </w:tr>
      <w:tr w:rsidR="00000000" w14:paraId="5D864910" w14:textId="77777777" w:rsidTr="00472AFF">
        <w:tc>
          <w:tcPr>
            <w:tcW w:w="3227" w:type="dxa"/>
            <w:hideMark/>
          </w:tcPr>
          <w:p w14:paraId="78665EC8"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19.08.2021</w:t>
            </w:r>
          </w:p>
        </w:tc>
        <w:tc>
          <w:tcPr>
            <w:tcW w:w="3260" w:type="dxa"/>
            <w:hideMark/>
          </w:tcPr>
          <w:p w14:paraId="0A4F0D54"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29 19.§</w:t>
            </w:r>
          </w:p>
        </w:tc>
        <w:tc>
          <w:tcPr>
            <w:tcW w:w="3260" w:type="dxa"/>
          </w:tcPr>
          <w:p w14:paraId="15BF0DEF" w14:textId="77777777" w:rsidR="00735284" w:rsidRDefault="00735284">
            <w:pPr>
              <w:spacing w:after="0" w:line="240" w:lineRule="auto"/>
              <w:jc w:val="both"/>
              <w:rPr>
                <w:rFonts w:ascii="Times New Roman" w:hAnsi="Times New Roman"/>
                <w:sz w:val="28"/>
                <w:szCs w:val="24"/>
              </w:rPr>
            </w:pPr>
          </w:p>
        </w:tc>
      </w:tr>
    </w:tbl>
    <w:p w14:paraId="03ADD058" w14:textId="77777777" w:rsidR="00735284" w:rsidRDefault="00735284" w:rsidP="00735284">
      <w:pPr>
        <w:spacing w:after="0" w:line="240" w:lineRule="auto"/>
        <w:rPr>
          <w:rFonts w:ascii="Times New Roman" w:hAnsi="Times New Roman"/>
          <w:sz w:val="28"/>
          <w:szCs w:val="28"/>
        </w:rPr>
      </w:pPr>
    </w:p>
    <w:p w14:paraId="3E1E782A" w14:textId="77777777" w:rsidR="00FD1258" w:rsidRDefault="00FD1258" w:rsidP="00735284">
      <w:pPr>
        <w:spacing w:after="0" w:line="240" w:lineRule="auto"/>
        <w:rPr>
          <w:rFonts w:ascii="Times New Roman" w:hAnsi="Times New Roman"/>
          <w:sz w:val="28"/>
          <w:szCs w:val="28"/>
        </w:rPr>
      </w:pPr>
    </w:p>
    <w:p w14:paraId="31F4C5F1" w14:textId="77777777" w:rsidR="000931CC" w:rsidRDefault="000931CC"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Par Ministru kabineta n</w:t>
      </w:r>
      <w:r w:rsidR="00735284" w:rsidRPr="00320697">
        <w:rPr>
          <w:rFonts w:ascii="Times New Roman" w:eastAsia="Times New Roman" w:hAnsi="Times New Roman"/>
          <w:noProof/>
          <w:sz w:val="28"/>
          <w:szCs w:val="28"/>
        </w:rPr>
        <w:t>oteikumu</w:t>
      </w:r>
      <w:r>
        <w:rPr>
          <w:rFonts w:ascii="Times New Roman" w:eastAsia="Times New Roman" w:hAnsi="Times New Roman"/>
          <w:noProof/>
          <w:sz w:val="28"/>
          <w:szCs w:val="28"/>
        </w:rPr>
        <w:t xml:space="preserve"> projektu</w:t>
      </w:r>
    </w:p>
    <w:p w14:paraId="165A6A7F" w14:textId="77777777" w:rsidR="000931CC" w:rsidRDefault="000931CC"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w:t>
      </w:r>
      <w:r w:rsidR="00735284" w:rsidRPr="00320697">
        <w:rPr>
          <w:rFonts w:ascii="Times New Roman" w:eastAsia="Times New Roman" w:hAnsi="Times New Roman"/>
          <w:noProof/>
          <w:sz w:val="28"/>
          <w:szCs w:val="28"/>
        </w:rPr>
        <w:t>Noteikumi par zudušu</w:t>
      </w:r>
      <w:r>
        <w:rPr>
          <w:rFonts w:ascii="Times New Roman" w:eastAsia="Times New Roman" w:hAnsi="Times New Roman"/>
          <w:noProof/>
          <w:sz w:val="28"/>
          <w:szCs w:val="28"/>
        </w:rPr>
        <w:t xml:space="preserve"> </w:t>
      </w:r>
      <w:r w:rsidR="00735284" w:rsidRPr="00320697">
        <w:rPr>
          <w:rFonts w:ascii="Times New Roman" w:eastAsia="Times New Roman" w:hAnsi="Times New Roman"/>
          <w:noProof/>
          <w:sz w:val="28"/>
          <w:szCs w:val="28"/>
        </w:rPr>
        <w:t>identificējamu</w:t>
      </w:r>
    </w:p>
    <w:p w14:paraId="25B4499A" w14:textId="77777777" w:rsidR="000931CC"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elektronisko sakaru</w:t>
      </w:r>
      <w:r w:rsidR="000931CC">
        <w:rPr>
          <w:rFonts w:ascii="Times New Roman" w:eastAsia="Times New Roman" w:hAnsi="Times New Roman"/>
          <w:noProof/>
          <w:sz w:val="28"/>
          <w:szCs w:val="28"/>
        </w:rPr>
        <w:t xml:space="preserve"> </w:t>
      </w:r>
      <w:r w:rsidRPr="00320697">
        <w:rPr>
          <w:rFonts w:ascii="Times New Roman" w:eastAsia="Times New Roman" w:hAnsi="Times New Roman"/>
          <w:noProof/>
          <w:sz w:val="28"/>
          <w:szCs w:val="28"/>
        </w:rPr>
        <w:t>galiekārtu centralizētas</w:t>
      </w:r>
    </w:p>
    <w:p w14:paraId="10786D05" w14:textId="77777777" w:rsidR="000931CC"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datubāzes veidošanu, uzturēšanu un izmantošanu,</w:t>
      </w:r>
    </w:p>
    <w:p w14:paraId="76FB04A5" w14:textId="77777777" w:rsidR="000931CC"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kā arī šādu galiekārtu izmantošanas iespējas</w:t>
      </w:r>
    </w:p>
    <w:p w14:paraId="16EE381D" w14:textId="77777777" w:rsidR="00735284"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pārtraukšanu un a</w:t>
      </w:r>
      <w:r w:rsidR="000931CC">
        <w:rPr>
          <w:rFonts w:ascii="Times New Roman" w:eastAsia="Times New Roman" w:hAnsi="Times New Roman"/>
          <w:noProof/>
          <w:sz w:val="28"/>
          <w:szCs w:val="28"/>
        </w:rPr>
        <w:t xml:space="preserve">tjaunošanu” </w:t>
      </w:r>
      <w:r w:rsidR="00A40069">
        <w:rPr>
          <w:rFonts w:ascii="Times New Roman" w:eastAsia="Times New Roman" w:hAnsi="Times New Roman"/>
          <w:noProof/>
          <w:sz w:val="28"/>
          <w:szCs w:val="28"/>
        </w:rPr>
        <w:t>(VSS – 774)</w:t>
      </w:r>
    </w:p>
    <w:p w14:paraId="4BEB61EA" w14:textId="77777777" w:rsidR="004A32DD" w:rsidRDefault="000931CC" w:rsidP="00733439">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p>
    <w:p w14:paraId="20181C63" w14:textId="77777777" w:rsidR="00FD1258" w:rsidRDefault="00FD1258" w:rsidP="00733439">
      <w:pPr>
        <w:widowControl/>
        <w:tabs>
          <w:tab w:val="left" w:pos="-1701"/>
        </w:tabs>
        <w:spacing w:after="0" w:line="240" w:lineRule="auto"/>
        <w:jc w:val="both"/>
        <w:rPr>
          <w:rFonts w:ascii="Times New Roman" w:eastAsia="Times New Roman" w:hAnsi="Times New Roman"/>
          <w:noProof/>
          <w:sz w:val="28"/>
          <w:szCs w:val="28"/>
        </w:rPr>
      </w:pPr>
    </w:p>
    <w:p w14:paraId="5805B54A" w14:textId="77777777" w:rsidR="00532759" w:rsidRPr="00641DD2" w:rsidRDefault="004A32DD" w:rsidP="00733439">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00DF2814">
        <w:rPr>
          <w:rFonts w:ascii="Times New Roman" w:eastAsia="Times New Roman" w:hAnsi="Times New Roman"/>
          <w:noProof/>
          <w:sz w:val="28"/>
          <w:szCs w:val="28"/>
        </w:rPr>
        <w:t>Iekšlietu ministrija ir izskatījusi Satiksmes ministrijas izstrādāto Ministru kabineta n</w:t>
      </w:r>
      <w:r w:rsidR="00DF2814" w:rsidRPr="00320697">
        <w:rPr>
          <w:rFonts w:ascii="Times New Roman" w:eastAsia="Times New Roman" w:hAnsi="Times New Roman"/>
          <w:noProof/>
          <w:sz w:val="28"/>
          <w:szCs w:val="28"/>
        </w:rPr>
        <w:t>oteikumu</w:t>
      </w:r>
      <w:r w:rsidR="00DF2814">
        <w:rPr>
          <w:rFonts w:ascii="Times New Roman" w:eastAsia="Times New Roman" w:hAnsi="Times New Roman"/>
          <w:noProof/>
          <w:sz w:val="28"/>
          <w:szCs w:val="28"/>
        </w:rPr>
        <w:t xml:space="preserve"> projektu “</w:t>
      </w:r>
      <w:r w:rsidR="00DF2814" w:rsidRPr="00320697">
        <w:rPr>
          <w:rFonts w:ascii="Times New Roman" w:eastAsia="Times New Roman" w:hAnsi="Times New Roman"/>
          <w:noProof/>
          <w:sz w:val="28"/>
          <w:szCs w:val="28"/>
        </w:rPr>
        <w:t>Noteikumi par zudušu</w:t>
      </w:r>
      <w:r w:rsidR="00DF2814">
        <w:rPr>
          <w:rFonts w:ascii="Times New Roman" w:eastAsia="Times New Roman" w:hAnsi="Times New Roman"/>
          <w:noProof/>
          <w:sz w:val="28"/>
          <w:szCs w:val="28"/>
        </w:rPr>
        <w:t xml:space="preserve"> </w:t>
      </w:r>
      <w:r w:rsidR="00DF2814" w:rsidRPr="00320697">
        <w:rPr>
          <w:rFonts w:ascii="Times New Roman" w:eastAsia="Times New Roman" w:hAnsi="Times New Roman"/>
          <w:noProof/>
          <w:sz w:val="28"/>
          <w:szCs w:val="28"/>
        </w:rPr>
        <w:t>identificējamu</w:t>
      </w:r>
      <w:r w:rsidR="00DF2814">
        <w:rPr>
          <w:rFonts w:ascii="Times New Roman" w:eastAsia="Times New Roman" w:hAnsi="Times New Roman"/>
          <w:noProof/>
          <w:sz w:val="28"/>
          <w:szCs w:val="28"/>
        </w:rPr>
        <w:t xml:space="preserve"> elektronisko </w:t>
      </w:r>
      <w:r w:rsidR="00DF2814" w:rsidRPr="00320697">
        <w:rPr>
          <w:rFonts w:ascii="Times New Roman" w:eastAsia="Times New Roman" w:hAnsi="Times New Roman"/>
          <w:noProof/>
          <w:sz w:val="28"/>
          <w:szCs w:val="28"/>
        </w:rPr>
        <w:t>sakaru</w:t>
      </w:r>
      <w:r w:rsidR="00DF2814">
        <w:rPr>
          <w:rFonts w:ascii="Times New Roman" w:eastAsia="Times New Roman" w:hAnsi="Times New Roman"/>
          <w:noProof/>
          <w:sz w:val="28"/>
          <w:szCs w:val="28"/>
        </w:rPr>
        <w:t xml:space="preserve"> </w:t>
      </w:r>
      <w:r w:rsidR="00DF2814" w:rsidRPr="00320697">
        <w:rPr>
          <w:rFonts w:ascii="Times New Roman" w:eastAsia="Times New Roman" w:hAnsi="Times New Roman"/>
          <w:noProof/>
          <w:sz w:val="28"/>
          <w:szCs w:val="28"/>
        </w:rPr>
        <w:t>galiekārtu centralizētas</w:t>
      </w:r>
      <w:r w:rsidR="00DF2814">
        <w:rPr>
          <w:rFonts w:ascii="Times New Roman" w:eastAsia="Times New Roman" w:hAnsi="Times New Roman"/>
          <w:noProof/>
          <w:sz w:val="28"/>
          <w:szCs w:val="28"/>
        </w:rPr>
        <w:t xml:space="preserve"> </w:t>
      </w:r>
      <w:r w:rsidR="00DF2814" w:rsidRPr="00320697">
        <w:rPr>
          <w:rFonts w:ascii="Times New Roman" w:eastAsia="Times New Roman" w:hAnsi="Times New Roman"/>
          <w:noProof/>
          <w:sz w:val="28"/>
          <w:szCs w:val="28"/>
        </w:rPr>
        <w:t>datubāzes veidošanu, uzturēšanu un izmantošanu,</w:t>
      </w:r>
      <w:r w:rsidR="00DF2814">
        <w:rPr>
          <w:rFonts w:ascii="Times New Roman" w:eastAsia="Times New Roman" w:hAnsi="Times New Roman"/>
          <w:noProof/>
          <w:sz w:val="28"/>
          <w:szCs w:val="28"/>
        </w:rPr>
        <w:t xml:space="preserve"> </w:t>
      </w:r>
      <w:r w:rsidR="00DF2814" w:rsidRPr="00320697">
        <w:rPr>
          <w:rFonts w:ascii="Times New Roman" w:eastAsia="Times New Roman" w:hAnsi="Times New Roman"/>
          <w:noProof/>
          <w:sz w:val="28"/>
          <w:szCs w:val="28"/>
        </w:rPr>
        <w:t>kā arī šādu galiekārtu izmantošanas iespējas</w:t>
      </w:r>
      <w:r w:rsidR="00DF2814">
        <w:rPr>
          <w:rFonts w:ascii="Times New Roman" w:eastAsia="Times New Roman" w:hAnsi="Times New Roman"/>
          <w:noProof/>
          <w:sz w:val="28"/>
          <w:szCs w:val="28"/>
        </w:rPr>
        <w:t xml:space="preserve"> </w:t>
      </w:r>
      <w:r w:rsidR="00DF2814" w:rsidRPr="00320697">
        <w:rPr>
          <w:rFonts w:ascii="Times New Roman" w:eastAsia="Times New Roman" w:hAnsi="Times New Roman"/>
          <w:noProof/>
          <w:sz w:val="28"/>
          <w:szCs w:val="28"/>
        </w:rPr>
        <w:t>pārtraukšanu un a</w:t>
      </w:r>
      <w:r w:rsidR="00DF2814">
        <w:rPr>
          <w:rFonts w:ascii="Times New Roman" w:eastAsia="Times New Roman" w:hAnsi="Times New Roman"/>
          <w:noProof/>
          <w:sz w:val="28"/>
          <w:szCs w:val="28"/>
        </w:rPr>
        <w:t>tjaunošanu”</w:t>
      </w:r>
      <w:r w:rsidR="00641DD2">
        <w:rPr>
          <w:rFonts w:ascii="Times New Roman" w:eastAsia="Times New Roman" w:hAnsi="Times New Roman"/>
          <w:noProof/>
          <w:sz w:val="28"/>
          <w:szCs w:val="28"/>
        </w:rPr>
        <w:t xml:space="preserve"> (turpmāk – projekts)</w:t>
      </w:r>
      <w:r w:rsidR="00C33960">
        <w:rPr>
          <w:rFonts w:ascii="Times New Roman" w:eastAsia="Times New Roman" w:hAnsi="Times New Roman"/>
          <w:noProof/>
          <w:sz w:val="28"/>
          <w:szCs w:val="28"/>
        </w:rPr>
        <w:t xml:space="preserve"> un </w:t>
      </w:r>
      <w:r w:rsidR="00641DD2">
        <w:rPr>
          <w:rFonts w:ascii="Times New Roman" w:eastAsia="Times New Roman" w:hAnsi="Times New Roman"/>
          <w:noProof/>
          <w:sz w:val="28"/>
          <w:szCs w:val="28"/>
        </w:rPr>
        <w:t>atbalsta tā tālāko virzību, vienlaikus izsakot</w:t>
      </w:r>
      <w:r w:rsidR="00C33960">
        <w:rPr>
          <w:rFonts w:ascii="Times New Roman" w:eastAsia="Times New Roman" w:hAnsi="Times New Roman"/>
          <w:noProof/>
          <w:sz w:val="28"/>
          <w:szCs w:val="28"/>
        </w:rPr>
        <w:t xml:space="preserve"> šādu </w:t>
      </w:r>
      <w:r w:rsidR="00C33960" w:rsidRPr="00641DD2">
        <w:rPr>
          <w:rFonts w:ascii="Times New Roman" w:eastAsia="Times New Roman" w:hAnsi="Times New Roman"/>
          <w:noProof/>
          <w:sz w:val="28"/>
          <w:szCs w:val="28"/>
        </w:rPr>
        <w:t>iebildumu.</w:t>
      </w:r>
    </w:p>
    <w:p w14:paraId="6E08C1FB" w14:textId="77777777" w:rsidR="00733439" w:rsidRDefault="00641DD2" w:rsidP="00733439">
      <w:pPr>
        <w:shd w:val="clear" w:color="auto" w:fill="FFFFFF"/>
        <w:spacing w:after="0" w:line="240" w:lineRule="auto"/>
        <w:ind w:firstLine="300"/>
        <w:jc w:val="both"/>
        <w:rPr>
          <w:rFonts w:ascii="Times New Roman" w:hAnsi="Times New Roman"/>
          <w:color w:val="000000"/>
          <w:sz w:val="28"/>
          <w:szCs w:val="28"/>
          <w:lang w:eastAsia="lv-LV"/>
        </w:rPr>
      </w:pPr>
      <w:r w:rsidRPr="00641DD2">
        <w:rPr>
          <w:rFonts w:ascii="Times New Roman" w:eastAsia="Times New Roman" w:hAnsi="Times New Roman"/>
          <w:noProof/>
          <w:sz w:val="28"/>
          <w:szCs w:val="28"/>
        </w:rPr>
        <w:tab/>
        <w:t xml:space="preserve">Projekta 3. punkts paredz, ka, </w:t>
      </w:r>
      <w:r w:rsidRPr="00641DD2">
        <w:rPr>
          <w:rFonts w:ascii="Times New Roman" w:hAnsi="Times New Roman"/>
          <w:color w:val="000000"/>
          <w:sz w:val="28"/>
          <w:szCs w:val="28"/>
          <w:lang w:eastAsia="lv-LV"/>
        </w:rPr>
        <w:t>lai pārtrauktu vai atjaunotu īpašniekam zudušas galiekārtas izmantošanas iespēju, īpašnieks iesniedz attiecīgu iesniegumu Valsts policijai, ja identificējamā galiekārta īpašniekam ir zudusi noziedzīga nodarījuma rezultātā</w:t>
      </w:r>
      <w:r>
        <w:rPr>
          <w:rFonts w:ascii="Times New Roman" w:hAnsi="Times New Roman"/>
          <w:color w:val="000000"/>
          <w:sz w:val="28"/>
          <w:szCs w:val="28"/>
          <w:lang w:eastAsia="lv-LV"/>
        </w:rPr>
        <w:t xml:space="preserve">. Savukārt Valsts policija saskaņā ar projekta 12. punktā paredzēto kārtību </w:t>
      </w:r>
      <w:r w:rsidRPr="00641DD2">
        <w:rPr>
          <w:rFonts w:ascii="Times New Roman" w:hAnsi="Times New Roman"/>
          <w:color w:val="000000"/>
          <w:sz w:val="28"/>
          <w:szCs w:val="28"/>
          <w:lang w:eastAsia="lv-LV"/>
        </w:rPr>
        <w:t>informāciju par saņemtajiem iesniegumiem vienas darbdienas laikā nodod Iekšlietu ministrijas Informācijas centram.</w:t>
      </w:r>
      <w:r>
        <w:rPr>
          <w:rFonts w:ascii="Times New Roman" w:hAnsi="Times New Roman"/>
          <w:color w:val="000000"/>
          <w:sz w:val="28"/>
          <w:szCs w:val="28"/>
          <w:lang w:eastAsia="lv-LV"/>
        </w:rPr>
        <w:t xml:space="preserve"> Projekta 13. punktā paredzēts, ka </w:t>
      </w:r>
      <w:r w:rsidRPr="00CC5316">
        <w:rPr>
          <w:rFonts w:ascii="Times New Roman" w:hAnsi="Times New Roman"/>
          <w:color w:val="000000"/>
          <w:sz w:val="28"/>
          <w:szCs w:val="28"/>
          <w:lang w:eastAsia="lv-LV"/>
        </w:rPr>
        <w:t>Iekšlietu ministrijas Informācijas centrs nodrošina tūlītēju informācijas nodošanu attiecīgajam elektronisko sakaru tīkla operatoram.</w:t>
      </w:r>
      <w:r w:rsidR="00CC5316">
        <w:rPr>
          <w:rFonts w:ascii="Times New Roman" w:hAnsi="Times New Roman"/>
          <w:color w:val="000000"/>
          <w:sz w:val="28"/>
          <w:szCs w:val="28"/>
          <w:lang w:eastAsia="lv-LV"/>
        </w:rPr>
        <w:t xml:space="preserve"> </w:t>
      </w:r>
      <w:r w:rsidR="00733439" w:rsidRPr="00733439">
        <w:rPr>
          <w:rFonts w:ascii="Times New Roman" w:hAnsi="Times New Roman"/>
          <w:color w:val="000000"/>
          <w:sz w:val="28"/>
          <w:szCs w:val="28"/>
          <w:lang w:eastAsia="lv-LV"/>
        </w:rPr>
        <w:t xml:space="preserve">Savukārt Projekta 18. punkts nosaka, ka </w:t>
      </w:r>
      <w:r w:rsidR="00733439">
        <w:rPr>
          <w:rFonts w:ascii="Times New Roman" w:hAnsi="Times New Roman"/>
          <w:color w:val="000000"/>
          <w:sz w:val="28"/>
          <w:szCs w:val="28"/>
          <w:lang w:eastAsia="lv-LV"/>
        </w:rPr>
        <w:t>e</w:t>
      </w:r>
      <w:r w:rsidR="00733439" w:rsidRPr="00733439">
        <w:rPr>
          <w:rFonts w:ascii="Times New Roman" w:hAnsi="Times New Roman"/>
          <w:color w:val="000000"/>
          <w:sz w:val="28"/>
          <w:szCs w:val="28"/>
          <w:lang w:eastAsia="lv-LV"/>
        </w:rPr>
        <w:t>lektronisko sakaru komersanti nodrošina centralizētas datubāzes izveidošanu un uzturēšanu, centralizētajā datubāzē iekļautās informācijas pieejamību izmeklēšanas iestādēm un Iekšlietu ministrijas Informācijas centram tiešsaistes režīmā bez maksas, kā arī centralizētajā datubāzē iekļauto īpašniekam zudušo galiekārtu identifikatoru publiskošanu, noslēdzot savstarpēju līgumu.</w:t>
      </w:r>
    </w:p>
    <w:p w14:paraId="61069BD0" w14:textId="77777777" w:rsidR="00641DD2" w:rsidRDefault="00CC5316" w:rsidP="00733439">
      <w:pPr>
        <w:shd w:val="clear" w:color="auto" w:fill="FFFFFF"/>
        <w:spacing w:after="0" w:line="240" w:lineRule="auto"/>
        <w:ind w:firstLine="720"/>
        <w:jc w:val="both"/>
        <w:rPr>
          <w:rFonts w:ascii="Times New Roman" w:hAnsi="Times New Roman"/>
          <w:color w:val="000000"/>
          <w:sz w:val="28"/>
          <w:szCs w:val="28"/>
          <w:lang w:eastAsia="lv-LV"/>
        </w:rPr>
      </w:pPr>
      <w:r>
        <w:rPr>
          <w:rFonts w:ascii="Times New Roman" w:hAnsi="Times New Roman"/>
          <w:color w:val="000000"/>
          <w:sz w:val="28"/>
          <w:szCs w:val="28"/>
          <w:lang w:eastAsia="lv-LV"/>
        </w:rPr>
        <w:t xml:space="preserve">Minētās normas ir ietvertas arī spēkā esošajos </w:t>
      </w:r>
      <w:r w:rsidRPr="00CC5316">
        <w:rPr>
          <w:rFonts w:ascii="Times New Roman" w:hAnsi="Times New Roman"/>
          <w:color w:val="000000"/>
          <w:sz w:val="28"/>
          <w:szCs w:val="28"/>
          <w:lang w:eastAsia="lv-LV"/>
        </w:rPr>
        <w:t>Ministru kabineta 20</w:t>
      </w:r>
      <w:r w:rsidR="00733439">
        <w:rPr>
          <w:rFonts w:ascii="Times New Roman" w:hAnsi="Times New Roman"/>
          <w:color w:val="000000"/>
          <w:sz w:val="28"/>
          <w:szCs w:val="28"/>
          <w:lang w:eastAsia="lv-LV"/>
        </w:rPr>
        <w:t>07. gada 11. septembra noteikumos Nr. 619 “</w:t>
      </w:r>
      <w:r w:rsidRPr="00CC5316">
        <w:rPr>
          <w:rFonts w:ascii="Times New Roman" w:hAnsi="Times New Roman"/>
          <w:color w:val="000000"/>
          <w:sz w:val="28"/>
          <w:szCs w:val="28"/>
          <w:lang w:eastAsia="lv-LV"/>
        </w:rPr>
        <w:t xml:space="preserve">Noteikumi par zudušu identificējamu </w:t>
      </w:r>
      <w:r w:rsidRPr="00CC5316">
        <w:rPr>
          <w:rFonts w:ascii="Times New Roman" w:hAnsi="Times New Roman"/>
          <w:color w:val="000000"/>
          <w:sz w:val="28"/>
          <w:szCs w:val="28"/>
          <w:lang w:eastAsia="lv-LV"/>
        </w:rPr>
        <w:lastRenderedPageBreak/>
        <w:t>elektronisko sakaru galiekārtu centralizētas datubāzes veidošanu, uzturēšanu un izmantošanu, kā arī šādu galiekārtu izmantošanas iespējas pārtraukšanu un atja</w:t>
      </w:r>
      <w:r w:rsidR="00733439">
        <w:rPr>
          <w:rFonts w:ascii="Times New Roman" w:hAnsi="Times New Roman"/>
          <w:color w:val="000000"/>
          <w:sz w:val="28"/>
          <w:szCs w:val="28"/>
          <w:lang w:eastAsia="lv-LV"/>
        </w:rPr>
        <w:t>unošanu” (turpmāk – Noteikumi Nr. 619) un nav grozītas kopš to pieņemšanas brīža.</w:t>
      </w:r>
    </w:p>
    <w:p w14:paraId="55946E7A" w14:textId="77777777" w:rsidR="00733439" w:rsidRDefault="00733439" w:rsidP="00733439">
      <w:pPr>
        <w:shd w:val="clear" w:color="auto" w:fill="FFFFFF"/>
        <w:spacing w:after="0" w:line="240" w:lineRule="auto"/>
        <w:ind w:firstLine="720"/>
        <w:jc w:val="both"/>
        <w:rPr>
          <w:rFonts w:ascii="Times New Roman" w:hAnsi="Times New Roman"/>
          <w:color w:val="000000"/>
          <w:sz w:val="28"/>
          <w:szCs w:val="28"/>
          <w:lang w:eastAsia="lv-LV"/>
        </w:rPr>
      </w:pPr>
      <w:r>
        <w:rPr>
          <w:rFonts w:ascii="Times New Roman" w:hAnsi="Times New Roman"/>
          <w:color w:val="000000"/>
          <w:sz w:val="28"/>
          <w:szCs w:val="28"/>
          <w:lang w:eastAsia="lv-LV"/>
        </w:rPr>
        <w:t>Vēršam uzmanību, ka Noteikumos Nr. 619 ietvertais regulējums neatbilst šī brīža praksei un ņemot vērā, ka tas nav pārskatīts kopš 2007. gada</w:t>
      </w:r>
      <w:r w:rsidR="005E5A22">
        <w:rPr>
          <w:rFonts w:ascii="Times New Roman" w:hAnsi="Times New Roman"/>
          <w:color w:val="000000"/>
          <w:sz w:val="28"/>
          <w:szCs w:val="28"/>
          <w:lang w:eastAsia="lv-LV"/>
        </w:rPr>
        <w:t>,</w:t>
      </w:r>
      <w:r>
        <w:rPr>
          <w:rFonts w:ascii="Times New Roman" w:hAnsi="Times New Roman"/>
          <w:color w:val="000000"/>
          <w:sz w:val="28"/>
          <w:szCs w:val="28"/>
          <w:lang w:eastAsia="lv-LV"/>
        </w:rPr>
        <w:t xml:space="preserve"> izstrādājot projektu</w:t>
      </w:r>
      <w:r w:rsidR="00045D63">
        <w:rPr>
          <w:rFonts w:ascii="Times New Roman" w:hAnsi="Times New Roman"/>
          <w:color w:val="000000"/>
          <w:sz w:val="28"/>
          <w:szCs w:val="28"/>
          <w:lang w:eastAsia="lv-LV"/>
        </w:rPr>
        <w:t>,</w:t>
      </w:r>
      <w:r>
        <w:rPr>
          <w:rFonts w:ascii="Times New Roman" w:hAnsi="Times New Roman"/>
          <w:color w:val="000000"/>
          <w:sz w:val="28"/>
          <w:szCs w:val="28"/>
          <w:lang w:eastAsia="lv-LV"/>
        </w:rPr>
        <w:t xml:space="preserve"> tas būtu izvērtējams pēc būtības</w:t>
      </w:r>
      <w:r w:rsidR="005E5A22">
        <w:rPr>
          <w:rFonts w:ascii="Times New Roman" w:hAnsi="Times New Roman"/>
          <w:color w:val="000000"/>
          <w:sz w:val="28"/>
          <w:szCs w:val="28"/>
          <w:lang w:eastAsia="lv-LV"/>
        </w:rPr>
        <w:t xml:space="preserve"> un precizē</w:t>
      </w:r>
      <w:r w:rsidR="00045D63">
        <w:rPr>
          <w:rFonts w:ascii="Times New Roman" w:hAnsi="Times New Roman"/>
          <w:color w:val="000000"/>
          <w:sz w:val="28"/>
          <w:szCs w:val="28"/>
          <w:lang w:eastAsia="lv-LV"/>
        </w:rPr>
        <w:t>jams</w:t>
      </w:r>
      <w:r w:rsidR="005E5A22">
        <w:rPr>
          <w:rFonts w:ascii="Times New Roman" w:hAnsi="Times New Roman"/>
          <w:color w:val="000000"/>
          <w:sz w:val="28"/>
          <w:szCs w:val="28"/>
          <w:lang w:eastAsia="lv-LV"/>
        </w:rPr>
        <w:t>.</w:t>
      </w:r>
    </w:p>
    <w:p w14:paraId="3A5F1816" w14:textId="77777777" w:rsidR="00906E81" w:rsidRDefault="005E5A22" w:rsidP="00AF433B">
      <w:pPr>
        <w:shd w:val="clear" w:color="auto" w:fill="FFFFFF"/>
        <w:spacing w:after="0" w:line="240" w:lineRule="auto"/>
        <w:ind w:firstLine="720"/>
        <w:jc w:val="both"/>
        <w:rPr>
          <w:rFonts w:ascii="Times New Roman" w:hAnsi="Times New Roman"/>
          <w:sz w:val="28"/>
          <w:szCs w:val="28"/>
        </w:rPr>
      </w:pPr>
      <w:r w:rsidRPr="00340CCA">
        <w:rPr>
          <w:rFonts w:ascii="Times New Roman" w:hAnsi="Times New Roman"/>
          <w:color w:val="000000"/>
          <w:sz w:val="28"/>
          <w:szCs w:val="28"/>
          <w:lang w:eastAsia="lv-LV"/>
        </w:rPr>
        <w:t xml:space="preserve">Norādām, ka praksē </w:t>
      </w:r>
      <w:r w:rsidR="00AF433B" w:rsidRPr="00340CCA">
        <w:rPr>
          <w:rFonts w:ascii="Times New Roman" w:hAnsi="Times New Roman"/>
          <w:sz w:val="28"/>
          <w:szCs w:val="28"/>
        </w:rPr>
        <w:t>Valsts policija informāciju par saņemtajiem iesniegumiem vienas darbdienas laikā iekļauj</w:t>
      </w:r>
      <w:r w:rsidR="00E35064">
        <w:rPr>
          <w:rFonts w:ascii="Times New Roman" w:hAnsi="Times New Roman"/>
          <w:sz w:val="28"/>
          <w:szCs w:val="28"/>
        </w:rPr>
        <w:t xml:space="preserve"> integrētajā iekšlietu informācijas sistēmā</w:t>
      </w:r>
      <w:r w:rsidR="00AF433B" w:rsidRPr="00340CCA">
        <w:rPr>
          <w:rFonts w:ascii="Times New Roman" w:hAnsi="Times New Roman"/>
          <w:sz w:val="28"/>
          <w:szCs w:val="28"/>
        </w:rPr>
        <w:t>. Savukārt Iekšlietu ministrijas Informācijas centrs ir izveidojis tehnisko risinājumu (automātisku e-pastu)</w:t>
      </w:r>
      <w:r w:rsidR="00045D63">
        <w:rPr>
          <w:rFonts w:ascii="Times New Roman" w:hAnsi="Times New Roman"/>
          <w:sz w:val="28"/>
          <w:szCs w:val="28"/>
        </w:rPr>
        <w:t>,</w:t>
      </w:r>
      <w:r w:rsidR="00AF433B" w:rsidRPr="00340CCA">
        <w:rPr>
          <w:rFonts w:ascii="Times New Roman" w:hAnsi="Times New Roman"/>
          <w:sz w:val="28"/>
          <w:szCs w:val="28"/>
        </w:rPr>
        <w:t xml:space="preserve"> ar kura palīdzību attiecīgā informācija tiek nodota </w:t>
      </w:r>
      <w:r w:rsidR="00AF433B" w:rsidRPr="00340CCA">
        <w:rPr>
          <w:rFonts w:ascii="Times New Roman" w:hAnsi="Times New Roman"/>
          <w:color w:val="000000"/>
          <w:sz w:val="28"/>
          <w:szCs w:val="28"/>
          <w:lang w:eastAsia="lv-LV"/>
        </w:rPr>
        <w:t>elektronisko sakaru tīkla operatoram</w:t>
      </w:r>
      <w:r w:rsidR="004D41B0">
        <w:rPr>
          <w:rFonts w:ascii="Times New Roman" w:hAnsi="Times New Roman"/>
          <w:color w:val="000000"/>
          <w:sz w:val="28"/>
          <w:szCs w:val="28"/>
          <w:lang w:eastAsia="lv-LV"/>
        </w:rPr>
        <w:t>, kas savukārt to ietver centralizētajā datubāzē</w:t>
      </w:r>
      <w:r w:rsidR="0022200A">
        <w:rPr>
          <w:rFonts w:ascii="Times New Roman" w:hAnsi="Times New Roman"/>
          <w:color w:val="000000"/>
          <w:sz w:val="28"/>
          <w:szCs w:val="28"/>
          <w:lang w:eastAsia="lv-LV"/>
        </w:rPr>
        <w:t xml:space="preserve"> un nosūta Iekšlietu ministrijas Informācijas centram atbildes e-pastu</w:t>
      </w:r>
      <w:r w:rsidR="00AF433B" w:rsidRPr="00340CCA">
        <w:rPr>
          <w:rFonts w:ascii="Times New Roman" w:hAnsi="Times New Roman"/>
          <w:color w:val="000000"/>
          <w:sz w:val="28"/>
          <w:szCs w:val="28"/>
          <w:lang w:eastAsia="lv-LV"/>
        </w:rPr>
        <w:t xml:space="preserve">. </w:t>
      </w:r>
      <w:r w:rsidR="00AF433B" w:rsidRPr="00E35064">
        <w:rPr>
          <w:rFonts w:ascii="Times New Roman" w:hAnsi="Times New Roman"/>
          <w:color w:val="000000"/>
          <w:sz w:val="28"/>
          <w:szCs w:val="28"/>
          <w:lang w:eastAsia="lv-LV"/>
        </w:rPr>
        <w:t xml:space="preserve">Tāpat jāņem vērā, ka ir gadījumi, kad </w:t>
      </w:r>
      <w:r w:rsidR="004A32C7">
        <w:rPr>
          <w:rFonts w:ascii="Times New Roman" w:hAnsi="Times New Roman"/>
          <w:color w:val="000000"/>
          <w:sz w:val="28"/>
          <w:szCs w:val="28"/>
          <w:lang w:eastAsia="lv-LV"/>
        </w:rPr>
        <w:t xml:space="preserve">tūlītēja </w:t>
      </w:r>
      <w:r w:rsidR="004A32C7" w:rsidRPr="00E35064">
        <w:rPr>
          <w:rFonts w:ascii="Times New Roman" w:hAnsi="Times New Roman"/>
          <w:sz w:val="28"/>
          <w:szCs w:val="28"/>
        </w:rPr>
        <w:t>galiekārtas izmantošanas pārtraukšana var apdraudēt kriminālprocesa mērķu sasniegšanu</w:t>
      </w:r>
      <w:r w:rsidR="004A32C7">
        <w:rPr>
          <w:rFonts w:ascii="Times New Roman" w:hAnsi="Times New Roman"/>
          <w:color w:val="000000"/>
          <w:sz w:val="28"/>
          <w:szCs w:val="28"/>
          <w:lang w:eastAsia="lv-LV"/>
        </w:rPr>
        <w:t xml:space="preserve">, </w:t>
      </w:r>
      <w:r w:rsidR="00E35064" w:rsidRPr="00E35064">
        <w:rPr>
          <w:rFonts w:ascii="Times New Roman" w:hAnsi="Times New Roman"/>
          <w:sz w:val="28"/>
          <w:szCs w:val="28"/>
        </w:rPr>
        <w:t xml:space="preserve">jo pārtraucot galiekārtas izmantošanu nav iespējams </w:t>
      </w:r>
      <w:r w:rsidR="00AF433B" w:rsidRPr="00E35064">
        <w:rPr>
          <w:rFonts w:ascii="Times New Roman" w:hAnsi="Times New Roman"/>
          <w:sz w:val="28"/>
          <w:szCs w:val="28"/>
        </w:rPr>
        <w:t>veikt attiecīgas izmeklēšanas darbības.</w:t>
      </w:r>
      <w:r w:rsidR="00AF433B" w:rsidRPr="00340CCA">
        <w:rPr>
          <w:rFonts w:ascii="Times New Roman" w:hAnsi="Times New Roman"/>
          <w:sz w:val="28"/>
          <w:szCs w:val="28"/>
        </w:rPr>
        <w:t xml:space="preserve"> </w:t>
      </w:r>
    </w:p>
    <w:p w14:paraId="6D2BCEB1" w14:textId="77777777" w:rsidR="004D41B0" w:rsidRDefault="004D41B0" w:rsidP="00AF433B">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rPr>
        <w:t>Ņemot vērā minēto</w:t>
      </w:r>
      <w:r w:rsidR="000C71C1">
        <w:rPr>
          <w:rFonts w:ascii="Times New Roman" w:hAnsi="Times New Roman"/>
          <w:sz w:val="28"/>
          <w:szCs w:val="28"/>
        </w:rPr>
        <w:t>,</w:t>
      </w:r>
      <w:r>
        <w:rPr>
          <w:rFonts w:ascii="Times New Roman" w:hAnsi="Times New Roman"/>
          <w:sz w:val="28"/>
          <w:szCs w:val="28"/>
        </w:rPr>
        <w:t xml:space="preserve"> lūdzam svītrot projek</w:t>
      </w:r>
      <w:r w:rsidR="000C71C1">
        <w:rPr>
          <w:rFonts w:ascii="Times New Roman" w:hAnsi="Times New Roman"/>
          <w:sz w:val="28"/>
          <w:szCs w:val="28"/>
        </w:rPr>
        <w:t>ta 13. punktu un projekta 12. punktu izteikt šādā redakcijā:</w:t>
      </w:r>
    </w:p>
    <w:p w14:paraId="44A5602D" w14:textId="77777777" w:rsidR="000C71C1" w:rsidRDefault="000C71C1" w:rsidP="00AF433B">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rPr>
        <w:t xml:space="preserve">“12. </w:t>
      </w:r>
      <w:r w:rsidRPr="000C71C1">
        <w:rPr>
          <w:rFonts w:ascii="Times New Roman" w:hAnsi="Times New Roman"/>
          <w:sz w:val="28"/>
          <w:szCs w:val="28"/>
        </w:rPr>
        <w:t xml:space="preserve">Valsts policija informāciju par saņemtajiem iesniegumiem vienas darbdienas laikā iekļauj </w:t>
      </w:r>
      <w:r w:rsidR="005F34BA">
        <w:rPr>
          <w:rFonts w:ascii="Times New Roman" w:hAnsi="Times New Roman"/>
          <w:sz w:val="28"/>
          <w:szCs w:val="28"/>
        </w:rPr>
        <w:t>integrētajā iekšlietu informācijas sistēmā</w:t>
      </w:r>
      <w:r w:rsidR="005F34BA" w:rsidRPr="000C71C1">
        <w:rPr>
          <w:rFonts w:ascii="Times New Roman" w:hAnsi="Times New Roman"/>
          <w:sz w:val="28"/>
          <w:szCs w:val="28"/>
        </w:rPr>
        <w:t xml:space="preserve"> </w:t>
      </w:r>
      <w:r w:rsidRPr="000C71C1">
        <w:rPr>
          <w:rFonts w:ascii="Times New Roman" w:hAnsi="Times New Roman"/>
          <w:sz w:val="28"/>
          <w:szCs w:val="28"/>
        </w:rPr>
        <w:t xml:space="preserve">un ar Iekšlietu ministrijas Informācijas centra izveidotiem tehniskajiem līdzekļiem nodod </w:t>
      </w:r>
      <w:r w:rsidR="00906E81">
        <w:rPr>
          <w:rFonts w:ascii="Times New Roman" w:hAnsi="Times New Roman"/>
          <w:sz w:val="28"/>
          <w:szCs w:val="28"/>
        </w:rPr>
        <w:t xml:space="preserve">to </w:t>
      </w:r>
      <w:r w:rsidRPr="000C71C1">
        <w:rPr>
          <w:rFonts w:ascii="Times New Roman" w:hAnsi="Times New Roman"/>
          <w:sz w:val="28"/>
          <w:szCs w:val="28"/>
        </w:rPr>
        <w:t>attiecīgajam elektronisko sakaru tīkla operatoram.</w:t>
      </w:r>
      <w:r w:rsidR="00FD1258">
        <w:rPr>
          <w:rFonts w:ascii="Times New Roman" w:hAnsi="Times New Roman"/>
          <w:sz w:val="28"/>
          <w:szCs w:val="28"/>
        </w:rPr>
        <w:t xml:space="preserve"> </w:t>
      </w:r>
      <w:r w:rsidR="00FD1258" w:rsidRPr="00FD1258">
        <w:rPr>
          <w:rFonts w:ascii="Times New Roman" w:hAnsi="Times New Roman"/>
          <w:sz w:val="28"/>
          <w:szCs w:val="28"/>
        </w:rPr>
        <w:t>Ja galiekārtas izmantošanas iespējas pārtraukšana var kaitēt kriminālprocesa mērķu sasniegšanai, Valsts policija informāciju par saņemto iesniegumu nodod elektronisko sakaru tīkla operatoram pēc tam, kad attiecīgais kaitējums kriminālprocesa mērķu sasniegšanai vairs nepastāv.</w:t>
      </w:r>
      <w:r>
        <w:rPr>
          <w:rFonts w:ascii="Times New Roman" w:hAnsi="Times New Roman"/>
          <w:sz w:val="28"/>
          <w:szCs w:val="28"/>
        </w:rPr>
        <w:t>”.</w:t>
      </w:r>
    </w:p>
    <w:p w14:paraId="17676C33" w14:textId="77777777" w:rsidR="000C71C1" w:rsidRDefault="000C71C1" w:rsidP="00AF433B">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rPr>
        <w:t>Vienlaikus Iekšlietu ministrijas ieskatā būtu precizējams projekta 18. punkts</w:t>
      </w:r>
      <w:r w:rsidR="0022200A">
        <w:rPr>
          <w:rFonts w:ascii="Times New Roman" w:hAnsi="Times New Roman"/>
          <w:sz w:val="28"/>
          <w:szCs w:val="28"/>
        </w:rPr>
        <w:t>,</w:t>
      </w:r>
      <w:r>
        <w:rPr>
          <w:rFonts w:ascii="Times New Roman" w:hAnsi="Times New Roman"/>
          <w:sz w:val="28"/>
          <w:szCs w:val="28"/>
        </w:rPr>
        <w:t xml:space="preserve"> norādot mērķi</w:t>
      </w:r>
      <w:r w:rsidR="0022200A">
        <w:rPr>
          <w:rFonts w:ascii="Times New Roman" w:hAnsi="Times New Roman"/>
          <w:sz w:val="28"/>
          <w:szCs w:val="28"/>
        </w:rPr>
        <w:t>,</w:t>
      </w:r>
      <w:r>
        <w:rPr>
          <w:rFonts w:ascii="Times New Roman" w:hAnsi="Times New Roman"/>
          <w:sz w:val="28"/>
          <w:szCs w:val="28"/>
        </w:rPr>
        <w:t xml:space="preserve"> kādam Iekšlietu ministrijas Informācijas </w:t>
      </w:r>
      <w:r w:rsidR="0022200A">
        <w:rPr>
          <w:rFonts w:ascii="Times New Roman" w:hAnsi="Times New Roman"/>
          <w:sz w:val="28"/>
          <w:szCs w:val="28"/>
        </w:rPr>
        <w:t>centrs piekļūst centralizētās</w:t>
      </w:r>
      <w:r>
        <w:rPr>
          <w:rFonts w:ascii="Times New Roman" w:hAnsi="Times New Roman"/>
          <w:sz w:val="28"/>
          <w:szCs w:val="28"/>
        </w:rPr>
        <w:t xml:space="preserve"> datubāzes </w:t>
      </w:r>
      <w:r w:rsidR="008742AF">
        <w:rPr>
          <w:rFonts w:ascii="Times New Roman" w:hAnsi="Times New Roman"/>
          <w:sz w:val="28"/>
          <w:szCs w:val="28"/>
        </w:rPr>
        <w:t>informācijai</w:t>
      </w:r>
      <w:r>
        <w:rPr>
          <w:rFonts w:ascii="Times New Roman" w:hAnsi="Times New Roman"/>
          <w:sz w:val="28"/>
          <w:szCs w:val="28"/>
        </w:rPr>
        <w:t xml:space="preserve">. Ņemot vērā, ka šobrīd nav izveidota automātiska datu apmaiņa starp </w:t>
      </w:r>
      <w:r w:rsidR="004A32DD">
        <w:rPr>
          <w:rFonts w:ascii="Times New Roman" w:hAnsi="Times New Roman"/>
          <w:sz w:val="28"/>
          <w:szCs w:val="28"/>
        </w:rPr>
        <w:t>integrēto iekšlietu informācijas sistēmu</w:t>
      </w:r>
      <w:r>
        <w:rPr>
          <w:rFonts w:ascii="Times New Roman" w:hAnsi="Times New Roman"/>
          <w:sz w:val="28"/>
          <w:szCs w:val="28"/>
        </w:rPr>
        <w:t xml:space="preserve"> un centralizēto datubāzi, Iekšlietu ministri</w:t>
      </w:r>
      <w:r w:rsidR="0022200A">
        <w:rPr>
          <w:rFonts w:ascii="Times New Roman" w:hAnsi="Times New Roman"/>
          <w:sz w:val="28"/>
          <w:szCs w:val="28"/>
        </w:rPr>
        <w:t>jas I</w:t>
      </w:r>
      <w:r>
        <w:rPr>
          <w:rFonts w:ascii="Times New Roman" w:hAnsi="Times New Roman"/>
          <w:sz w:val="28"/>
          <w:szCs w:val="28"/>
        </w:rPr>
        <w:t>nformācijas centrs darbojas kā starpnieks un ir atbildīgs par attiecīgo datu kvalitāti.</w:t>
      </w:r>
    </w:p>
    <w:p w14:paraId="75AEAFCC" w14:textId="77777777" w:rsidR="000C71C1" w:rsidRDefault="00207412" w:rsidP="00AF433B">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rPr>
        <w:t>Ievērojot</w:t>
      </w:r>
      <w:r w:rsidR="000C71C1">
        <w:rPr>
          <w:rFonts w:ascii="Times New Roman" w:hAnsi="Times New Roman"/>
          <w:sz w:val="28"/>
          <w:szCs w:val="28"/>
        </w:rPr>
        <w:t xml:space="preserve"> minēto, lūdzam izteikt projekta 18. punktu šādā redakcijā:</w:t>
      </w:r>
    </w:p>
    <w:p w14:paraId="499B2C0E" w14:textId="77777777" w:rsidR="000C71C1" w:rsidRDefault="000C71C1" w:rsidP="00AF433B">
      <w:pPr>
        <w:shd w:val="clear" w:color="auto" w:fill="FFFFFF"/>
        <w:spacing w:after="0" w:line="240" w:lineRule="auto"/>
        <w:ind w:firstLine="720"/>
        <w:jc w:val="both"/>
        <w:rPr>
          <w:rFonts w:ascii="Times New Roman" w:hAnsi="Times New Roman"/>
          <w:iCs/>
          <w:color w:val="000000"/>
          <w:sz w:val="28"/>
          <w:szCs w:val="28"/>
        </w:rPr>
      </w:pPr>
      <w:r w:rsidRPr="000C71C1">
        <w:rPr>
          <w:rFonts w:ascii="Times New Roman" w:hAnsi="Times New Roman"/>
          <w:sz w:val="28"/>
          <w:szCs w:val="28"/>
        </w:rPr>
        <w:t>“</w:t>
      </w:r>
      <w:r w:rsidRPr="000C71C1">
        <w:rPr>
          <w:rFonts w:ascii="Times New Roman" w:hAnsi="Times New Roman"/>
          <w:iCs/>
          <w:color w:val="000000"/>
          <w:sz w:val="28"/>
          <w:szCs w:val="28"/>
        </w:rPr>
        <w:t>Elektronisko sakaru komersanti nodrošina central</w:t>
      </w:r>
      <w:r>
        <w:rPr>
          <w:rFonts w:ascii="Times New Roman" w:hAnsi="Times New Roman"/>
          <w:iCs/>
          <w:color w:val="000000"/>
          <w:sz w:val="28"/>
          <w:szCs w:val="28"/>
        </w:rPr>
        <w:t>izētas datubāzes izveidošanu, uzturēšanu un</w:t>
      </w:r>
      <w:r w:rsidRPr="000C71C1">
        <w:rPr>
          <w:rFonts w:ascii="Times New Roman" w:hAnsi="Times New Roman"/>
          <w:iCs/>
          <w:color w:val="000000"/>
          <w:sz w:val="28"/>
          <w:szCs w:val="28"/>
        </w:rPr>
        <w:t xml:space="preserve"> centralizētajā datubāzē iekļautās informācijas pieejamību tiešsaistes režīmā bez maksas izmeklēšanas iestādēm procesuālo darbību veikšanai un Iekšlietu ministrijas Informācijas centram datu kvalitātes kontrolei, kā arī centralizētajā datubāzē iekļauto īpašniekam zudušo galiekārtu identifikatoru publiskošanu, noslēdzot savstarpēju līgumu.</w:t>
      </w:r>
      <w:r>
        <w:rPr>
          <w:rFonts w:ascii="Times New Roman" w:hAnsi="Times New Roman"/>
          <w:iCs/>
          <w:color w:val="000000"/>
          <w:sz w:val="28"/>
          <w:szCs w:val="28"/>
        </w:rPr>
        <w:t>”.</w:t>
      </w:r>
    </w:p>
    <w:p w14:paraId="60F5F42B" w14:textId="77777777" w:rsidR="00045D63" w:rsidRDefault="005F34BA" w:rsidP="00AF781B">
      <w:pPr>
        <w:shd w:val="clear" w:color="auto" w:fill="FFFFFF"/>
        <w:spacing w:after="0" w:line="240" w:lineRule="auto"/>
        <w:ind w:firstLine="720"/>
        <w:jc w:val="both"/>
        <w:rPr>
          <w:rFonts w:ascii="Times New Roman" w:hAnsi="Times New Roman"/>
          <w:iCs/>
          <w:color w:val="000000"/>
          <w:sz w:val="28"/>
          <w:szCs w:val="28"/>
        </w:rPr>
      </w:pPr>
      <w:r>
        <w:rPr>
          <w:rFonts w:ascii="Times New Roman" w:hAnsi="Times New Roman"/>
          <w:iCs/>
          <w:color w:val="000000"/>
          <w:sz w:val="28"/>
          <w:szCs w:val="28"/>
        </w:rPr>
        <w:t xml:space="preserve">Vienlaikus lūdzam precizēt projekta sākotnējās ietekmes novērtējuma ziņojumu (anotāciju), ietverot tajā </w:t>
      </w:r>
      <w:r w:rsidR="004A32DD">
        <w:rPr>
          <w:rFonts w:ascii="Times New Roman" w:hAnsi="Times New Roman"/>
          <w:iCs/>
          <w:color w:val="000000"/>
          <w:sz w:val="28"/>
          <w:szCs w:val="28"/>
        </w:rPr>
        <w:t>atzinumā sniegto</w:t>
      </w:r>
      <w:r w:rsidR="00AF781B">
        <w:rPr>
          <w:rFonts w:ascii="Times New Roman" w:hAnsi="Times New Roman"/>
          <w:iCs/>
          <w:color w:val="000000"/>
          <w:sz w:val="28"/>
          <w:szCs w:val="28"/>
        </w:rPr>
        <w:t xml:space="preserve"> normu skaidrojumu un papildinot ar informāciju par to, kādu tieši informāciju par saņemtajiem iesniegumiem Valsts policijai ir jānodod </w:t>
      </w:r>
      <w:r w:rsidR="00AF781B" w:rsidRPr="000C71C1">
        <w:rPr>
          <w:rFonts w:ascii="Times New Roman" w:hAnsi="Times New Roman"/>
          <w:sz w:val="28"/>
          <w:szCs w:val="28"/>
        </w:rPr>
        <w:t>elektronisko sakaru tīkla operatoram</w:t>
      </w:r>
      <w:r w:rsidR="00AF781B">
        <w:rPr>
          <w:rFonts w:ascii="Times New Roman" w:hAnsi="Times New Roman"/>
          <w:sz w:val="28"/>
          <w:szCs w:val="28"/>
        </w:rPr>
        <w:t>.</w:t>
      </w:r>
    </w:p>
    <w:p w14:paraId="56A502B7" w14:textId="77777777" w:rsidR="005B00BF" w:rsidRDefault="005B00BF" w:rsidP="00AF433B">
      <w:pPr>
        <w:shd w:val="clear" w:color="auto" w:fill="FFFFFF"/>
        <w:spacing w:after="0" w:line="240" w:lineRule="auto"/>
        <w:ind w:firstLine="720"/>
        <w:jc w:val="both"/>
        <w:rPr>
          <w:rFonts w:ascii="Times New Roman" w:hAnsi="Times New Roman"/>
          <w:iCs/>
          <w:color w:val="000000"/>
          <w:sz w:val="28"/>
          <w:szCs w:val="28"/>
        </w:rPr>
      </w:pPr>
    </w:p>
    <w:p w14:paraId="1366124E" w14:textId="77777777" w:rsidR="005B00BF" w:rsidRDefault="005B00BF" w:rsidP="00AF433B">
      <w:pPr>
        <w:shd w:val="clear" w:color="auto" w:fill="FFFFFF"/>
        <w:spacing w:after="0" w:line="240" w:lineRule="auto"/>
        <w:ind w:firstLine="720"/>
        <w:jc w:val="both"/>
        <w:rPr>
          <w:rFonts w:ascii="Times New Roman" w:hAnsi="Times New Roman"/>
          <w:iCs/>
          <w:color w:val="000000"/>
          <w:sz w:val="28"/>
          <w:szCs w:val="28"/>
        </w:rPr>
      </w:pPr>
    </w:p>
    <w:p w14:paraId="4DD8FC6C" w14:textId="77777777" w:rsidR="005B00BF" w:rsidRPr="000C71C1" w:rsidRDefault="005B00BF" w:rsidP="005B00BF">
      <w:pPr>
        <w:shd w:val="clear" w:color="auto" w:fill="FFFFFF"/>
        <w:spacing w:after="0" w:line="240" w:lineRule="auto"/>
        <w:jc w:val="both"/>
        <w:rPr>
          <w:rFonts w:ascii="Times New Roman" w:hAnsi="Times New Roman"/>
          <w:color w:val="000000"/>
          <w:sz w:val="28"/>
          <w:szCs w:val="28"/>
          <w:lang w:eastAsia="lv-LV"/>
        </w:rPr>
      </w:pPr>
      <w:r>
        <w:rPr>
          <w:rFonts w:ascii="Times New Roman" w:hAnsi="Times New Roman"/>
          <w:iCs/>
          <w:color w:val="000000"/>
          <w:sz w:val="28"/>
          <w:szCs w:val="28"/>
        </w:rPr>
        <w:t>Valsts sekretārs</w:t>
      </w:r>
      <w:r>
        <w:rPr>
          <w:rFonts w:ascii="Times New Roman" w:hAnsi="Times New Roman"/>
          <w:iCs/>
          <w:color w:val="000000"/>
          <w:sz w:val="28"/>
          <w:szCs w:val="28"/>
        </w:rPr>
        <w:tab/>
      </w:r>
      <w:r>
        <w:rPr>
          <w:rFonts w:ascii="Times New Roman" w:hAnsi="Times New Roman"/>
          <w:iCs/>
          <w:color w:val="000000"/>
          <w:sz w:val="28"/>
          <w:szCs w:val="28"/>
        </w:rPr>
        <w:tab/>
      </w:r>
      <w:r>
        <w:rPr>
          <w:rFonts w:ascii="Times New Roman" w:hAnsi="Times New Roman"/>
          <w:iCs/>
          <w:color w:val="000000"/>
          <w:sz w:val="28"/>
          <w:szCs w:val="28"/>
        </w:rPr>
        <w:tab/>
      </w:r>
      <w:r>
        <w:rPr>
          <w:rFonts w:ascii="Times New Roman" w:hAnsi="Times New Roman"/>
          <w:iCs/>
          <w:color w:val="000000"/>
          <w:sz w:val="28"/>
          <w:szCs w:val="28"/>
        </w:rPr>
        <w:tab/>
      </w:r>
      <w:r>
        <w:rPr>
          <w:rFonts w:ascii="Times New Roman" w:hAnsi="Times New Roman"/>
          <w:iCs/>
          <w:color w:val="000000"/>
          <w:sz w:val="28"/>
          <w:szCs w:val="28"/>
        </w:rPr>
        <w:tab/>
      </w:r>
      <w:r>
        <w:rPr>
          <w:rFonts w:ascii="Times New Roman" w:hAnsi="Times New Roman"/>
          <w:iCs/>
          <w:color w:val="000000"/>
          <w:sz w:val="28"/>
          <w:szCs w:val="28"/>
        </w:rPr>
        <w:tab/>
      </w:r>
      <w:r>
        <w:rPr>
          <w:rFonts w:ascii="Times New Roman" w:hAnsi="Times New Roman"/>
          <w:iCs/>
          <w:color w:val="000000"/>
          <w:sz w:val="28"/>
          <w:szCs w:val="28"/>
        </w:rPr>
        <w:tab/>
      </w:r>
      <w:r>
        <w:rPr>
          <w:rFonts w:ascii="Times New Roman" w:hAnsi="Times New Roman"/>
          <w:iCs/>
          <w:color w:val="000000"/>
          <w:sz w:val="28"/>
          <w:szCs w:val="28"/>
        </w:rPr>
        <w:tab/>
        <w:t>D. Trofimovs</w:t>
      </w:r>
    </w:p>
    <w:tbl>
      <w:tblPr>
        <w:tblW w:w="0" w:type="auto"/>
        <w:tblLook w:val="04A0" w:firstRow="1" w:lastRow="0" w:firstColumn="1" w:lastColumn="0" w:noHBand="0" w:noVBand="1"/>
      </w:tblPr>
      <w:tblGrid>
        <w:gridCol w:w="4650"/>
        <w:gridCol w:w="4651"/>
      </w:tblGrid>
      <w:tr w:rsidR="00000000" w14:paraId="1AC57834" w14:textId="77777777" w:rsidTr="00735284">
        <w:tc>
          <w:tcPr>
            <w:tcW w:w="4650" w:type="dxa"/>
            <w:hideMark/>
          </w:tcPr>
          <w:p w14:paraId="18589D05" w14:textId="77777777" w:rsidR="00735284" w:rsidRDefault="00735284">
            <w:pPr>
              <w:spacing w:after="0" w:line="240" w:lineRule="auto"/>
              <w:rPr>
                <w:rFonts w:ascii="Times New Roman" w:hAnsi="Times New Roman"/>
                <w:sz w:val="28"/>
                <w:szCs w:val="28"/>
              </w:rPr>
            </w:pPr>
          </w:p>
        </w:tc>
        <w:tc>
          <w:tcPr>
            <w:tcW w:w="4651" w:type="dxa"/>
            <w:hideMark/>
          </w:tcPr>
          <w:p w14:paraId="1A8C7DDE" w14:textId="77777777" w:rsidR="00735284" w:rsidRDefault="00735284" w:rsidP="005B00BF">
            <w:pPr>
              <w:spacing w:after="0" w:line="240" w:lineRule="auto"/>
              <w:rPr>
                <w:rFonts w:ascii="Times New Roman" w:hAnsi="Times New Roman"/>
                <w:sz w:val="28"/>
                <w:szCs w:val="28"/>
              </w:rPr>
            </w:pPr>
          </w:p>
        </w:tc>
      </w:tr>
    </w:tbl>
    <w:p w14:paraId="24A13277" w14:textId="77777777" w:rsidR="00EF39F9" w:rsidRDefault="00EF39F9" w:rsidP="00EF39F9">
      <w:pPr>
        <w:spacing w:after="0" w:line="240" w:lineRule="auto"/>
        <w:rPr>
          <w:rFonts w:ascii="Times New Roman" w:hAnsi="Times New Roman"/>
          <w:sz w:val="28"/>
          <w:szCs w:val="28"/>
        </w:rPr>
      </w:pPr>
    </w:p>
    <w:p w14:paraId="5719D552" w14:textId="77777777" w:rsidR="00FD1258" w:rsidRDefault="00FD1258" w:rsidP="00EF39F9">
      <w:pPr>
        <w:spacing w:after="0" w:line="240" w:lineRule="auto"/>
        <w:rPr>
          <w:rFonts w:ascii="Times New Roman" w:hAnsi="Times New Roman"/>
          <w:sz w:val="28"/>
          <w:szCs w:val="28"/>
        </w:rPr>
      </w:pPr>
    </w:p>
    <w:p w14:paraId="15199FAE" w14:textId="77777777" w:rsidR="00FD1258" w:rsidRDefault="00FD1258" w:rsidP="00EF39F9">
      <w:pPr>
        <w:spacing w:after="0" w:line="240" w:lineRule="auto"/>
        <w:rPr>
          <w:rFonts w:ascii="Times New Roman" w:hAnsi="Times New Roman"/>
          <w:sz w:val="28"/>
          <w:szCs w:val="28"/>
        </w:rPr>
      </w:pPr>
    </w:p>
    <w:p w14:paraId="130F977A" w14:textId="77777777" w:rsidR="00FD1258" w:rsidRDefault="00FD1258" w:rsidP="00EF39F9">
      <w:pPr>
        <w:spacing w:after="0" w:line="240" w:lineRule="auto"/>
        <w:rPr>
          <w:rFonts w:ascii="Times New Roman" w:hAnsi="Times New Roman"/>
          <w:sz w:val="28"/>
          <w:szCs w:val="28"/>
        </w:rPr>
      </w:pPr>
    </w:p>
    <w:p w14:paraId="5832DED0" w14:textId="77777777" w:rsidR="00FD1258" w:rsidRDefault="00FD1258" w:rsidP="00EF39F9">
      <w:pPr>
        <w:spacing w:after="0" w:line="240" w:lineRule="auto"/>
        <w:rPr>
          <w:rFonts w:ascii="Times New Roman" w:hAnsi="Times New Roman"/>
          <w:sz w:val="28"/>
          <w:szCs w:val="28"/>
        </w:rPr>
      </w:pPr>
    </w:p>
    <w:p w14:paraId="329AB3F2" w14:textId="77777777" w:rsidR="00FD1258" w:rsidRDefault="00FD1258" w:rsidP="00EF39F9">
      <w:pPr>
        <w:spacing w:after="0" w:line="240" w:lineRule="auto"/>
        <w:rPr>
          <w:rFonts w:ascii="Times New Roman" w:hAnsi="Times New Roman"/>
          <w:sz w:val="28"/>
          <w:szCs w:val="28"/>
        </w:rPr>
      </w:pPr>
    </w:p>
    <w:p w14:paraId="73F61158" w14:textId="77777777" w:rsidR="00FD1258" w:rsidRDefault="00FD1258" w:rsidP="00EF39F9">
      <w:pPr>
        <w:spacing w:after="0" w:line="240" w:lineRule="auto"/>
        <w:rPr>
          <w:rFonts w:ascii="Times New Roman" w:hAnsi="Times New Roman"/>
          <w:sz w:val="28"/>
          <w:szCs w:val="28"/>
        </w:rPr>
      </w:pPr>
    </w:p>
    <w:p w14:paraId="42045348" w14:textId="77777777" w:rsidR="00FD1258" w:rsidRDefault="00FD1258" w:rsidP="00EF39F9">
      <w:pPr>
        <w:spacing w:after="0" w:line="240" w:lineRule="auto"/>
        <w:rPr>
          <w:rFonts w:ascii="Times New Roman" w:hAnsi="Times New Roman"/>
          <w:sz w:val="28"/>
          <w:szCs w:val="28"/>
        </w:rPr>
      </w:pPr>
    </w:p>
    <w:p w14:paraId="3AFBC3CE" w14:textId="77777777" w:rsidR="00EF39F9" w:rsidRPr="005B00BF" w:rsidRDefault="00EF39F9" w:rsidP="00EF39F9">
      <w:pPr>
        <w:spacing w:after="0" w:line="240" w:lineRule="auto"/>
        <w:rPr>
          <w:rFonts w:ascii="Times New Roman" w:hAnsi="Times New Roman"/>
          <w:sz w:val="20"/>
          <w:szCs w:val="20"/>
        </w:rPr>
      </w:pPr>
      <w:r w:rsidRPr="005B00BF">
        <w:rPr>
          <w:rFonts w:ascii="Times New Roman" w:hAnsi="Times New Roman"/>
          <w:noProof/>
          <w:sz w:val="20"/>
          <w:szCs w:val="20"/>
        </w:rPr>
        <w:t>Inese Sproģe</w:t>
      </w:r>
      <w:r w:rsidRPr="005B00BF">
        <w:rPr>
          <w:rFonts w:ascii="Times New Roman" w:hAnsi="Times New Roman"/>
          <w:sz w:val="20"/>
          <w:szCs w:val="20"/>
        </w:rPr>
        <w:t xml:space="preserve">, </w:t>
      </w:r>
      <w:r w:rsidRPr="005B00BF">
        <w:rPr>
          <w:rFonts w:ascii="Times New Roman" w:hAnsi="Times New Roman"/>
          <w:noProof/>
          <w:sz w:val="20"/>
          <w:szCs w:val="20"/>
        </w:rPr>
        <w:t>67219534</w:t>
      </w:r>
    </w:p>
    <w:p w14:paraId="679376B9" w14:textId="77777777" w:rsidR="00EF39F9" w:rsidRPr="005B00BF" w:rsidRDefault="00EF39F9" w:rsidP="00EF39F9">
      <w:pPr>
        <w:spacing w:after="0" w:line="240" w:lineRule="auto"/>
        <w:rPr>
          <w:rFonts w:ascii="Times New Roman" w:hAnsi="Times New Roman"/>
          <w:sz w:val="20"/>
          <w:szCs w:val="20"/>
        </w:rPr>
      </w:pPr>
      <w:r w:rsidRPr="005B00BF">
        <w:rPr>
          <w:rFonts w:ascii="Times New Roman" w:hAnsi="Times New Roman"/>
          <w:noProof/>
          <w:sz w:val="20"/>
          <w:szCs w:val="20"/>
        </w:rPr>
        <w:t>inese.sproge@iem.gov.lv</w:t>
      </w:r>
    </w:p>
    <w:p w14:paraId="1F3E7C96" w14:textId="77777777" w:rsidR="00EF39F9" w:rsidRPr="005B00BF" w:rsidRDefault="00EF39F9" w:rsidP="00EF39F9">
      <w:pPr>
        <w:spacing w:after="0" w:line="240" w:lineRule="auto"/>
        <w:rPr>
          <w:rFonts w:ascii="Times New Roman" w:hAnsi="Times New Roman"/>
          <w:sz w:val="20"/>
          <w:szCs w:val="20"/>
        </w:rPr>
      </w:pPr>
    </w:p>
    <w:p w14:paraId="3B3E571E" w14:textId="77777777" w:rsidR="00735284" w:rsidRDefault="00735284" w:rsidP="00735284">
      <w:pPr>
        <w:spacing w:after="0" w:line="240" w:lineRule="auto"/>
        <w:rPr>
          <w:rFonts w:ascii="Times New Roman" w:hAnsi="Times New Roman"/>
          <w:sz w:val="28"/>
          <w:szCs w:val="28"/>
        </w:rPr>
      </w:pPr>
    </w:p>
    <w:p w14:paraId="61A0DE75" w14:textId="77777777" w:rsidR="00735284" w:rsidRDefault="00735284" w:rsidP="00735284">
      <w:pPr>
        <w:spacing w:after="0" w:line="240" w:lineRule="auto"/>
        <w:rPr>
          <w:rFonts w:ascii="Times New Roman" w:hAnsi="Times New Roman"/>
          <w:sz w:val="28"/>
          <w:szCs w:val="28"/>
        </w:rPr>
      </w:pPr>
    </w:p>
    <w:p w14:paraId="7383100F" w14:textId="77777777" w:rsidR="00735284" w:rsidRPr="005B00BF" w:rsidRDefault="00735284" w:rsidP="00735284">
      <w:pPr>
        <w:spacing w:after="0" w:line="240" w:lineRule="auto"/>
        <w:jc w:val="center"/>
        <w:rPr>
          <w:rFonts w:ascii="Times New Roman" w:hAnsi="Times New Roman"/>
          <w:sz w:val="24"/>
          <w:szCs w:val="24"/>
        </w:rPr>
      </w:pPr>
      <w:r w:rsidRPr="005B00BF">
        <w:rPr>
          <w:rFonts w:ascii="Times New Roman" w:hAnsi="Times New Roman"/>
          <w:sz w:val="24"/>
          <w:szCs w:val="24"/>
        </w:rPr>
        <w:t>DOKUMENTS PARAKSTĪTS AR DROŠU ELEKTRONISKO PARAKSTU UN SATUR LAIKA ZĪMOGU</w:t>
      </w:r>
    </w:p>
    <w:p w14:paraId="060BFC53" w14:textId="77777777" w:rsidR="00651581" w:rsidRDefault="00651581" w:rsidP="002D736B">
      <w:pPr>
        <w:widowControl/>
        <w:spacing w:after="0" w:line="240" w:lineRule="auto"/>
        <w:rPr>
          <w:rFonts w:ascii="Times New Roman" w:hAnsi="Times New Roman"/>
          <w:sz w:val="18"/>
          <w:szCs w:val="18"/>
        </w:rPr>
      </w:pPr>
    </w:p>
    <w:p w14:paraId="14DBACC9"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49989" w14:textId="77777777" w:rsidR="000407E7" w:rsidRDefault="000407E7">
      <w:pPr>
        <w:spacing w:after="0" w:line="240" w:lineRule="auto"/>
      </w:pPr>
      <w:r>
        <w:separator/>
      </w:r>
    </w:p>
  </w:endnote>
  <w:endnote w:type="continuationSeparator" w:id="0">
    <w:p w14:paraId="1C2AAC65" w14:textId="77777777" w:rsidR="000407E7" w:rsidRDefault="0004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886B" w14:textId="77777777" w:rsidR="004367B9" w:rsidRPr="004367B9" w:rsidRDefault="004367B9" w:rsidP="004367B9">
    <w:pPr>
      <w:pStyle w:val="Footer"/>
      <w:jc w:val="center"/>
      <w:rPr>
        <w:rFonts w:ascii="Times New Roman" w:hAnsi="Times New Roman"/>
      </w:rPr>
    </w:pPr>
  </w:p>
  <w:p w14:paraId="451E54D3"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0FDE"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C8A0A" w14:textId="77777777" w:rsidR="000407E7" w:rsidRDefault="000407E7">
      <w:pPr>
        <w:spacing w:after="0" w:line="240" w:lineRule="auto"/>
      </w:pPr>
      <w:r>
        <w:separator/>
      </w:r>
    </w:p>
  </w:footnote>
  <w:footnote w:type="continuationSeparator" w:id="0">
    <w:p w14:paraId="02F7DA9D" w14:textId="77777777" w:rsidR="000407E7" w:rsidRDefault="00040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0505" w14:textId="77777777" w:rsidR="005B00BF" w:rsidRDefault="005B00BF">
    <w:pPr>
      <w:pStyle w:val="Header"/>
      <w:jc w:val="center"/>
    </w:pPr>
    <w:r>
      <w:fldChar w:fldCharType="begin"/>
    </w:r>
    <w:r>
      <w:instrText xml:space="preserve"> PAGE   \* MERGEFORMAT </w:instrText>
    </w:r>
    <w:r>
      <w:fldChar w:fldCharType="separate"/>
    </w:r>
    <w:r w:rsidR="00D845B3">
      <w:rPr>
        <w:noProof/>
      </w:rPr>
      <w:t>3</w:t>
    </w:r>
    <w:r>
      <w:rPr>
        <w:noProof/>
      </w:rPr>
      <w:fldChar w:fldCharType="end"/>
    </w:r>
  </w:p>
  <w:p w14:paraId="05B248A4"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6B02" w14:textId="77777777" w:rsidR="004367B9" w:rsidRPr="004367B9" w:rsidRDefault="004367B9" w:rsidP="004367B9">
    <w:pPr>
      <w:pStyle w:val="Header"/>
      <w:jc w:val="center"/>
      <w:rPr>
        <w:rFonts w:ascii="Times New Roman" w:hAnsi="Times New Roman"/>
      </w:rPr>
    </w:pPr>
  </w:p>
  <w:p w14:paraId="33632C88"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643192398">
    <w:abstractNumId w:val="10"/>
  </w:num>
  <w:num w:numId="2" w16cid:durableId="307591947">
    <w:abstractNumId w:val="8"/>
  </w:num>
  <w:num w:numId="3" w16cid:durableId="896864830">
    <w:abstractNumId w:val="7"/>
  </w:num>
  <w:num w:numId="4" w16cid:durableId="108546088">
    <w:abstractNumId w:val="6"/>
  </w:num>
  <w:num w:numId="5" w16cid:durableId="1596593143">
    <w:abstractNumId w:val="5"/>
  </w:num>
  <w:num w:numId="6" w16cid:durableId="647975071">
    <w:abstractNumId w:val="9"/>
  </w:num>
  <w:num w:numId="7" w16cid:durableId="722681117">
    <w:abstractNumId w:val="4"/>
  </w:num>
  <w:num w:numId="8" w16cid:durableId="1179808308">
    <w:abstractNumId w:val="3"/>
  </w:num>
  <w:num w:numId="9" w16cid:durableId="2012249852">
    <w:abstractNumId w:val="2"/>
  </w:num>
  <w:num w:numId="10" w16cid:durableId="1279531207">
    <w:abstractNumId w:val="1"/>
  </w:num>
  <w:num w:numId="11" w16cid:durableId="900093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6577"/>
    <w:rsid w:val="000169CE"/>
    <w:rsid w:val="00030349"/>
    <w:rsid w:val="000407E7"/>
    <w:rsid w:val="00045D63"/>
    <w:rsid w:val="000466E7"/>
    <w:rsid w:val="00053C57"/>
    <w:rsid w:val="00092CB0"/>
    <w:rsid w:val="000931CC"/>
    <w:rsid w:val="000C71C1"/>
    <w:rsid w:val="000D541A"/>
    <w:rsid w:val="00121F6E"/>
    <w:rsid w:val="00124173"/>
    <w:rsid w:val="00127E58"/>
    <w:rsid w:val="00132130"/>
    <w:rsid w:val="001C365A"/>
    <w:rsid w:val="001D69F2"/>
    <w:rsid w:val="001E5591"/>
    <w:rsid w:val="001F1CCB"/>
    <w:rsid w:val="00207412"/>
    <w:rsid w:val="00217C7E"/>
    <w:rsid w:val="0022200A"/>
    <w:rsid w:val="00254748"/>
    <w:rsid w:val="00275B9E"/>
    <w:rsid w:val="0027749D"/>
    <w:rsid w:val="002A46F1"/>
    <w:rsid w:val="002B3077"/>
    <w:rsid w:val="002D736B"/>
    <w:rsid w:val="002E1474"/>
    <w:rsid w:val="00306D11"/>
    <w:rsid w:val="00320697"/>
    <w:rsid w:val="00332C67"/>
    <w:rsid w:val="00335032"/>
    <w:rsid w:val="00340CCA"/>
    <w:rsid w:val="00373D36"/>
    <w:rsid w:val="003B199A"/>
    <w:rsid w:val="003B2519"/>
    <w:rsid w:val="00400B6E"/>
    <w:rsid w:val="004073C2"/>
    <w:rsid w:val="004367B9"/>
    <w:rsid w:val="00444EF8"/>
    <w:rsid w:val="00472AFF"/>
    <w:rsid w:val="00493308"/>
    <w:rsid w:val="004A32C7"/>
    <w:rsid w:val="004A32DD"/>
    <w:rsid w:val="004D41B0"/>
    <w:rsid w:val="004E10A2"/>
    <w:rsid w:val="0051400B"/>
    <w:rsid w:val="00520A93"/>
    <w:rsid w:val="00532759"/>
    <w:rsid w:val="00535564"/>
    <w:rsid w:val="005A1BCB"/>
    <w:rsid w:val="005B00BF"/>
    <w:rsid w:val="005C346B"/>
    <w:rsid w:val="005E5A22"/>
    <w:rsid w:val="005F34BA"/>
    <w:rsid w:val="00606767"/>
    <w:rsid w:val="00612BE7"/>
    <w:rsid w:val="00641DD2"/>
    <w:rsid w:val="00651581"/>
    <w:rsid w:val="006616D2"/>
    <w:rsid w:val="00663C3A"/>
    <w:rsid w:val="00670E89"/>
    <w:rsid w:val="006B01C5"/>
    <w:rsid w:val="006C1639"/>
    <w:rsid w:val="006D488E"/>
    <w:rsid w:val="006D7CB6"/>
    <w:rsid w:val="006E7CDB"/>
    <w:rsid w:val="006F1F22"/>
    <w:rsid w:val="00733439"/>
    <w:rsid w:val="00735284"/>
    <w:rsid w:val="0074324D"/>
    <w:rsid w:val="007704BD"/>
    <w:rsid w:val="007A47FD"/>
    <w:rsid w:val="007B3BA5"/>
    <w:rsid w:val="007B482B"/>
    <w:rsid w:val="007B48EC"/>
    <w:rsid w:val="007E4D1F"/>
    <w:rsid w:val="00815277"/>
    <w:rsid w:val="008742AF"/>
    <w:rsid w:val="00876177"/>
    <w:rsid w:val="00876C21"/>
    <w:rsid w:val="0088699D"/>
    <w:rsid w:val="00887D85"/>
    <w:rsid w:val="008D13B4"/>
    <w:rsid w:val="00906E81"/>
    <w:rsid w:val="0095403B"/>
    <w:rsid w:val="00954D5A"/>
    <w:rsid w:val="00996108"/>
    <w:rsid w:val="009B0210"/>
    <w:rsid w:val="009B559B"/>
    <w:rsid w:val="009D5BD0"/>
    <w:rsid w:val="009F01EE"/>
    <w:rsid w:val="00A00467"/>
    <w:rsid w:val="00A21347"/>
    <w:rsid w:val="00A27A9F"/>
    <w:rsid w:val="00A40069"/>
    <w:rsid w:val="00A44201"/>
    <w:rsid w:val="00A9424B"/>
    <w:rsid w:val="00AD474F"/>
    <w:rsid w:val="00AF433B"/>
    <w:rsid w:val="00AF781B"/>
    <w:rsid w:val="00B04502"/>
    <w:rsid w:val="00B72FB2"/>
    <w:rsid w:val="00B91CD1"/>
    <w:rsid w:val="00BD19D2"/>
    <w:rsid w:val="00BD3CC7"/>
    <w:rsid w:val="00BD6774"/>
    <w:rsid w:val="00C33960"/>
    <w:rsid w:val="00C47F57"/>
    <w:rsid w:val="00C80A36"/>
    <w:rsid w:val="00C9108F"/>
    <w:rsid w:val="00C95BBC"/>
    <w:rsid w:val="00CC5316"/>
    <w:rsid w:val="00CE17EE"/>
    <w:rsid w:val="00CE607C"/>
    <w:rsid w:val="00CF3A42"/>
    <w:rsid w:val="00D21FA6"/>
    <w:rsid w:val="00D442EB"/>
    <w:rsid w:val="00D55642"/>
    <w:rsid w:val="00D55B4B"/>
    <w:rsid w:val="00D845B3"/>
    <w:rsid w:val="00DB76AE"/>
    <w:rsid w:val="00DC2F13"/>
    <w:rsid w:val="00DD194F"/>
    <w:rsid w:val="00DD656A"/>
    <w:rsid w:val="00DF2814"/>
    <w:rsid w:val="00DF6135"/>
    <w:rsid w:val="00E35064"/>
    <w:rsid w:val="00E365CE"/>
    <w:rsid w:val="00E40CFB"/>
    <w:rsid w:val="00E436D8"/>
    <w:rsid w:val="00E84CE3"/>
    <w:rsid w:val="00E86986"/>
    <w:rsid w:val="00EC3999"/>
    <w:rsid w:val="00EE1DAE"/>
    <w:rsid w:val="00EF3368"/>
    <w:rsid w:val="00EF39F9"/>
    <w:rsid w:val="00F05AE8"/>
    <w:rsid w:val="00F14C3F"/>
    <w:rsid w:val="00F16A59"/>
    <w:rsid w:val="00F45E39"/>
    <w:rsid w:val="00F52301"/>
    <w:rsid w:val="00F60586"/>
    <w:rsid w:val="00FA7179"/>
    <w:rsid w:val="00FC4D81"/>
    <w:rsid w:val="00FD1258"/>
    <w:rsid w:val="00FE580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ACC0401"/>
  <w15:chartTrackingRefBased/>
  <w15:docId w15:val="{DC9A39E5-76D9-408D-91F7-DD33DBF3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rPr>
  </w:style>
  <w:style w:type="character" w:styleId="CommentReference">
    <w:name w:val="annotation reference"/>
    <w:uiPriority w:val="99"/>
    <w:semiHidden/>
    <w:unhideWhenUsed/>
    <w:rsid w:val="00641DD2"/>
    <w:rPr>
      <w:sz w:val="16"/>
      <w:szCs w:val="16"/>
    </w:rPr>
  </w:style>
  <w:style w:type="paragraph" w:styleId="CommentText">
    <w:name w:val="annotation text"/>
    <w:basedOn w:val="Normal"/>
    <w:link w:val="CommentTextChar"/>
    <w:uiPriority w:val="99"/>
    <w:semiHidden/>
    <w:unhideWhenUsed/>
    <w:rsid w:val="00641DD2"/>
    <w:pPr>
      <w:widowControl/>
      <w:spacing w:after="0" w:line="240" w:lineRule="auto"/>
    </w:pPr>
    <w:rPr>
      <w:rFonts w:ascii="Times New Roman" w:eastAsia="Times New Roman" w:hAnsi="Times New Roman"/>
      <w:sz w:val="20"/>
      <w:szCs w:val="20"/>
      <w:lang w:val="en-US" w:eastAsia="en-GB"/>
    </w:rPr>
  </w:style>
  <w:style w:type="character" w:customStyle="1" w:styleId="CommentTextChar">
    <w:name w:val="Comment Text Char"/>
    <w:link w:val="CommentText"/>
    <w:uiPriority w:val="99"/>
    <w:semiHidden/>
    <w:rsid w:val="00641DD2"/>
    <w:rPr>
      <w:rFonts w:ascii="Times New Roman" w:eastAsia="Times New Roman" w:hAnsi="Times New Roman"/>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451797">
      <w:bodyDiv w:val="1"/>
      <w:marLeft w:val="0"/>
      <w:marRight w:val="0"/>
      <w:marTop w:val="0"/>
      <w:marBottom w:val="0"/>
      <w:divBdr>
        <w:top w:val="none" w:sz="0" w:space="0" w:color="auto"/>
        <w:left w:val="none" w:sz="0" w:space="0" w:color="auto"/>
        <w:bottom w:val="none" w:sz="0" w:space="0" w:color="auto"/>
        <w:right w:val="none" w:sz="0" w:space="0" w:color="auto"/>
      </w:divBdr>
    </w:div>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C2B74-C076-4029-BA98-3B4B38C7F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Dainis Valdmanis</cp:lastModifiedBy>
  <cp:revision>2</cp:revision>
  <cp:lastPrinted>2021-01-22T08:28:00Z</cp:lastPrinted>
  <dcterms:created xsi:type="dcterms:W3CDTF">2022-09-20T13:03:00Z</dcterms:created>
  <dcterms:modified xsi:type="dcterms:W3CDTF">2022-09-20T13:03:00Z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