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22-TA-2279: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2014. gada 26. augusta noteikumos Nr. 509 "Noteikumi par karavīra mēnešalgas un speciālo piemaksu noteikšanas kārtību un to apmēru"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ar 4.</w:t>
            </w:r>
            <w:r w:rsidR="00000000" w:rsidRPr="00000000" w:rsidDel="00000000">
              <w:rPr>
                <w:vertAlign w:val="superscript"/>
                <w:rtl w:val="0"/>
              </w:rPr>
              <w:t xml:space="preserve">2</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papildināt Ministru kabineta 2014. ​gada 26. augusta noteikumus Nr. 509 "Noteikumi par karavīra mēnešalgas un speciālo piemaksu noteikšanas kārtību un to apmēru" ar 4.</w:t>
            </w:r>
            <w:r w:rsidR="00000000" w:rsidRPr="00000000" w:rsidDel="00000000">
              <w:rPr>
                <w:vertAlign w:val="superscript"/>
                <w:rtl w:val="0"/>
              </w:rPr>
              <w:t xml:space="preserve">2</w:t>
            </w:r>
            <w:r w:rsidR="00000000" w:rsidRPr="00000000" w:rsidDel="00000000">
              <w:rPr>
                <w:rtl w:val="0"/>
              </w:rPr>
              <w:t xml:space="preserve"> punktu nosakot, ka par laika posmu, kad karavīrs ārvalstīs pilda Nacionālās drošības likuma 11.panta piektajā daļā norādītos uzdevumus, aizsardzības ministrs var lemt par šo noteikumu 2. pielikuma 1. punktā noteiktās piemaksas izmaksu un katrā konkrētā gadījumā apstiprināt koeficientu piemaksas aprēķināšanai, kas nepārsniedz 2. pielikuma 2.5. apakšpunktā minētā koeficienta apmēru.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projekta anotācijā ir norādīts, ka Ministru kabineta noteikumu projekts izstrādāts ar mērķi noteikt piemaksu un piemērojamo koeficientu karavīriem, kuri ārvalstīs pilda Nacionālās drošības likuma 11. panta piektajā daļā un Nacionālo bruņoto spēku likuma 13. panta 3.</w:t>
            </w:r>
            <w:r w:rsidR="00000000" w:rsidRPr="00000000" w:rsidDel="00000000">
              <w:rPr>
                <w:vertAlign w:val="superscript"/>
                <w:rtl w:val="0"/>
              </w:rPr>
              <w:t xml:space="preserve">1</w:t>
            </w:r>
            <w:r w:rsidR="00000000" w:rsidRPr="00000000" w:rsidDel="00000000">
              <w:rPr>
                <w:rtl w:val="0"/>
              </w:rPr>
              <w:t xml:space="preserve"> daļā norādītos uzdevumus.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projektā 4.</w:t>
            </w:r>
            <w:r w:rsidR="00000000" w:rsidRPr="00000000" w:rsidDel="00000000">
              <w:rPr>
                <w:vertAlign w:val="superscript"/>
                <w:rtl w:val="0"/>
              </w:rPr>
              <w:t xml:space="preserve">2</w:t>
            </w:r>
            <w:r w:rsidR="00000000" w:rsidRPr="00000000" w:rsidDel="00000000">
              <w:rPr>
                <w:rtl w:val="0"/>
              </w:rPr>
              <w:t xml:space="preserve"> punktā ir atsauce tikai uz Nacionālās drošības likuma 11. panta piekto daļu, bet nav nekāda atsauce uz Nacionālo bruņoto spēku likuma 13. panta 3.</w:t>
            </w:r>
            <w:r w:rsidR="00000000" w:rsidRPr="00000000" w:rsidDel="00000000">
              <w:rPr>
                <w:vertAlign w:val="superscript"/>
                <w:rtl w:val="0"/>
              </w:rPr>
              <w:t xml:space="preserve">1</w:t>
            </w:r>
            <w:r w:rsidR="00000000" w:rsidRPr="00000000" w:rsidDel="00000000">
              <w:rPr>
                <w:rtl w:val="0"/>
              </w:rPr>
              <w:t xml:space="preserve"> daļu. Līdz ar to, lūdzam atbilstoši precizēt projekta 4.</w:t>
            </w:r>
            <w:r w:rsidR="00000000" w:rsidRPr="00000000" w:rsidDel="00000000">
              <w:rPr>
                <w:vertAlign w:val="superscript"/>
                <w:rtl w:val="0"/>
              </w:rPr>
              <w:t xml:space="preserve">2</w:t>
            </w:r>
            <w:r w:rsidR="00000000" w:rsidRPr="00000000" w:rsidDel="00000000">
              <w:rPr>
                <w:rtl w:val="0"/>
              </w:rPr>
              <w:t xml:space="preserve"> punktu, norādot arī Nacionālo bruņoto spēku likuma 13. panta 3.</w:t>
            </w:r>
            <w:r w:rsidR="00000000" w:rsidRPr="00000000" w:rsidDel="00000000">
              <w:rPr>
                <w:vertAlign w:val="superscript"/>
                <w:rtl w:val="0"/>
              </w:rPr>
              <w:t xml:space="preserve">1</w:t>
            </w:r>
            <w:r w:rsidR="00000000" w:rsidRPr="00000000" w:rsidDel="00000000">
              <w:rPr>
                <w:rtl w:val="0"/>
              </w:rPr>
              <w:t xml:space="preserve"> daļu.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Nacionālās drošības likums nosaka nacionālās drošības sistēmas uzdevumus, tajā skaitā 11.panta piektajā daļā minētos, savukārt Nacionālo bruņoto spēku likuma 13.pants nosaka Nacionālo bruņoto spēku vadības kompetenci. Ievērojot minēto, no anotācijas izņemta atsauce uz Nacionālo bruņoto spēku likuma 13.panta 3.</w:t>
            </w:r>
            <w:r w:rsidR="00000000" w:rsidRPr="00000000" w:rsidDel="00000000">
              <w:rPr>
                <w:vertAlign w:val="superscript"/>
                <w:rtl w:val="0"/>
              </w:rPr>
              <w:t xml:space="preserve">1</w:t>
            </w:r>
            <w:r w:rsidR="00000000" w:rsidRPr="00000000" w:rsidDel="00000000">
              <w:rPr>
                <w:rtl w:val="0"/>
              </w:rPr>
              <w:t xml:space="preserve">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pie </w:t>
            </w:r>
            <w:r w:rsidR="00000000" w:rsidRPr="00000000" w:rsidDel="00000000">
              <w:rPr>
                <w:i w:val="1"/>
                <w:rtl w:val="0"/>
              </w:rPr>
              <w:t xml:space="preserve">Cita informācija</w:t>
            </w:r>
            <w:r w:rsidR="00000000" w:rsidRPr="00000000" w:rsidDel="00000000">
              <w:rPr>
                <w:rtl w:val="0"/>
              </w:rPr>
              <w:t xml:space="preserve"> otro teikumu, vārdu "Nacionālie bruņotie" vietā norādot vārdus "Aizsardzības ministrija".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22-TA-2279</w:t>
    </w:r>
    <w:r>
      <w:br/>
    </w:r>
    <w:r w:rsidR="00000000" w:rsidRPr="00000000" w:rsidDel="00000000">
      <w:rPr>
        <w:rtl w:val="0"/>
      </w:rPr>
      <w:t xml:space="preserve">12.09.2022. 12.00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22-TA-2279</w:t>
    </w:r>
    <w:r>
      <w:br/>
    </w:r>
    <w:r w:rsidR="00000000" w:rsidRPr="00000000" w:rsidDel="00000000">
      <w:rPr>
        <w:rtl w:val="0"/>
      </w:rPr>
      <w:t xml:space="preserve">12.09.2022. 12.00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Izziņa_22-TA-2279.docx</dc:title>
</cp:coreProperties>
</file>

<file path=docProps/custom.xml><?xml version="1.0" encoding="utf-8"?>
<Properties xmlns="http://schemas.openxmlformats.org/officeDocument/2006/custom-properties" xmlns:vt="http://schemas.openxmlformats.org/officeDocument/2006/docPropsVTypes"/>
</file>