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21-TA-945: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24. februāra noteikumos Nr. 107 "Kārtība, kādā Valsts probācijas dienests uzrauga nosacīti notiesātās, nosacīti pirms termiņa no soda izciešanas atbrīvotās, nosacīti no kriminālatbildības atbrīvotās personas un personas, kurām piemērots papildsods – probācijas uzraudzība"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nosakot e-adreses izmantošanas prioritāti, atbilstoši Oficiālās elektroniskās adreses likuma 12.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12. panta pirmā daļa noteic, ja ir aktivizēts oficiālās elektroniskās adreses konts, valsts iestāde un privātpersona sazinās elektroniski un elektronisko dokumentu nosūta, izmantojot oficiālo elektronisko adresi, kas  attiecīgi nosaka oficiālās elektroniskās adreses izmantošanas prioritāti, turklāt, atbilstoši Ministru kabineta 2009. gada 3. februāra noteikumu Nr. 108 "Normatīvo aktu projektu sagatavošanas noteikumi" 3. punktam, normatīvā akta projektā neietver normas, kas dublē augstāka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noteikumu projekta anotācijā jau sniegts skaidrojums par oficiālās elektroniskās adreses izmantošanas prioritāti, ietverot skaidrojumu: "...Nodrošinot uzraudzības funkcijas īstenošanu, saziņa (tai skaitā dokumentu izsniegšana) ar probācijas klientiem vai citām iesaistītajām personām vai iestādēm tiks nodrošināta atbilstoši Oficiālās elektroniskās adreses likuma 12. pantā noteiktajai oficiālās elektroniskās adreses izmantošanas prioritātei, vienlaikus izmantojot arī citus noteikumu projektā paredzētos saziņas veidus, izņemot noteikumu projektā noteiktos gadījumus, kad dokumentus paredzēts izsniegt probācijas klientam personīgi klātienē", kā arī noteikumu projekts redakcionāli salāgots ar Ministru kabineta 2021. gada 21. septembra noteikumiem Nr. 645 "Grozījumi ministru kabineta 2010. gada 9. februāra noteikumos Nr. 119 "Kārtība, kādā Valsts probācijas dienests organizē kriminālsoda - piespiedu darbs - izpildi"" un Ministru kabineta 2022. gada 11. janvāra noteikumiem Nr. 23 "Grozījumi Ministru kabineta 2011. gada 5. aprīļa noteikumos Nr. 271 "Noteikumi par izvērtēšanas ziņojumā iekļaujamās informācijas apjomu un tā sastādīšanas un sniegšanas kārtību"", kuros sniegts analoģisks skaidrojums par oficiālās elektroniskās adreses izmantošanas prioritāti.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156.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termina "vēstule" vietā izmantot terminu "dokuments", lai būtu saskaņota terminoloģija ar Oficiālās elektroniskās adreses likumu un Paziņošanas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attiecībā uz MK noteikumu Nr. 107 156. punkta redakciju termins "vēstule" aizstāts ar terminu "dokuments", redakcionāli saskaņojot terminoloģiju ar Paziņošanas likuma un Oficiālās elektroniskās adreses likuma terminoloģiju. Dienesta amatpersona nosacīti no kriminālatbildības atbrīvotajam paziņos informatīvu vēstuli.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107 156. punkta ievaddaļa izteikta šādā rekcijā: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Ja prokurors nosacīti no kriminālatbildības atbrīvotajam nav uzlicis pienākumus, amatpersona nosacīti no kriminālatbildības atbrīvotajam paziņo informatīvu dokumentu. Dokumentā 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noteikumu projekta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107 156. un 161. punktā termins "vēstule" aizstāts ar terminu "dokuments", redakcionāli saskaņojot terminoloģiju ar Paziņošanas likuma un Oficiālās elektroniskās adreses likuma terminoloģiju. Dienesta amatpersona nosacīti no kriminālatbildības atbrīvotajam paziņos informatīvu vēstuli."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161.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termina "vēstule" vietā izmantot terminu "dokuments", lai būtu saskaņota terminoloģija ar Oficiālās elektroniskās adreses likumu un Paziņošanas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attiecībā uz MK noteikumu Nr. 107 161. punkta redakciju termins "vēstule" aizstāts ar terminu "dokuments", redakcionāli saskaņojot terminoloģiju ar Paziņošanas likuma un Oficiālās elektroniskās adreses likuma terminoloģiju. Dienesta amatpersona nosacīti no kriminālatbildības atbrīvotajam paziņos informatīvu vēstuli.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107 161. punkta ievaddaļa izteikta šādā rekcijā: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nosacīti no kriminālatbildības atbrīvotais šo noteikumu 157. punktā minētajā uzaicinājumā norādītajā laikā neierodas struktūrvienībā, amatpersona viņam paziņo informatīvu dokumentu. Dokumentā norāda šo noteikumu 156. punktā minēto informāciju, kā arī:".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noteikumu projekta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107 156. un 161. punktā termins "vēstule" aizstāts ar terminu "dokuments", redakcionāli saskaņojot terminoloģiju ar Paziņošanas likuma un Oficiālās elektroniskās adreses likuma terminoloģiju. Dienesta amatpersona nosacīti no kriminālatbildības atbrīvotajam paziņos informatīvu vēstuli."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grozījumus, nodrošinot informācijas aprites elektronizēšanu vienotā e-lietas programmā, kas saistīta ar e-lietas koplietošanas risinājumu platformas ieviešanu, līdz ar to lūdzam papildināt anotācijas 7.5. apakšpunktu ar informāciju, ka  iesaistītās institūcijas noteikumu projekta normu izpildi nodrošinās tām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 sadaļas 7.5. apakšpunkts, ka noteikumu projekta izpildi Dienests nodrošinās piešķirtā budžeta līdzekļu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Ja nosacīti notiesātajam vai nosacīti atbrīvotajam noteikts pienākums piedalīties probācijas programmā, amatpersona viņu norīko dalībai probācijas programmā un sagatavo nodarbību grafiku. Vienu norīkojuma un nodarbību grafika eksemplāru nosacīti notiesātajam vai nosacīti atbrīvotajam izsniedz personīgi, bet otru pievieno probācijas klienta lietai.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iespēju, ka norīkojums un grafiks tiek nosūtīts uz oficiālo elektronisko adresi, ja probācijas klientam tāda ir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107 95. punkts imperatīvi noteiks nodarbību grafika izsniegšanu personīgi, ņemot vērā Dienesta darbības specifiku. Līdz ar to, nosūtīšana uz oficiālo elektronisko adresi nav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Ja nosacīti notiesātajam vai nosacīti atbrīvotajam noteikts pienākums piedalīties probācijas programmā, amatpersona viņu norīko dalībai probācijas programmā un sagatavo nodarbību grafiku. Vienu norīkojuma un nodarbību grafika eksemplāru nosacīti notiesātajam vai nosacīti atbrīvotajam izsniedz personīgi, bet otru pievieno probācijas klienta lietai.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r w:rsidR="00000000" w:rsidRPr="00000000" w:rsidDel="00000000">
              <w:rPr>
                <w:vertAlign w:val="superscript"/>
                <w:rtl w:val="0"/>
              </w:rPr>
              <w:t xml:space="preserve">1</w:t>
            </w:r>
            <w:r w:rsidR="00000000" w:rsidRPr="00000000" w:rsidDel="00000000">
              <w:rPr>
                <w:rtl w:val="0"/>
              </w:rPr>
              <w:t xml:space="preserve"> Ja starpinstitūciju sanāksmē ir pieņemts lēmums par iesnieguma nosūtīšanu tiesai par nepilngadīgā, kuram piemērota probācijas uzraudzība, ievietošanu sociālās korekcijas izglītības iestādē, amatpersona 15 darbdienu laikā sagatavo un iesniedz to tiesai.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Ministru kabineta 2015. gada 24. februāra noteikumus Nr. 107 "Kārtība, kādā Valsts probācijas dienests uzrauga nosacīti notiesātās, nosacīti pirms termiņa no soda izciešanas atbrīvotās, nosacīti no kriminālatbildības atbrīvotās personas un personas, kurām piemērots papildsods – probācijas uzraudzība" ar jaunu 218.</w:t>
            </w:r>
            <w:r w:rsidR="00000000" w:rsidRPr="00000000" w:rsidDel="00000000">
              <w:rPr>
                <w:vertAlign w:val="superscript"/>
                <w:rtl w:val="0"/>
              </w:rPr>
              <w:t xml:space="preserve">1</w:t>
            </w:r>
            <w:r w:rsidR="00000000" w:rsidRPr="00000000" w:rsidDel="00000000">
              <w:rPr>
                <w:rtl w:val="0"/>
              </w:rPr>
              <w:t xml:space="preserve"> punktu, nosakot, ka, ja starpinstitūciju sanāksmē ir pieņemts lēmums par iesnieguma nosūtīšanu tiesai par nepilngadīgā, kuram piemērota probācijas uzraudzība, ievietošanu sociālās korekcijas izglītības iestādē, amatpersona 15 darbdienu laikā sagatavo un iesniedz to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2022. gada  23. jūnijā stājās spēkā grozījumi likumā "Par audzinoša rakstura piespiedu līdzekļu piemērošanu bērniem" un minētā likuma pārejas noteikumi paredz, ka audzinoša rakstura piespiedu līdzekļa - ievietošana sociālās korekcijas izglītības iestādē - izpilde tiek izbeigta 2022. gada 1. jūlijā, un to nepiemēro no 2022. gada 1. jūlija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projektā ietverto regulējumu un sākotnējās ietekmes novērtējuma ziņojumā norādīto informāciju, lai tā atbilst likumā "Par audzinoša rakstura piespiedu līdzekļu piemērošanu bērniem" ietvertajam regulējumam par audzinoša rakstura piespiedu līdzekļa - ievietošana sociālās korekcijas izglītības iestādē,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priekšlikumā norādīto, papildināts anotācijas 1. sadaļas 1.3. punkts pie "Risinājuma apraksts"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16. jūnijā tika pieņemts likums "Grozījumi likumā "Par audzinoša rakstura piespiedu līdzekļu piemērošanu bērniem"" un likums "Grozījumi Krimināllikumā", abi likumi stājās spēkā 2022. gada 23. jūnijā. Grozījumi likumā "Par audzinoša rakstura piespiedu līdzekļu piemērošanu bērniem" paredzēja papildināt pārejas noteikumus ar 6. punktu, kas noteica, ka audzinoša rakstura piespiedu līdzekļa - ievietošana sociālās korekcijas izglītības iestādē - izpilde tiek izbeigta 2022. gada 1. jūlijā, un to nepiemēro no 2022. gada 1. jūlija līdz 2024. gada 31. decembrim. Savukārt 2022. gada 16. jūnija grozījumi Krimināllikumā noteica, ka  Krimināllikuma 66.2 panta otro daļu nepiemēro no 2022. gada 1. jūlija līdz 2024. gada 31. decembrim. Proti, ka tiesa līdz 2024. gada 31. decembrim nepieņem lēmumus ievietot  nepilngadīgos sociālās korekcijas izglītības iestādē, jo ar 2022. gada 1. jūliju savu darbību izbeidza sociālās korekcijas izglītības iestāde. Ņemot vērā minētos grozījumus Dienests līdz 2024. gada 31. decembrim starpinstitūciju sanāksmēs nelems par nepilngadīgā ievietošanu sociālās korekcijas izglītības iestādē, bet starpinstitūciju sanāksmēs vienosies par iesaistīto institūciju turpmāko rīcību darbā ar nepilngadīgo.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r w:rsidR="00000000" w:rsidRPr="00000000" w:rsidDel="00000000">
              <w:rPr>
                <w:vertAlign w:val="superscript"/>
                <w:rtl w:val="0"/>
              </w:rPr>
              <w:t xml:space="preserve">1</w:t>
            </w:r>
            <w:r w:rsidR="00000000" w:rsidRPr="00000000" w:rsidDel="00000000">
              <w:rPr>
                <w:rtl w:val="0"/>
              </w:rPr>
              <w:t xml:space="preserve"> Ja starpinstitūciju sanāksmē ir pieņemts lēmums par iesnieguma nosūtīšanu tiesai par nepilngadīgā, kuram piemērota probācijas uzraudzība, ievietošanu sociālās korekcijas izglītības iestādē, amatpersona 15 darbdienu laikā sagatavo un iesniedz to tiesai.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21-TA-945</w:t>
    </w:r>
    <w:r>
      <w:br/>
    </w:r>
    <w:r w:rsidR="00000000" w:rsidRPr="00000000" w:rsidDel="00000000">
      <w:rPr>
        <w:rtl w:val="0"/>
      </w:rPr>
      <w:t xml:space="preserve">18.10.2022. 15.57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21-TA-945</w:t>
    </w:r>
    <w:r>
      <w:br/>
    </w:r>
    <w:r w:rsidR="00000000" w:rsidRPr="00000000" w:rsidDel="00000000">
      <w:rPr>
        <w:rtl w:val="0"/>
      </w:rPr>
      <w:t xml:space="preserve">18.10.2022. 15.57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Izziņa_21-TA-945.docx</dc:title>
</cp:coreProperties>
</file>

<file path=docProps/custom.xml><?xml version="1.0" encoding="utf-8"?>
<Properties xmlns="http://schemas.openxmlformats.org/officeDocument/2006/custom-properties" xmlns:vt="http://schemas.openxmlformats.org/officeDocument/2006/docPropsVTypes"/>
</file>