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22-TA-1622: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Atveseļošanas un noturības mehānisma plāna komponentes Nr.1 “Klimata pārmaiņas un vides ilgtspēja” reformu un investīciju virziena 1.1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budžetu un finanšu vadību</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norādi par noteikumu projekta izdošanas tiesisko pamatu salāgot ar noteikumu projekta anotāciju, minētajā norādē ietverot arī atsauci uz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budžetu un finanšu vadību</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panta  pirmo un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2026.gada 31.maijam investīcijas ietvaros sasniedzamais mērķis: izveidoto elektrificēto dzelzceļa līniju un modernizēto esošo dzelzceļa līniju garums pasažieru pārvadāšanai  – 70 km;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4.1.punktā minētā rādītāja sasniedzamo vērtību un tā sasniegšanas beigu termiņu atbilstoši spēkā esošajā Eiropas Padomes īstenošanas lēmumā (CID) un darbību kārtībā (Operational Arrangements) noteiktajam, proti, norādot, ka līdz </w:t>
            </w:r>
            <w:r w:rsidR="00000000" w:rsidRPr="00000000" w:rsidDel="00000000">
              <w:rPr>
                <w:u w:val="single"/>
                <w:rtl w:val="0"/>
              </w:rPr>
              <w:t xml:space="preserve">2026.gada 1.ceturksnim</w:t>
            </w:r>
            <w:r w:rsidR="00000000" w:rsidRPr="00000000" w:rsidDel="00000000">
              <w:rPr>
                <w:rtl w:val="0"/>
              </w:rPr>
              <w:t xml:space="preserve"> jāsasniedz rādītājs "Izveidoto elektrificēto dzelzceļa līniju un modernizēto esošo dzelzceļa līniju garums pasažieru pārvadāšanai" - </w:t>
            </w:r>
            <w:r w:rsidR="00000000" w:rsidRPr="00000000" w:rsidDel="00000000">
              <w:rPr>
                <w:u w:val="single"/>
                <w:rtl w:val="0"/>
              </w:rPr>
              <w:t xml:space="preserve">81 km</w:t>
            </w:r>
            <w:r w:rsidR="00000000" w:rsidRPr="00000000" w:rsidDel="00000000">
              <w:rPr>
                <w:rtl w:val="0"/>
              </w:rPr>
              <w:t xml:space="preserve">. Atbilstošus precizējumus attiecībā uz norādīto rādītāja beigu termiņu un investīcijas ietvaros veicamajām darbībām lūdzam veikt arī citur MK noteikumu projekta tekstā (6., 13.4.2., 32.p.) un anotācijas tekstā, kur tas attiecināms, lai minētā informācija ir atbilstoša spēkā esošajai CID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"Pašreizējā situācija, problēmas un risinājumi" papildināta ar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plānam, investīcijas ietvaros līdz 2026.gada 31.maijam sasniedzamais mērķis: izveidoto elektrificēto dzelzceļa līniju un modernizēto esošo dzelzceļa līniju garums pasažieru pārvadāšanai  – 81 km. Ņemot vērā 2022.gada 14.jūlijā Ministru kabinetā izskatīto informatīvu ziņojumu "Par Latvijas Atveseļošanas un noturības mehānisma plāna grozījumiem" (22-TA-1991) un šīs sēdes protokollēmumu (prot.Nr.36, 113.§), Satiksmes ministrija 2022.gada 4.augustā iesniedza Finanšu ministrijā priekšlikumus AF plāna grozījumiem iesniegšanai Eiropas Komisijā. Tai skaitā, tika iesniegti priekšlikumi investīcijas rādītāja grozījumiem, kas paredz samazināt sasniedzamo rādītāju no 81km uz 70km. Tādējādi, panākot vienošanos ar Eiropas Komisiju par ierosinātajiem grozījumiem, plānots veikt arī grozījumus Noteikumu projekta redakcijā, nosakot, ka investīcijas mērķa sasniedzamais rādītājs ir "izveidoto elektrificēto dzelzceļa līniju un modernizēto esošo dzelzceļa līniju garums pasažieru pārvadāšanai  – 70 km"."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2026.gada 31.martam investīcijas ietvaros sasniedzamais mērķis: izveidoto elektrificēto dzelzceļa līniju un modernizēto esošo dzelzceļa līniju garums pasažieru pārvadāšanai  – 81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līdz 2023.gada 31.decembrim sasniedzamais uzraudzības rādītājs: parakstīti visi iepirkuma līgumi par to kopējo dzelzceļa posmu garumu, kas izveidojami/atjaunojami saskaņā ar  pasākumu Nr.1.1.1.1.i.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projektu, lietojot korektu terminoloģiju tajā. Norādām, ka ar numuru 1.1.1.1.i. ir investīcija, nevis pasākumi, tāpat arī norādām, ka noteikumu projektā tiek regulēti minētās investīcijas noteikti pasākumi, kādēļ nepieciešams izvērtēt pamatotību vairākiem noteikumu projektā paredzētiem pienākumiem, ciktāl tie attiecas uz visu investīciju, nevis noteiktiem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līdz 2023.gada 31.decembrim sasniedzamais uzraudzības rādītājs: parakstīti visi iepirkuma līgumi par to kopējo dzelzceļa posmu garumu, kas izveidojami vai atjaunojami saskaņā ar  investīciju  Nr.1.1.1.1.i.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līdz 2023.gada 31.decembrim sasniedzamais uzraudzības rādītājs: parakstīti visi iepirkuma līgumi par to kopējo dzelzceļa posmu garumu, kas izveidojami/atjaunojami saskaņā ar  pasākumu Nr.1.1.1.1.i.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4.2. apakšpunktā simbolu "/" aizstāt ar saikli "un" vai saikli "vai", jo no noteikumu projekta nav skaidrs, vai ar simbolu "/" tiek saprasts saiklis "un" vai saiklis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līdz 2023.gada 31.decembrim sasniedzamais uzraudzības rādītājs: parakstīti visi iepirkuma līgumi par to kopējo dzelzceļa posmu garumu, kas izveidojami vai atjaunojami saskaņā ar  investīciju  Nr.1.1.1.1.i.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Finansējuma saņēmējs ir valsts akciju sabiedrība “Latvijas dzelzceļš”, kas saistīto pasākumu Nr.1.1.1.1.i.2. un 1.1.1.1.i.3. ietvaros īsteno projektu (turpmāk – projekts) un atbilstoši AF plāna īstenošanu un uzraudzību regulējošajiem tiesību aktiem saņem AF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 un 10. punktā lietot Ministru kabineta 2009. gada 3. februāra noteikumu Nr. 108 "Normatīvo aktu projektu sagatavošanas noteikumi" (turpmāk - noteikumi Nr. 108) 137. punkta prasībām atbilstošas atsauces uz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Finansējuma saņēmējs ir valsts akciju sabiedrība “Latvijas dzelzceļš”, kas investīcijas ietvaros īsteno projektu (turpmāk – projekts) un atbilstoši </w:t>
            </w:r>
            <w:r w:rsidR="00000000" w:rsidRPr="00000000" w:rsidDel="00000000">
              <w:rPr>
                <w:rtl w:val="0"/>
              </w:rPr>
              <w:t xml:space="preserve">Ministru kabineta 2021. gada 7. septembra noteikumiem Nr.621 “Eiropas Savienības Atveseļošanas un noturības mehānisma plāna īstenošanas un uzraudzības kārtība”</w:t>
            </w:r>
            <w:r w:rsidR="00000000" w:rsidRPr="00000000" w:rsidDel="00000000">
              <w:rPr>
                <w:rtl w:val="0"/>
              </w:rPr>
              <w:t xml:space="preserve"> (turpmāk – noteikumi Nr.621) saņem Atveseļošanas fonda finansējumu.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investīcijas īstenošanu atbildīga ir Satiksmes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 punktā lietot Ministru kabineta 2021. gada 7. septembra noteikumos Nr. 621 "Eiropas Savienības Atveseļošanas un noturības mehānisma plāna īstenošanas un uzraudzības kārtība" (turpmāk - noteikumi Nr. 621) lietoto terminoloģiju un norādīt uz nozares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Satiksmes ministrija kā nozares ministrija ir atbildīga par investīcijas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ietvaros radušās izmaksas var uzskatīt par attiecināmām finansēšanai no AF fonda, ja darbības līguma noslēgšanas brīdī nav pabeigtas, atbilst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noteiktajām atbalstāmajām darbībām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noteiktajām attiecināmo izmaksu pozīcijām, un ir radušās sākot ar 2020.gada 1.februāri.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konsekventu terminoloģiju attiecībā uz to, ko atbilstoši noteikumu projektam paredzēts noslēgt. Proti, norādām, ka šobrīd noteikumu projektā minēts līgums, civiltiesisks līgums, līgums par projekta īstenošanu, līgums par projekta īstenošanu u.tml., par ko nav gūstama pārliecība, ka ar to saprotams viens un tas pats.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finansējuma saņēmējam ir paredzēts noslēgt līgumu par projekta īstenošanu, attiecīgi ir precizēts MK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ietvaros radušās izmaksas var uzskatīt par attiecināmām finansēšanai no Atveseļošanas fonda, ja darbības  uz  līguma noslēgšanas brīdī nav pabeigtas, atbilst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noteiktajām atbalstāmajām darbībām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noteiktajām attiecināmo izmaksu pozīcijām, un ir radušās sākot ar 2020.gada 1.februāri.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ietvaros īstenotais projekts, tai skaitā īstenotās atbalstāmās darbības ir sasaistītas un veicina šo noteikumu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noteiktās reformas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 punktā noteikts investīcijas mērķis, nevis reformas mērķis, kādēļ lūdzam atbilstoši precizēt noteikumu projekta 17. punktā ietverto attiecīgo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ietvaros īstenotais projekts, tai skaitā īstenotās atbalstāmās darbības ir sasaistītas un veicina šo noteikumu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noteiktās investīcijas mērķa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Finansējuma saņēmējs nodrošina, ka īstenotais projekts un atbalstāmās darbības tiek īstenotas, ievērojot AF plāna principa “Nenodarīt būtisku kaitējumu” novērtējumā noteiktās prasības,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svītrot atsauces uz Atveseļošanas un noturības mehānisma plānu, tai skaitā uz principa “Nenodarīt būtisku kaitējumu” novērtējumu, kas ir apstiprināts ar Ministru kabineta rīkojumu un nav saistošs finansējuma saņēmējam - privātpersonai.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Finansējuma saņēmējs nodrošina, ka īstenotais projekts un atbalstāmās darbības tiek īstenotas saskaņā ar </w:t>
            </w:r>
            <w:r w:rsidR="00000000" w:rsidRPr="00000000" w:rsidDel="00000000">
              <w:rPr>
                <w:rtl w:val="0"/>
              </w:rPr>
              <w:t xml:space="preserve">Regulas Nr.2021/241</w:t>
            </w:r>
            <w:r w:rsidR="00000000" w:rsidRPr="00000000" w:rsidDel="00000000">
              <w:rPr>
                <w:rtl w:val="0"/>
              </w:rPr>
              <w:t xml:space="preserve"> 2.panta 6.punktu ievērojot principa “Nenodarīt būtisku kaitējumu”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saņēmējs projekta īstenošanai nepieciešamo informāciju iesniedz Vadības informācijas sistēmā, ja uz informācijas iesniegšanas brīdi ir nodrošināta tās funkcionalitāte, vai elektroniska dokumenta veidā, izmantojot Satiksmes ministrijas tīmekļa vietnē norādīto elektronisko pastu un finansējuma saņēmēja tīmekļa vietnē norādīto elektronisko pastu, parakstot to ar drošu elektronisko parakstu, kas satur laika zīmogu, ja uz informācijas iesniegšanas brīdi nav nodrošināta Vadības informācijas sistēmas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Kohēzijas politikas fondu vadības informācijas sistēmas funkcionalitāte jau ir nodrošināta, lūdzam precizēt Ministru kabineta noteikumu projekta 19.punktu.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Finansējuma saņēmējs projekta īstenošanai nepieciešamo informāciju iesniedz Kohēzijas politikas fondu vadības informācijas sistēmā (turpmāk – Vadības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saņēmējs projekta īstenošanai nepieciešamo informāciju iesniedz Vadības informācijas sistēmā, ja uz informācijas iesniegšanas brīdi ir nodrošināta tās funkcionalitāte, vai elektroniska dokumenta veidā, izmantojot Satiksmes ministrijas tīmekļa vietnē norādīto elektronisko pastu un finansējuma saņēmēja tīmekļa vietnē norādīto elektronisko pastu, parakstot to ar drošu elektronisko parakstu, kas satur laika zīmogu, ja uz informācijas iesniegšanas brīdi nav nodrošināta Vadības informācijas sistēmas funkcionalitāte.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pamatotu skaidrojumu par Vadības informācijas sistēmu noteikumu projekta anotācijā. Paužam bažas, ka no Tieslietu ministrijas rīcībā esošās informācijas, minētā sistēma ir funkcionāla, kādēļ lūdzam izvērtēt un nepieciešamības gadījumā precizēt noteikumu projekta 19. punktu u.c. normas, nodrošinot aktuālu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Finansējuma saņēmējs projekta īstenošanai nepieciešamo informāciju iesniedz Kohēzijas politikas fondu vadības informācijas sistēmā (turpmāk – Vadības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šo noteikumu stāšanas spēkā Satiksmes ministrija nosūta finansējuma saņēmējam uzaicinājumu iesniegt projekta informāciju Satiksmes ministrijas noteiktajā termiņā un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 punktā norādīt konkrētu termiņu uzaicinājuma nosūtīšanai, kā arī minimālo termiņu projekta informācijas iesniegšanai, tādējādi nodrošinot attiecīgi nepārprotamu attiecīgās normas izteiksmi, kā arī samērīgu termiņu projekta informācijas iesniegšanai.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Satiksmes ministrija 10 darbdienu laikā pēc šo noteikumu stāšanas spēkā nosūta finansējuma saņēmējam uzaicinājumu iesniegt projekta iesniegumu Satiksmes ministrijas noteiktajā termiņā un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pēc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 uzaicinājuma saņemšanas iesniedz projekta iesniegumu atbilstoši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noteiktajai kārtībai. Satiksmes ministrija pēc finansējuma saņēmēja projekta iesnieguma saņemšanas organizē iesniegtā projekta pārbaudi atbilstoši šajos noteikumos un AF plānā noteiktajam un, ja nepieciešams, lūdz finansējuma saņēmēju veikt papildinājumus un precizējumus iesniegtajā informācijā, nosakot termiņus precizējumu un papildinājumu iesniegšanai. Finansējuma saņēmējs precizējumus var veikt līdz projekta iesniegums atbilst visām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ne vien organizē projekta iesnieguma pārbaudi, bet būtībā pati pārbauda projekta iesniegumu un pieņem lēmumu par tā apstiprināšanu, lūdzam svītrot noteikumu projekta 21. punktā ietverto norādi "organizē".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Satiksmes ministrija veic projekta pārbaudi atbilstībai šajos noteikumos noteiktajiem nosacījumiem, un ja, projekta iesniegums atbilst visiem nosacījumie,  Satiksmes ministrija  nevis pieņem lēmumu, bet informē Aģentūru informē aģentūrus par atlāuju uzsākt līguma slēgšanas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21.punkta redakcija netiek precizēta, bet 24.punkts tiek izteikts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projekta iesniegums atbilst šajos noteikumos noteiktajiem nosacījumiem un uz finansējuma saņēmēju nav attiecināms neviens no šo noteikumu 22. punktā  minētajiem izslēgšanas kritērijiem, Satiksmes ministrija informē Aģentūru par atļauju uzsākt šo noteikumu 9.punktā minētā  līguma slēgšanas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lūdzam skatīt Satiksmes ministrijas izstrādātos  2023.gada 7.februāra Ministru kabineta noteikumus Nr.57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   (prot. Nr. 6 23.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pēc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minētā uzaicinājuma saņemšanas iesniedz projekta iesniegumu atbilstoši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noteiktajai kārtībai, pievienojot projekta iesniegumam izmaksu un ieguvumu analīzi un apliecinājumu, ka finansējuma saņēmējs neatrodas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noteiktajās izslēgšanas situācijās.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pēc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 uzaicinājuma saņemšanas iesniedz projekta iesniegumu atbilstoši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noteiktajai kārtībai. Satiksmes ministrija pēc finansējuma saņēmēja projekta iesnieguma saņemšanas organizē iesniegtā projekta pārbaudi atbilstoši šajos noteikumos un AF plānā noteiktajam un, ja nepieciešams, lūdz finansējuma saņēmēju veikt papildinājumus un precizējumus iesniegtajā informācijā, nosakot termiņus precizējumu un papildinājumu iesniegšanai. Finansējuma saņēmējs precizējumus var veikt līdz projekta iesniegums atbilst visām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131. punktu lūdzam noteikumu projektā neizdarīt atsauces uz atveseļošanas un noturības mehānisma plānu, atbilstoši precizējot noteikumu projekta 21. punktu u.c. vienības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pēc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minētā uzaicinājuma saņemšanas iesniedz projekta iesniegumu atbilstoši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noteiktajai kārtībai, pievienojot projekta iesniegumam izmaksu un ieguvumu analīzi un apliecinājumu, ka finansējuma saņēmējs neatrodas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noteiktajās izslēgšanas situācijās.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iesnieguma pārbaudes ietvaros Satiksmes ministrija lūdz Aģentūrai sniegt tās rīcībā esošo informāciju,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noteikumu projekta 22. punktā norādīt, vai paredzēts sniegt aģentūras rīcībā esošo informāciju arī par  Eiropas Parlamenta un Padomes 2018. gada 18. jūlija Regulas (ES, Euratom) 2018/1046 par finanšu noteikumiem, ko piemēro Savienības vispārējam budžetam, ar kuru groza Regulas (ES) Nr. 1296/2013, (ES) Nr. 1301/2013, (ES) Nr. 1303/2013, (ES) Nr. 1304/2013, (ES) Nr.1309/2013, (ES) Nr. 1316/2013, (ES) Nr. 223/2014, (ES) Nr. 283/2014 un Lēmumu Nr. 541/2014/ES un atceļ Regulu (ES, Euratom) Nr.966/2012 136.pantā minēto informāciju par izslēgšanas kritērijiem un lēmumiem par izslēgšanu attiecībā uz finansējuma saņēmēju (sal. sk.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valstspilsētas sabiedriskā transporta sistēmā" 1.1.1.2.i.1. pasākuma īstenošanas noteikumi; 21-TA-1144).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22.punkts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iesnieguma pārbaudes ietvaros Satiksmes ministrija lūdz Aģentūrai sniegt tās rīcībā esošo informāciju,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Pirms Satiksmes ministrijas lēmuma pieņemšanas par projekta iesnieguma atbilstību visām izvirzītajām prasībām, Satiksmes ministrija lūdz Aģentūrai sniegt informāciju,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tiesiskuma principam lūdzam noteikumu projekta 21. un 22. punktā skaidri norādīt institūciju, kura izvērtē projekta iesniegumu (pārbauda projekta iesnieguma atbilstību). Norādām, ka Aģentūra var veikt izvērtējumu, pamatojoties uz kuru Satiksmes ministrija var pieņemt lēmumu, vai alternatīvi Aģentūra var sniegt informāciju Satiksmes ministrijai, kura nepieciešama, lai Satiksmes ministrija veiktu attiecīgu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24.punktā ir noteikts, ka lēmumu par projekta atbilstību prasībām pieņem Satiksmes ministrija, bet papildus tike precizēts noteikumu projekta 22.punkts.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iesnieguma pārbaudes ietvaros Satiksmes ministrija lūdz Aģentūrai sniegt tās rīcībā esošo informāciju,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Pirms Satiksmes ministrijas lēmuma pieņemšanas par projekta iesnieguma atbilstību visām izvirzītajām prasībām, Satiksmes ministrija lūdz Aģentūrai sniegt informāciju un pārliecināties,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22.punktā vārdus “un pārliecināties”, jo Aģentūra tikai iesniedz pieprasīto informāciju, bet projekta atbilstības pārbaudi saskaņā ar šo noteikumu projekta 20.punktu veic Ministrija. Atbilstošu precizējumu lūdzam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iesnieguma pārbaudes ietvaros Satiksmes ministrija lūdz Aģentūrai sniegt tās rīcībā esošo informāciju,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finansējuma saņēmējs neatbilst izslēgšanas kritērijiem atbilstoši </w:t>
            </w:r>
            <w:r w:rsidR="00000000" w:rsidRPr="00000000" w:rsidDel="00000000">
              <w:rPr>
                <w:rtl w:val="0"/>
              </w:rPr>
              <w:t xml:space="preserve">Eiropas Parlamenta un Padomes 2018. gada 18. jūlija Regulas (ES, Euratom) 2018/1046 par finanšu noteikumiem, ko piemēro Savienības vispārējam budžetam, ar kuru groza Regulas (ES) Nr. 1296/2013, (ES) Nr. 1301/2013, (ES) Nr. 1303/2013, (ES) Nr. 1304/2013, (ES) Nr.1309/2013, (ES) Nr. 1316/2013, (ES) Nr. 223/2014, (ES) Nr. 283/2014 un Lēmumu Nr. 541/2014/ES un atceļ Regulu (ES, Euratom) Nr.966/2012</w:t>
            </w:r>
            <w:r w:rsidR="00000000" w:rsidRPr="00000000" w:rsidDel="00000000">
              <w:rPr>
                <w:rtl w:val="0"/>
              </w:rPr>
              <w:t xml:space="preserve"> (turpmāk - Regula Nr.2018/1046) 136.pantam;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25. punktu, kas paredz, ka uz finansējuma saņēmēju nav attiecināmi izslēgšanas kritēriji, ar 22.1. apakšpunktu, kas paredz, ka finansējuma saņēmējs neatbilst izslēgšanas kritērijiem. Skaidrojam, ka atbilstoši Eiropas Parlamenta un Padomes Regulai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projekta iesniegumam jāatbilst izslēgšanas kritērijiem (225. panta 5. punkts), savukārt projekta iesniedzējs nedrīkst būt izslēgšanas situācijās (136. panta 1. un 4. punkts)). Attiecīgi finansējuma saņemējs varētu, piemēram, apliecināt to, ka tas neatrodas kādā no minētās regulas 136. pantā noteiktajām izslēgšanas situācijām.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24.1 apakšpunkts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finansējuma saņēmējs neatrodas  Regulas Nr.2018/1046 136. pantā "Izslēgšanas kritēriji un lēmumi par izslēgšanu" noteiktajās izslēgšanas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25.punkts ir dzēsts, papildinot 21.punktu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pēc šo noteikumu 21. punktā minētā uzaicinājuma saņemšanas iesniedz projekta iesniegumu atbilstoši šo noteikumu 20. punktā noteiktajai kārtībai, pievienojot projekta iesniegumam izmaksu un ieguvumu analīzi un apliecinājumu, ka finansējuma saņēmējs neatrodas  šo noteikumu 19.1. apakšpunktā  noteiktajās izslēgšanas situācijās".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finansējuma saņēmējs atbilst šajos noteikumos un AF plānā noteiktajiem nosacījumiem, kā arī neatbilst izslēgšanas kritērijiem atbilstoši </w:t>
            </w:r>
            <w:r w:rsidR="00000000" w:rsidRPr="00000000" w:rsidDel="00000000">
              <w:rPr>
                <w:rtl w:val="0"/>
              </w:rPr>
              <w:t xml:space="preserve">Eiropas Parlamenta un Padomes 2018. gada 18. jūlija Regulas (ES, Euratom) 2018/1046 par finanšu noteikumiem, ko piemēro Savienības vispārējam budžetam, ar kuru groza Regulas (ES) Nr. 1296/2013, (ES) Nr. 1301/2013, (ES) Nr. 1303/2013, (ES) Nr. 1304/2013, (ES) Nr.1309/2013, (ES) Nr. 1316/2013, (ES) Nr. 223/2014, (ES) Nr. 283/2014 un Lēmumu Nr. 541/2014/ES un atceļ Regulu (ES, Euratom) Nr.966/2012</w:t>
            </w:r>
            <w:r w:rsidR="00000000" w:rsidRPr="00000000" w:rsidDel="00000000">
              <w:rPr>
                <w:rtl w:val="0"/>
              </w:rPr>
              <w:t xml:space="preserve"> (turpmāk - Regula Nr.2018/1046) 136.pantam;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22.1. apakšpunktā Aģentūras pienākumu izvērtēt, vai finansējuma saņēmējs atbilst šajos noteikumos un AF plānā noteiktajiem nosacījumiem, jo to, saskaņā ar 20.punktu, izvērtē Ministrija. Atbilstošu precizējumu lūdzam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"Pašreizējā situācija, problēmas un risinājumi" papildinātā ar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Satiksmes ministrijas lēmuma pieņemšanas par projekta iesnieguma atbilstību visām izvirzītajām prasībām , Satiksmes ministrija lūdz Aģentūrai sniegt informāciju, ka finansējuma saņēmējs neatbilst izslēgšanas kritērijiem atbilstoši Regulas Nr. 2018/1046 136.pantam."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finansējuma saņēmējam Latvijas Republikā nav nodokļu parādi, tajā skaitā valsts sociālās apdrošināšanas obligāto iemaksu parādi, kas kopsummā pārsniedz 1 000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Ministru kabineta noteikumu projekta 22.2.apakšpunktā skaitli “1000 euro” ar skaitli “150 euro”. Vēršam uzmanību, ka saskaņā ar likumu “Par nodokļiem un nodevām” informācija par parādniekiem tiek iekļauta VID administrētajā datu bāzē sākot no 150 euro. Tāpat nepieciešams nodrošinātu vienoto pieeju pret visiem Atveseļošanas fonda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finansējuma saņēmējam Latvijas Republikā nav nodokļu  un nodevu parādi, tajā skaitā valsts sociālās apdrošināšanas obligāto iemaksu parādi, kas kopsummā pārsniedz 150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finansējuma saņēmēja projektā nav konstatējamas pazīmes, kas saistītas ar interešu konfliktu, korupciju, krāpšanu un dubultā finansējuma pārkāpumu pieļaušanu.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22.3.apakšpunktu, jo minētās pārbaudes Aģentūra veiks projekta īstenošanas posmā – pēc līguma par projekta īstenošanu noslēgšanas. Projekta iesnieguma pārbaudi nodrošina nozares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Satiksmes ministrija nodrošina, ka Aģentūrai noteiktais termiņš  šo noteikumu 22. punktā minētās informācijas sniegšanai nav īsāks par piecām darbdienām no Satiksmes ministrijas pieprasījuma saņemšanas. Finansējuma saņēmējs nav tiesīgs īstenot projektu un projekta iesniegumu uzskata par neatbilstošu šiem noteikumiem, ja uz finansējuma saņēmēju ir attiecināms vismaz viens no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22. punktā ir ietverts tikai viens nosacījums, tādēļ lūdzam atbilstoši precizēt noteikumu projekta 23. punktā ietverto atsauci uz šo noteikumu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papildus vēršam uzmanību, ka šo noteikumu projekta 22. punktā ietvertie nosacījumi nav vienīgie, kuri izpildāmi, lai projekta iesniegums atbilstu šiem noteikumumiem, tādēļ lūdzam atbilstoši precizēt noteikumu projekta 23. punktu, piemēram, pirms vārdiem "ja uz finansējuma saņēmēju" papildināt ar vārdiem "cita starpā".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minētās Aģentūras pārbaudes ietvaros Satiksmes ministrija nodrošina, ka Aģentūrai noteiktais termiņš pārbaudes veikšanai un informācijas sniegšanai nav īsāks par piecām darbdienām no Satiksmes ministrijas pieprasījuma saņemšanas. Finansējuma saņēmējs nav tiesīgs īstenot projektu un projekta informāciju uzskata par neatbilstošu šiem noteikumiem, ja uz finansējuma saņēmēju ir attiecināms vismaz viens no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noteikumu projekta 22.punktā, lūdzam precizēt atbilstoši arī 23.punkta pirmo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nodrošina, ka Aģentūrai noteiktais termiņš šo noteikumu 22. punktā minētās informācijas sniegšanai nav īsāks par piecām darbdienām no Satiksmes ministrijas pieprasījuma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minētās Aģentūras pārbaudes ietvaros Satiksmes ministrija nodrošina, ka Aģentūrai noteiktais termiņš pārbaudes veikšanai un informācijas sniegšanai nav īsāks par piecām darbdienām no Satiksmes ministrijas pieprasījuma saņemšanas. Finansējuma saņēmējs nav tiesīgs īstenot projektu un projekta informāciju uzskata par neatbilstošu šiem noteikumiem, ja uz finansējuma saņēmēju ir attiecināms vismaz viens no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23. punktu, salāgojot to ar 22. punktu, ņemot vērā, ka no minētajām normām šobrīd gramatiski iziret, ka projekta informāciju uzskata par neatbilstošu šiem noteikumiem, ja cita starpā nav nodokļu parādu.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Atbalsts nav sniedzams, ja finansējuma saņēmējs ir kādā no </w:t>
            </w:r>
            <w:r w:rsidR="00000000" w:rsidRPr="00000000" w:rsidDel="00000000">
              <w:rPr>
                <w:rtl w:val="0"/>
              </w:rPr>
              <w:t xml:space="preserve">Regulas Nr.2018/1046</w:t>
            </w:r>
            <w:r w:rsidR="00000000" w:rsidRPr="00000000" w:rsidDel="00000000">
              <w:rPr>
                <w:rtl w:val="0"/>
              </w:rPr>
              <w:t xml:space="preserve"> 136.punktā “Izslēgšanas kritēriji un lēmumi par izslēgšanu” izslēgšanas situācijām. Finansējuma saņēmējs projekta iesniegumam pievieno apliecinājumu, ka uz finansējuma saņēmēju nav attiecināms neviens no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(tai skaitā 25. punktā) nodrošināt vienveidīgu un konsekventu terminoloģiju attiecībā uz to, vai iesniedzams ir projekta iesniegums vai projekta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Noteikuma projektā  nodrošināta saskaņota terminloģija, tiek lietots termins “projekta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25. punkts "Finansējuma saņēmējs projekta iesniegumam pievieno apliecinājumu, ka finansējuma saņēmējs neatrodas  Regulas Nr.2019/1046 136.pantā noteiktajās izslēgšanas situācijās." tiek dzēsts un attiecīgā informācija tiek iekļauta 22.punktā: "Finansējuma saņēmējs pēc šo noteikumu 21. punktā minētā uzaicinājuma saņemšanas iesniedz projekta iesniegumu atbilstoši šo noteikumu 20. punktā noteiktajai kārtībai, pievienojot projekta iesniegumam izmaksu un ieguvumu analīzi un apliecinājumu, ka finansējuma saņēmējs neatrodas  šo noteikumu 19.1. apakšpunktā  noteiktajās izslēgšanas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Papildināts noteikumu projekts ar 19.punktu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Atbalstu finansējuma saņēmējam nesniedz, ja tas ir kādā no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Nr.541/2014/ES un atceļ Regulu (ES, Euratom) Nr. 966/2012 (turpmāk - Regula Nr.2018/1046) 136. pantā "Izslēgšanas kritēriji un lēmumi par izslēgšanu" noteiktajām izslēgšanas situācijām."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atbildības sadalījums starp Satiksmes ministriju un finansējuma saņēmēju, tai skaitā pušu pienākumi un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26.2 apakšpunktu, jo līgumā starp Aģentūru un finansējuma saņēmēju nav jāparedz arī Satiksmes ministrijas atbildība. Satiksmes ministrijas kā nozares ministrijas pienākumiem un funkcijām jābūt iekļautiem šajā MK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atbildības sadalījums starp Aģentūru un finansējuma saņēmēju, tai skaitā pušu pienākumi un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atbildības sadalījums starp Satiksmes ministriju un finansējuma saņēmēju, tai skaitā pušu pienākumi un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nav līguma par projekta īstenošanu puse, lūdzam noteikumu projekta 26.2. apakšpunktā svītrot norādi uz Satiksmes ministriju, kas turklāt neatbilst noteikumu projekta anotācijā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atbildības sadalījums starp Aģentūru un finansējuma saņēmēju, tai skaitā pušu pienākumi un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finansējuma saņēmēja sagatavota un pilnībā aizpildīta projekta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informācijas apstiprināšanas brīdī būtībā ir runa par projektu, lūdzam precizēt noteikumu projekta 26.7. apakšpunktu, nodrošinot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finansējuma saņēmēja sagatavots un pilnībā aizpildīts projekta iesniegums;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investīcijas īstenošanu saistīto dokumentu uzglabāšanas termiņi;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tiks slēgts par projekta īstenošanu, tāpēc aicinām precizēt 26.9. apakšpunkta redakciju “ar projekta īstenošanu saistīto dokumentu glabāšanas termiņu;”, kā arī visā MK noteikumu projektā (piemēram, 26.11.; 29.; 30.4.; 31.; 31.1.; 31.3.; 31.4.) un anotācijā, kur attiecināms, vārda "investīcijas" vietā lietot vārdu "projekts" atbilstošā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ar projekta</w:t>
            </w:r>
            <w:r w:rsidR="00000000" w:rsidRPr="00000000" w:rsidDel="00000000">
              <w:rPr>
                <w:b w:val="1"/>
                <w:rtl w:val="0"/>
              </w:rPr>
              <w:t xml:space="preserve"> </w:t>
            </w:r>
            <w:r w:rsidR="00000000" w:rsidRPr="00000000" w:rsidDel="00000000">
              <w:rPr>
                <w:rtl w:val="0"/>
              </w:rPr>
              <w:t xml:space="preserve">īstenošanu saistīto dokumentu glabāšanas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26.11.; 29.; 30.4.; 31.; 31.1.; 31.3.; 31.4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ar projekta īstenošanu saistīto dokumentu glabāšanas termiņi;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strīdu risināšanas kārtība, līguma grozījumu veikšanas un līguma izbeigšanas kārtība, rīcību nepārvaramas varas gadījumā un citus nosacījumus, kas ir būtiski investīcijas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26.11. apakšpunktā vai tā anotācijā skaidrot, kādi vēl citi nosacījumi varētu būt būtiski investīcijas īstenošanai. Kā arī lūdzam izvērtēt un noteikumu projekta 26.11. apakšpunktā (un citos līdzīgos gadījumos, ja attiecināms) norādes uz investīciju vietā lietot norādi uz projektu, ņemot vērā, ka ar projektu nav paredzēts īstenot investīciju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 informācija par Vadības informācijas sistēmā nepieciešamās informācijas ievades apjomu, datu ievades regularitāti, atbildības sadalījumu un nepieciešamo pamatojošo dokumentu par noteikto atskaites punktu un mērķu sasniegšanu augšupielādes apjomu un regularitāti.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vienveidīgu un konsekventu 4. punktā paredzēto terminoloģiju, izvairoties no noteikumu projektā cituviet iekļautajām norādēm uz mērķiem, atskaites punktiem mērķa rādītājiem u.tml., vai alternatīvi lūdzam skaidrot attiecīgos terminus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informācija par Vadības informācijas sistēmā nepieciešamās informācijas ievades apjomu, datu ievades regularitāti, atbildības sadalījumu un nepieciešamo pamatojošo dokumentu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oteikto rādītāju sasniegšanu augšupielādes apjomu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līgumā var paredzēt avansa, starpposma maksājumus un noslēguma maksājumu. Avansa maksājumu paredz ne lielāku kā 30% apmērā no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minētajām kopējām projekta izmaksām, ko veic, pamatojoties uz investīcijas ietvaros veiktajiem izdevumiem, tai skaitā veiktajiem maksājumiem saskaņā ar pakalpojumu, preču piegādes vai būvdarbu līgumiem Finansējuma saņēmējam avanss ir jāapgūst sešu mēnešu laikā saimnieciskā gada ietvaros, iesniedzot starpposma maksājumu piešķirtās avansa summas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 punkts paredz investīcijai pieejamo Atveseļošanas un noturības mehānisma finansējumu, nevis kopējās projekta izmaksas, kādēļ lūdzam atbilstoši precizēt noteikumu projekta 28.1. apakšpunktā ietverto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līgumā var paredzēt avansa, starpposma maksājumus un noslēguma maksājumu. Avansa maksājumu paredz ne lielāku kā 30% apmērā no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minētajām investīcijas izmaksām, ko veic, pamatojoties uz investīcijas ietvaros veiktajiem izdevumiem, tai skaitā veiktajiem maksājumiem saskaņā ar pakalpojumu, preču piegādes vai būvdarbu līgumiem Finansējuma saņēmējam avanss ir jāapgūst sešu mēnešu laikā saimnieciskā gada ietvaros, iesniedzot starpposma maksājumu piešķirtās avansa summas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ievieš investīciju saskaņā ar šo noteikumu nosacījumiem un līgumu, kas noslēgts ar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29., 31., 32. un 39. punktu, atbilstoši noteikumu Nr. 108 3.3. apakšpunktam nodrošinot, ka nedublējas minētajos punktos ietvertais regulējums (attiecībā uz līguma saistošo raksturu, pienākumu nodrošināt dokumentu pieejamību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minētajos punktos dublējas noteiktais regulējums, 29.punkts tiek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nodrošināt, ka projekta ietvaros darbības tiek īstenotas, ievērojot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minētos nosacījumus un AF plāna principa “Nenodarīt būtisku kaitējumu” novērtējumā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131. punktam lūdzam noteikumu projekta 30.3. apakšpunktā svītrot atsauci uz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nodrošināt, ka projekta ietvaros darbības tiek īstenotas, ievērojot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veic pārbaudes par interešu konfliktu, krāpšanu un korupciju, kā arī veic dubultā finansējuma riska novēršanas pārbaudes, pārbaudes investīcijas īstenošanas vietā, investīcijas ieviešanas progresa un sasniegto rādītāju pārbaudes un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3.2. apakšpunktam lūdzam noteikumu projektā nedublēt noteikumu Nr. 621 regulējumu, nepieciešamības gadījumā noteikumu projektā izdarot atbilstošas atsauces uz minētajiem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izlases veidā veic pārbaudes par interešu konfliktu, krāpšanu un korupciju, kā arī dubultā finansējuma riska novēršanas pārbaudes, pārbaudes projekta īstenošanas vietā, projekta ieviešanas progresa un sasniegto rādītāju pārbaudes un datu ticamības pārbaudes atbilstoši </w:t>
            </w:r>
            <w:r w:rsidR="00000000" w:rsidRPr="00000000" w:rsidDel="00000000">
              <w:rPr>
                <w:rtl w:val="0"/>
              </w:rPr>
              <w:t xml:space="preserve">noteikumu Nr.621</w:t>
            </w:r>
            <w:r w:rsidR="00000000" w:rsidRPr="00000000" w:rsidDel="00000000">
              <w:rPr>
                <w:rtl w:val="0"/>
              </w:rPr>
              <w:t xml:space="preserve"> 9.punkta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nodrošināt investīcijas mērķa sasniegšanu 100% apjomā noteiktajā laika grafikā saskaņā ar AF plānā definēto;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atsaukties uz 4.punktu, kur norādīts mērķis un uzraudzības rādītājs, kas jāsasniedz un termiņi.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31.2. un 31.3.punkts, izsakot tos vienā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nodrošināt investīcijas mērķa sasniegšanu 100% apjomā noteiktajā laika grafikā saskaņā ar šo noteikumu </w:t>
            </w:r>
            <w:r w:rsidR="00000000" w:rsidRPr="00000000" w:rsidDel="00000000">
              <w:rPr>
                <w:rtl w:val="0"/>
              </w:rPr>
              <w:t xml:space="preserve">4. </w:t>
            </w:r>
            <w:r w:rsidR="00000000" w:rsidRPr="00000000" w:rsidDel="00000000">
              <w:rPr>
                <w:rtl w:val="0"/>
              </w:rPr>
              <w:t xml:space="preserve">punktu</w:t>
            </w:r>
            <w:r w:rsidR="00000000" w:rsidRPr="00000000" w:rsidDel="00000000">
              <w:rPr>
                <w:rtl w:val="0"/>
              </w:rPr>
              <w:t xml:space="preserve">, kā arī  nodrošināt piekļuvi ar projekta īstenošanu saistītajai informācijai un spēt to uzrādīt Eiropas Komisijas un Latvijas Republikas Atveseļošanas un noturības mehānisma finansēšanas nolīgumā minētajām iestādēm un Revīzijas iestādei.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nodrošināt mērķu atbilstošu sasniegšanu, datu ticamību un izsekojamību, kā arī, ja nepieciešams, nodrošina piekļuvi ar AF plāna īstenošanu saistītajai informācijai un spēj to uzrādīt Eiropas Komisijas un Latvijas Republikas Atveseļošanas un noturības mehānisma finansēšanas nolīgumā minētajām iestādēm un Revīzijas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31.3. apakšpunktā nedublēt noteikumu projekta 31.12. apakšpunktā ietverto regulējumu,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31.2. un 31.3.punkts, izsakot tos vienā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nodrošināt mērķu atbilstošu sasniegšanu, datu ticamību un izsekojamību, kā arī, ja nepieciešams, nodrošina piekļuvi ar AF plāna īstenošanu saistītajai informācijai un spēj to uzrādīt Eiropas Komisijas un Latvijas Republikas Atveseļošanas un noturības mehānisma finansēšanas nolīgumā minētajām iestādēm un Revīzijas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aizstājot vārdus "ar </w:t>
            </w:r>
            <w:r w:rsidR="00000000" w:rsidRPr="00000000" w:rsidDel="00000000">
              <w:rPr>
                <w:b w:val="1"/>
                <w:rtl w:val="0"/>
              </w:rPr>
              <w:t xml:space="preserve">AF plāna </w:t>
            </w:r>
            <w:r w:rsidR="00000000" w:rsidRPr="00000000" w:rsidDel="00000000">
              <w:rPr>
                <w:rtl w:val="0"/>
              </w:rPr>
              <w:t xml:space="preserve">īstenošanu saistītajai informācijai" ar vārdiem “ar </w:t>
            </w:r>
            <w:r w:rsidR="00000000" w:rsidRPr="00000000" w:rsidDel="00000000">
              <w:rPr>
                <w:b w:val="1"/>
                <w:rtl w:val="0"/>
              </w:rPr>
              <w:t xml:space="preserve">projekta </w:t>
            </w:r>
            <w:r w:rsidR="00000000" w:rsidRPr="00000000" w:rsidDel="00000000">
              <w:rPr>
                <w:rtl w:val="0"/>
              </w:rPr>
              <w:t xml:space="preserve">īstenošanu saistītajai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31.2. un 31.3.punkts, izsakot tos vienā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nodrošināt informācijas un publicitātes pasākumus saskaņā ar </w:t>
            </w:r>
            <w:r w:rsidR="00000000" w:rsidRPr="00000000" w:rsidDel="00000000">
              <w:rPr>
                <w:rtl w:val="0"/>
              </w:rPr>
              <w:t xml:space="preserve">Regulas Nr.2021/241</w:t>
            </w:r>
            <w:r w:rsidR="00000000" w:rsidRPr="00000000" w:rsidDel="00000000">
              <w:rPr>
                <w:rtl w:val="0"/>
              </w:rPr>
              <w:t xml:space="preserve"> 34.pantu un </w:t>
            </w:r>
            <w:r w:rsidR="00000000" w:rsidRPr="00000000" w:rsidDel="00000000">
              <w:rPr>
                <w:rtl w:val="0"/>
              </w:rPr>
              <w:t xml:space="preserve">Eiropas Komisijas un Latvijas Republikas Atveseļošanas un noturības mehānisma finansēšanas nolīguma</w:t>
            </w:r>
            <w:r w:rsidR="00000000" w:rsidRPr="00000000" w:rsidDel="00000000">
              <w:rPr>
                <w:rtl w:val="0"/>
              </w:rPr>
              <w:t xml:space="preserve"> 10.pantu, kā arī Eiropas Savienības fondu 2021.–2027.gada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31.5. apakšpunktā svītrot atsauci uz Eiropas Savienības fondu 2021.–2027. gada plānošanas perioda komunikācijas un dizaina vadlīnijām Eiropas Savienības fondu finansējuma saņēmējiem. Norādām, ka šis dokuments nav juridiski saistošs un tam ir ieteikuma raksturs, kādēļ atbilstoši noteikumu Nr. 108 131. punktam atsauce uz to noteikumu projektā nav pieļaujama. Tā vietā, ja nepieciešams, lūdzam minēto vadlīniju saturu, ciktāl to nepieciešams padarīt saistošu privātpersonām, pārņemt noteikumu projektā, līdzīgi kā pārņem direktīvu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nodrošināt informācijas un publicitātes pasākumus saskaņā ar </w:t>
            </w:r>
            <w:r w:rsidR="00000000" w:rsidRPr="00000000" w:rsidDel="00000000">
              <w:rPr>
                <w:rtl w:val="0"/>
              </w:rPr>
              <w:t xml:space="preserve">Regulas Nr.2021/241</w:t>
            </w:r>
            <w:r w:rsidR="00000000" w:rsidRPr="00000000" w:rsidDel="00000000">
              <w:rPr>
                <w:rtl w:val="0"/>
              </w:rPr>
              <w:t xml:space="preserve"> 34.pantu un </w:t>
            </w:r>
            <w:r w:rsidR="00000000" w:rsidRPr="00000000" w:rsidDel="00000000">
              <w:rPr>
                <w:rtl w:val="0"/>
              </w:rPr>
              <w:t xml:space="preserve">Eiropas Komisijas un Latvijas Republikas Atveseļošanas un noturības mehānisma finansēšanas nolīguma</w:t>
            </w:r>
            <w:r w:rsidR="00000000" w:rsidRPr="00000000" w:rsidDel="00000000">
              <w:rPr>
                <w:rtl w:val="0"/>
              </w:rPr>
              <w:t xml:space="preserve">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 nodrošināt ar projektu saistīto informāciju ievadi Vadības informācijas sistēmā par laika periodu līdz Vadības informācijas sistēmas funkcionalitātei;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31.10. apakšpunktu, jo Vadības informācijas sistēmā funkcionalitāte ir jau nodrošināta.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 sniegt visu nepieciešamo informāciju AF plāna uzraudzībā iesaistītajām institūcijām  saistībā ar projekta īstenošanu un projekta mērķu sasniegšanu, nodrošināt datu un informācijas pieejamību, kā arī nodrošināt savlaicīgu datu ievadi un uzkrāšanu Vadības informācijas sistēmā par projektu un Eiropas Komisijas noteiktajiem AF plāna kopējiem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1.1.1.1.i. investīcijai nav noteikti kopējie rādītāji, par kuriem nepieciešams sniegt informāciju, līdz ar to aicinām svītrot teikuma daļu "un Eiropas Komisijas noteiktajiem AF plāna kopējiem rādītājiem". Ja tādi būtu paredzēti, tos būtu jāiekļauj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sniegt Eiropas Komisijas un Latvijas Republikas Atveseļošanas un noturības mehānisma finansēšanas nolīgumā minētajām iestādēm un Revīzijas iestādei visu nepieciešamo informāciju  saistībā ar projekta īstenošanu un projekta mērķu sasniegšanu, nodrošināt datu un informācijas pieejamību, kā arī nodrošināt savlaicīgu datu ievadi un uzkrāšanu Vadības informācijas sistēmā par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 sniegt visu nepieciešamo informāciju AF plāna uzraudzībā iesaistītajām institūcijām  saistībā ar projekta īstenošanu un projekta mērķu sasniegšanu, nodrošināt datu un informācijas pieejamību, kā arī nodrošināt savlaicīgu datu ievadi un uzkrāšanu Vadības informācijas sistēmā par projektu un Eiropas Komisijas noteiktajiem AF plāna kopējiem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skaidrot, kurām konkrēti iestādēm atbilstoši noteikumu projekta 31.12. apakšpunktam sniedzama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projekta 31.12. apakšpunktā izdarīt korektu atsauci uz Eiropas Savienības regulas vienību, kas paredz attiecīgo kopējo rādītāju,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sniegt Eiropas Komisijas un Latvijas Republikas Atveseļošanas un noturības mehānisma finansēšanas nolīgumā minētajām iestādēm un Revīzijas iestādei visu nepieciešamo informāciju  saistībā ar projekta īstenošanu un projekta mērķu sasniegšanu, nodrošināt datu un informācijas pieejamību, kā arī nodrošināt savlaicīgu datu ievadi un uzkrāšanu Vadības informācijas sistēmā par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ne vēlāk kā līdz 2023.gada 31.decembrim iesniedz Vadības informācijas sistēmā pamatojošo projekta dokumentāciju par šo noteikumu </w:t>
            </w:r>
            <w:r w:rsidR="00000000" w:rsidRPr="00000000" w:rsidDel="00000000">
              <w:rPr>
                <w:rtl w:val="0"/>
              </w:rPr>
              <w:t xml:space="preserve">4.2.</w:t>
            </w:r>
            <w:r w:rsidR="00000000" w:rsidRPr="00000000" w:rsidDel="00000000">
              <w:rPr>
                <w:rtl w:val="0"/>
              </w:rPr>
              <w:t xml:space="preserve">apakšpunktā</w:t>
            </w:r>
            <w:r w:rsidR="00000000" w:rsidRPr="00000000" w:rsidDel="00000000">
              <w:rPr>
                <w:rtl w:val="0"/>
              </w:rPr>
              <w:t xml:space="preserve"> noteiktā uzraudzības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4.2. apakšpunktā minētais uzraudzības rādītājs sasniedzams līdz 2023. gada 31. decembrim, lūdzam izvērtēt un nepieciešamības gadījumā precizēt noteikumu projekta 33. punktu, paredzot samērīgu termiņu pamatojošās dokumentācijas iesniegšanai.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ne vēlāk kā līdz 2024.gada 30.janvārim iesniedz Vadības informācijas sistēmā pamatojošo projekta dokumentāciju par šo noteikumu </w:t>
            </w:r>
            <w:r w:rsidR="00000000" w:rsidRPr="00000000" w:rsidDel="00000000">
              <w:rPr>
                <w:rtl w:val="0"/>
              </w:rPr>
              <w:t xml:space="preserve">4.2.</w:t>
            </w:r>
            <w:r w:rsidR="00000000" w:rsidRPr="00000000" w:rsidDel="00000000">
              <w:rPr>
                <w:rtl w:val="0"/>
              </w:rPr>
              <w:t xml:space="preserve">apakšpunktā</w:t>
            </w:r>
            <w:r w:rsidR="00000000" w:rsidRPr="00000000" w:rsidDel="00000000">
              <w:rPr>
                <w:rtl w:val="0"/>
              </w:rPr>
              <w:t xml:space="preserve"> noteiktā uzraudzības rādītāja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nodrošina, ka pēc projekta īstenošanas projekta ietvaros radītā infrastruktūra būs vienlīdzīgi un bez diskriminācijas pieejama visiem potenciālajiem lietotājiem un par piekļuvi šai infrastruktūrai tiks noteikta adekvāta samaksa.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36. punktā vai tā anotācijā skaidrot, kāda maksa tiks novērtēta kā adekvāta.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termins "adekvāta samaksa" ir noteikts Eiropas Komisijas Paziņojuma “Kopienas vadlīnijas valsts atbalstam dzelzceļa uzņēmumiem” (2008/C 184/07) 25.punktā, kā arī  sāda redakcija ir iekļauta Ministru Kabineta  2016.gada 21.jūnija noteikumos Nr.404 “Darbības programmas “Izaugsme un nodarbinātība” 6.2.1.specifiskā atbalsta mērķa “Nodrošināt konkurētspējīgu un videi draudzīgu TEN-T dzelzceļa tīklu, veicinot tā drošību, kvalitāti un kapacitāti” 6.2.1.2.pasākuma “Dzelzceļa infrastruktūras modernizācija un izbūve”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"Pašreizējā situācija, problēmas un risinājumi"papildināta ar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ietvaros radītā dzelzceļa infrastruktūra būs vienlīdzīgi un bez diskriminācijas pieejama visiem potenciālajiem lietotājiem un par piekļuvi šai infrastruktūrai tiks noteikta adekvāta samaksa (ievērojot Eiropas Komisijas Paziņojuma “Kopienas vadlīnijas valsts atbalstam dzelzceļa uzņēmumiem” (2008/C 184/07) 25.punkta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 ka pēc projekta īstenošanas projekta ietvaros radītā infrastruktūra ir vienlīdzīgi un bez diskriminācijas pieejama visiem potenciālajiem lietotājiem un par piekļuvi šai infrastruktūrai tiek noteikta adekvāta samaksa.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saņēmējs, ņemot vērā iepirkumu specifiku, atbalstāmo darbību īstenošanā izvērtē iespēju veikt sociāli atbildīgu iepirkumu.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38. punktu vai alternatīvi lūdzam skaidrot attiecīgās normas juridisko slodzi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38.punkts tiek dzēsts, papildināta anotācijas 1.3.sadaļa atbilstoši Finanšu ministrijas izteiktajam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 noteikumu projektā iepretim noteikumu projekta anotācijā minētajam pirmšķietami neizriet regulējums, kas paredzētu, ka attiecināmas ir auditora vai speciālista, kuri nav reģistrēti kā revidenti Zvērinātu revidentu reģistrā, izmaksas par revidenta apliecinājuma (-u) sagatavošanu, kādēļ lūdzam izvērtēt un precizēt noteikumu projektu vai noteikumu projekta anotācijā sniegto attiecīgo informāciju. Ja tomēr paredzēts attiecināt minētās izmaksas, lūdzam noteikumu projekta anotācijā sniegt izvērstu pamatojumu šādu izmaksu attiecināšanai.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nosakot, ka ir attiecināmas zvērināta revidenta vai iekšējā auditora  piesaistes izmaksas, lai apliecinātu izmaksu pamatotību un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uz Atveseļošanas un noturības mehānisma plāna grozījumiem, kuri iesniegti Eiropas Komisijā un paredz samazināt finansējuma saņēmējam noteikto iznākuma rādītāju no 81 km uz 70 km. Saistībā ar minēto lūdzam izvertēt un noteikumu projektu iesniegt apstiprināšanai Ministru kabinetā vienīgi līdz ar attiecīgo grozījumu minētajā plānā spēkā stāšanos, nodrošinot, ka gadījumā, ja grozījumi netiktu apstiprināti, nebūtu nepieciešams izdarīt grozījumus noteikumu projektā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anotācijas 1.3.sadaļā ir iekļauts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plānam, investīcijas ietvaros līdz 2026.gada 31.maijam sasniedzamais mērķis: izveidoto elektrificēto dzelzceļa līniju un modernizēto esošo dzelzceļa līniju garums pasažieru pārvadāšanai  – 81 km. Ņemot vērā 2022.gada 14.jūlijā Ministru kabinetā izskatīto informatīvu ziņojumu "Par Latvijas Atveseļošanas un noturības mehānisma plāna grozījumiem" (22-TA-1991) un šīs sēdes protokollēmumu (prot.Nr.36, 113.§), Satiksmes ministrija 2022.gada 4.augustā iesniedza Finanšu ministrijā priekšlikumus AF plāna grozījumiem iesniegšanai Eiropas Komisijā. Tai skaitā, tika iesniegti priekšlikumi investīcijas rādītāja grozījumiem, kas paredz samazināt sasniedzamo rādītāju no 81km uz 70km. Tādējādi, panākot vienošanos ar Eiropas Komisiju par ierosinātajiem grozījumiem, plānots veikt arī grozījumus Noteikumu projekta redakcijā, nosakot, ka investīcijas mērķa sasniedzamais rādītājs - līdz 2026.gada 31.maijam izveidoto elektrificēto dzelzceļa līniju un modernizēto esošo dzelzceļa līniju garums pasažieru pārvadāšanai  – 70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kompetentās statistikas iestādes ir identificējušas, ka sākot no 2021.gada LDz neizpilda prasības, lai tas saglabātu klasifikāciju nefinanšu sabiedrību sektorā. Vienlaicīgi ES statistikas birojs Eurostat šā gada jūlija pārmērīga budžeta deficīta novēršanas procedūras dialoga misijas laikā izteica aicinājumu CSP līdz šā gada beigām izvērtēt LDz pārklasifikāciju uz vispārējās valdības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labot anotācijas 3.sadaļas 6.punktā ietverto informāciju par riska novērtējumu attiecībā uz LDz klasifikāciju vispārējās valdības sektorā.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6.punkta pēdējā rindkopa papildināta šādā redakcijā: "Investīciju projekta īstenošana pasliktina VAS “Latvijas dzelzceļš” iespējas izpildīt Eiropas Kontu sistēmas metodoloģijas kritērijus, lai uzņēmums netiktu klasificēts vispārējās valdības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komponentes Nr.1 “Klimata pārmaiņas un vides ilgtspēja” reformu un investīciju virziena 1.1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protokollēmumu ar jaunu punktu par investīciju projekta negatīvo ietekmi uz spēju LDz izpildīt Eiropas Kontu sistēmas metodoloģijas nosacījumus, lai tas varētu saglabāt klasifikāciju nefinanšu sabiedrību sektorā.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investīciju projekta īstenošana pasliktina VAS “Latvijas dzelzceļš” iespējas izpildīt Eiropas Kontu sistēmas metodoloģijas kritērijus, lai uzņēmums netiktu klasificēts vispārējās valdības sektorā.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komponentes Nr.1 “Klimata pārmaiņas un vides ilgtspēja” reformu un investīciju virziena 1.1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paredzētas vairākas atbalstāmās darbības, lūdzam noteikumu projekta 1.5. apakšpunktā norādīt uz atbalstāmajām darbībām daudzskaitlī.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attiecināmību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2026.gada 31.maijam investīcijas ietvaros sasniedzamais mērķis: izveidoto elektrificēto dzelzceļa līniju un modernizēto esošo dzelzceļa līniju garums pasažieru pārvadāšanai  – 81 km;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4.1.punktā minētā rādītāja beigu termiņu atbilstoši spēkā esošajā Eiropas Padomes īstenošanas lēmumā (CID) un darbību kārtībā (Operational Arrangements) noteiktajam, proti, norādot, ka rādītājs jāsasniedz līdz 2026.gada 1.ceturksnim. Lūdzam minēto informāciju precizēt arī MK noteikumu projekta 6. un 31.punktā, kā arī anotācijā,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2026.gada 31.martam investīcijas ietvaros sasniedzamais mērķis: izveidoto elektrificēto dzelzceļa līniju un modernizēto esošo dzelzceļa līniju garums pasažieru pārvadāšanai  – 81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Finansējuma saņēmējs ir valsts akciju sabiedrība “Latvijas dzelzceļš”, kas investīcijas ietvaros īsteno projektu (turpmāk – projekts) un atbilstoši  Ministru kabineta 2021. gada 7. septembra noteikumiem Nr.621 “Eiropas Savienības Atveseļošanas un noturības mehānisma plāna īstenošanas un uzraudzības kārtība”  (turpmāk – MK noteikumi Nr.621) saņem Atveseļošanas fonda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(piemēram, dažviet tiek lietots "līgums" saīsinājums, citviet vārds "līgums" tiek lietots, runājot par cita veida līgumiem, kā arī noteikumu projektā atrodama norāde uz līgumu par investīcijas īstenošanu; tāpat līdzīgi noteikumu projektā lietots saīsinājums "MK noteikumi Nr.621", tomēr noteikumu projektā atrodamas norādes uz "AF plāna īstenošanas un uzraudzības kārtība"). Ievērojot minēto, lūdzam precizēt noteikumu projektu atbilstoši noteikumu Nr. 108 124. punkta prasībām, piemēram, atrunājot un konsekventi lietojot saīsinājumus "projekta līgums" (t.i., līgums par projekta īstenošanu) un "noteikumi Nr. 621" (izvairoties no abreviatūras).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precizēts saīsinājum "MK noteikumi Nr.621" uz "noteikumi Nr.621"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Finansējuma saņēmējs ir valsts akciju sabiedrība “Latvijas dzelzceļš”, kas investīcijas ietvaros īsteno projektu (turpmāk – projekts) un atbilstoši </w:t>
            </w:r>
            <w:r w:rsidR="00000000" w:rsidRPr="00000000" w:rsidDel="00000000">
              <w:rPr>
                <w:rtl w:val="0"/>
              </w:rPr>
              <w:t xml:space="preserve">Ministru kabineta 2021. gada 7. septembra noteikumiem Nr.621 “Eiropas Savienības Atveseļošanas un noturības mehānisma plāna īstenošanas un uzraudzības kārtība”</w:t>
            </w:r>
            <w:r w:rsidR="00000000" w:rsidRPr="00000000" w:rsidDel="00000000">
              <w:rPr>
                <w:rtl w:val="0"/>
              </w:rPr>
              <w:t xml:space="preserve"> (turpmāk – noteikumi Nr.621) saņem Atveseļošanas fonda finansējumu.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Satiksmes ministrija nodrošina komunikācijas un publicitātes pasākumus saskaņā ar </w:t>
            </w:r>
            <w:r w:rsidR="00000000" w:rsidRPr="00000000" w:rsidDel="00000000">
              <w:rPr>
                <w:rtl w:val="0"/>
              </w:rPr>
              <w:t xml:space="preserve">Eiropas Parlamenta un Padomes 2021.gada 12.februāra Regulas (ES) Nr. 2021/241, ar ko izveido Atveseļošanas un noturības mehānismu </w:t>
            </w:r>
            <w:r w:rsidR="00000000" w:rsidRPr="00000000" w:rsidDel="00000000">
              <w:rPr>
                <w:rtl w:val="0"/>
              </w:rPr>
              <w:t xml:space="preserve"> (turpmāk – Regula Nr.2021/241), 34.pantu un </w:t>
            </w:r>
            <w:r w:rsidR="00000000" w:rsidRPr="00000000" w:rsidDel="00000000">
              <w:rPr>
                <w:rtl w:val="0"/>
              </w:rPr>
              <w:t xml:space="preserve">Eiropas Komisijas un Latvijas Republikas Atveseļošanas fonda finansēšanas nolīguma</w:t>
            </w:r>
            <w:r w:rsidR="00000000" w:rsidRPr="00000000" w:rsidDel="00000000">
              <w:rPr>
                <w:rtl w:val="0"/>
              </w:rPr>
              <w:t xml:space="preserve">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skaidrojumu, ka, īstenojot projektu, tiks ievērotas arī Eiropas Savienības fondu 2021.–2027. gada plānošanas perioda un Atveseļošanas fonda komunikācijas un dizaina vadlīnijas. Vēršam uzmanību, ka izziņā ir teikts, ka iepriekš izteiktais priekšlikums ir ņemts vērā, tomēr aktuālajā anotācijas redakcijā nav veikts papildinājums.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  ar pēdējo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nodrošina komunikācijas un publicitātes pasākumus saskaņā ar Eiropas Savienības fondu 2021.–2027. gada plānošanas perioda un Atveseļošanas fonda komunikācijas un dizaina vadlīnijām."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Satiksmes ministrija nodrošina komunikācijas un publicitātes pasākumus saskaņā ar </w:t>
            </w:r>
            <w:r w:rsidR="00000000" w:rsidRPr="00000000" w:rsidDel="00000000">
              <w:rPr>
                <w:rtl w:val="0"/>
              </w:rPr>
              <w:t xml:space="preserve">Eiropas Parlamenta un Padomes 2021.gada 12.februāra Regulas (ES) Nr. 2021/241, ar ko izveido Atveseļošanas un noturības mehānismu </w:t>
            </w:r>
            <w:r w:rsidR="00000000" w:rsidRPr="00000000" w:rsidDel="00000000">
              <w:rPr>
                <w:rtl w:val="0"/>
              </w:rPr>
              <w:t xml:space="preserve"> (turpmāk – Regula Nr.2021/241), 34.pantu un </w:t>
            </w:r>
            <w:r w:rsidR="00000000" w:rsidRPr="00000000" w:rsidDel="00000000">
              <w:rPr>
                <w:rtl w:val="0"/>
              </w:rPr>
              <w:t xml:space="preserve">Eiropas Komisijas un Latvijas Republikas Atveseļošanas fonda finansēšanas nolīguma</w:t>
            </w:r>
            <w:r w:rsidR="00000000" w:rsidRPr="00000000" w:rsidDel="00000000">
              <w:rPr>
                <w:rtl w:val="0"/>
              </w:rPr>
              <w:t xml:space="preserve">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Satiksmes ministrija nodrošina komunikācijas un publicitātes pasākumus saskaņā ar </w:t>
            </w:r>
            <w:r w:rsidR="00000000" w:rsidRPr="00000000" w:rsidDel="00000000">
              <w:rPr>
                <w:rtl w:val="0"/>
              </w:rPr>
              <w:t xml:space="preserve">Eiropas Parlamenta un Padomes 2021.gada 12.februāra Regulas (ES) Nr. 2021/241, ar ko izveido Atveseļošanas un noturības mehānismu </w:t>
            </w:r>
            <w:r w:rsidR="00000000" w:rsidRPr="00000000" w:rsidDel="00000000">
              <w:rPr>
                <w:rtl w:val="0"/>
              </w:rPr>
              <w:t xml:space="preserve"> (turpmāk – Regula Nr.2021/241), 34.pantu un </w:t>
            </w:r>
            <w:r w:rsidR="00000000" w:rsidRPr="00000000" w:rsidDel="00000000">
              <w:rPr>
                <w:rtl w:val="0"/>
              </w:rPr>
              <w:t xml:space="preserve">Eiropas Komisijas un Latvijas Republikas Atveseļošanas fonda finansēšanas nolīguma</w:t>
            </w:r>
            <w:r w:rsidR="00000000" w:rsidRPr="00000000" w:rsidDel="00000000">
              <w:rPr>
                <w:rtl w:val="0"/>
              </w:rPr>
              <w:t xml:space="preserve">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komunikācijas un publicitātes pasākumi tiek nodrošināti saskaņā arī ar Eiropas Savienības fondu 2021.–2027. gada plānošanas perioda un Atveseļošanas fonda komunikācijas un dizaina vadlīnijām.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  ar priekšpēdējo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nodrošina komunikācijas un publicitātes pasākumus saskaņā ar Eiropas Savienības fondu 2021.–2027. gada plānošanas perioda un Atveseļošanas fonda komunikācijas un dizaina vadlīnijām."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Satiksmes ministrija nodrošina komunikācijas un publicitātes pasākumus saskaņā ar </w:t>
            </w:r>
            <w:r w:rsidR="00000000" w:rsidRPr="00000000" w:rsidDel="00000000">
              <w:rPr>
                <w:rtl w:val="0"/>
              </w:rPr>
              <w:t xml:space="preserve">Eiropas Parlamenta un Padomes 2021.gada 12.februāra Regulas (ES) Nr. 2021/241, ar ko izveido Atveseļošanas un noturības mehānismu </w:t>
            </w:r>
            <w:r w:rsidR="00000000" w:rsidRPr="00000000" w:rsidDel="00000000">
              <w:rPr>
                <w:rtl w:val="0"/>
              </w:rPr>
              <w:t xml:space="preserve"> (turpmāk – Regula Nr.2021/241), 34.pantu un </w:t>
            </w:r>
            <w:r w:rsidR="00000000" w:rsidRPr="00000000" w:rsidDel="00000000">
              <w:rPr>
                <w:rtl w:val="0"/>
              </w:rPr>
              <w:t xml:space="preserve">Eiropas Komisijas un Latvijas Republikas Atveseļošanas fonda finansēšanas nolīguma</w:t>
            </w:r>
            <w:r w:rsidR="00000000" w:rsidRPr="00000000" w:rsidDel="00000000">
              <w:rPr>
                <w:rtl w:val="0"/>
              </w:rPr>
              <w:t xml:space="preserve">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 elektrotīkla izbūves, pārbūves un nomaiņas izmaksas, nodrošinot priekšnosacījumus migrācijai uz 25 kV elektrifikācijas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vēl nav saņemta Eiropas Komisijas (EK) reakcija par Satiksmes ministrijas sagatavoto skaidrojumu uz EK apsvērumiem par MK noteikumu projekta 13.4.1.apakšpunkta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preventīvi izvairītos no situācijas, kad pēc MK noteikumu apstiprināšanas nepieciešams virzīt grozījumus jau apstiprinātajā investīcijas īstenošanas normatīvajā regulējumā, kā arī ņemot vērā EK pausto viedokli ikgadējās sanāksmes par Atveseļošanas fonda (AF) plānu Latvijā laikā (no 2022.gada 30.maija līdz 1.jūnijam), ir būtiski ar EK saskaņot AF investīciju īstenošanas regulējuma gala versiju pirms tā apstiprināšanas MK. Attiecīgi aicinām Satiksmes ministriju izvērtēt iespēju MK noteikumu projektu virzīt apstiprināšanai pēc minētā EK viedokļa saņemšanas, lai gūtu pārliecību, ka MK noteikumi nodrošinās atskaites punktu, rādītāju un mērķu sasniegšanu atbilstoši AF plānam un Padomes īstenošanas lēmumam par Latvijas atveseļošanas un noturības plāna novērtējuma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anotācijas 1.3.sadaļā ir iekļauts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plānam, investīcijas ietvaros līdz 2026.gada 31.maijam sasniedzamais mērķis: izveidoto elektrificēto dzelzceļa līniju un modernizēto esošo dzelzceļa līniju garums pasažieru pārvadāšanai  – 81 km. Ņemot vērā 2022.gada 14.jūlijā Ministru kabinetā izskatīto informatīvu ziņojumu "Par Latvijas Atveseļošanas un noturības mehānisma plāna grozījumiem" (22-TA-1991) un šīs sēdes protokollēmumu (prot.Nr.36, 113.§), Satiksmes ministrija 2022.gada 4.augustā iesniedza Finanšu ministrijā priekšlikumus AF plāna grozījumiem iesniegšanai Eiropas Komisijā. Tai skaitā, tika iesniegti priekšlikumi investīcijas rādītāja grozījumiem, kas paredz samazināt sasniedzamo rādītāju no 81km uz 70km. Tādējādi, panākot vienošanos ar Eiropas Komisiju par ierosinātajiem grozījumiem, plānots veikt arī grozījumus Noteikumu projekta redakcijā, nosakot, ka investīcijas mērķa sasniedzamais rādītājs - līdz 2026.gada 31.maijam izveidoto elektrificēto dzelzceļa līniju un modernizēto esošo dzelzceļa līniju garums pasažieru pārvadāšanai  – 70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 elektrotīkla izbūves, pārbūves un nomaiņas izmaksas, nodrošinot priekšnosacījumus migrācijai uz 25 kV elektrifikācijas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zvērināta revidenta vai iekšējā auditora piesaistes izmaksas, lai apliecinātu izmaksu pamatotību un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noteikuma projekta 13.13. apakšpunktu un 14. punktu, aizstājot vārdu "zvērināta" ar vārdu "neatkarīga". Papildus lūdzam aizstāt MK noteikumu projekta 14. punkta pēdējā teikumā vārdus "zvērināta revidenta vai auditora atzinumu" ar vārdiem "revidenta atzinumu", ņemot vērā iepriekš noteikto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neatkarīga revidenta vai iekšējā auditora piesaistes izmaksas, lai apliecinātu izmaksu pamatotību un mērķa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ietvaros radušās izmaksas var uzskatīt par attiecināmām finansēšanai no AF fonda, ja darbības līguma noslēgšanas brīdī nav pabeigtas, atbilst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noteiktajām atbalstāmajām darbībām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noteiktajām attiecināmo izmaksu pozīcijām, un ir radušās sākot ar 2020.gada 1.februāri.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16.punktu ar vārdiem "uz projekta" pirms vārda "līguma". Papildus lūdzam arī MK noteikumu projekta 9. punktā papildināt ar vārdu "projekta".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ietvaros radušās izmaksas var uzskatīt par attiecināmām finansēšanai no Atveseļošanas fonda, ja darbības  uz  līguma noslēgšanas brīdī nav pabeigtas, atbilst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noteiktajām atbalstāmajām darbībām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noteiktajām attiecināmo izmaksu pozīcijām, un ir radušās sākot ar 2020.gada 1.februāri.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pēc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 uzaicinājuma saņemšanas iesniedz projekta informāciju atbilstoši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noteiktajai kārtībai. Satiksmes ministrija pēc finansējuma saņēmēja informācijas saņemšanas organizē iesniegtās projekta informācijas pārbaudi atbilstoši šajos noteikumos un AF plānā noteiktajam un, ja nepieciešams, lūdz finansējuma saņēmēju veikt papildinājumus un precizējumus iesniegtajā informācijā, nosakot termiņus precizējumu un papildinājumu iesniegšanai. Finansējuma saņēmējs precizējumus var veikt līdz projekta informācija atbilst visām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norādīt, vai iesniegts un izskatīts tiek projekta iesniegums vai projekta informācija. Tāpat līdzīgi lūdzam noteikumu projektā konsekventi atsaukties uz līgumu par projekta īstenošanu, nepieciešamības gadījumā atrunājot noteikumu projektā saīsinājumu - līgums (ja noteikumu projektā nav norādīts arī uz citiem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pēc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minētā uzaicinājuma saņemšanas iesniedz projekta iesniegumu atbilstoši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noteiktajai kārtībai, pievienojot projekta iesniegumam izmaksu un ieguvumu analīzi un apliecinājumu, ka finansējuma saņēmējs neatrodas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noteiktajās izslēgšanas situācijās.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finansējuma saņēmējam Latvijas Republikā nav nodokļu  un nodevu parādi, tajā skaitā valsts sociālās apdrošināšanas obligāto iemaksu parādi, kas kopsummā pārsniedz 150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Ministru kabineta noteikumu projekta 22.punktu, apvienojot ar tā apakšpunktu, ņemot vērā, ka ir tikai viens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pārbaudes ietvaros Satiksmes ministrija lūdz Aģentūrai sniegt tās rīcībā esošo informāciju, ka finansējuma saņēmējam Latvijas Republikā nav nodokļu un nodevu parādi, tajā skaitā valsts sociālās apdrošināšanas obligāto iemaksu parādi, kas kopsummā pārsniedz 150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Tieslietu ministrijas iebildumam, 22.punktu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22.Projekta iesnieguma pārbaudes ietvaros Satiksmes ministrija lūdz Aģentūrai sniegt tās rīcībā esošo informāciju,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finansējuma saņēmējs neatbilst Regulas Nr.2018/1046 136. punktā "Izslēgšanas kritēriji un lēmumi par izslēgšanu" noteiktajām izslēgšanas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finansējuma saņēmējam Latvijas Republikā nav nodokļu  un nodevu parādi, tajā skaitā valsts sociālās apdrošināšanas obligāto iemaksu parādi, kas kopsummā pārsniedz 150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finansējuma saņēmējam Latvijas Republikā nav nodokļu  un nodevu parādi, tajā skaitā valsts sociālās apdrošināšanas obligāto iemaksu parādi, kas kopsummā pārsniedz 150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finansējuma saņēmējam Latvijas Republikā nav nodokļu parādi, tajā skaitā valsts sociālās apdrošināšanas obligāto iemaksu parādi, kas kopsummā pārsniedz 1 000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22.2. apakšpunktā ietvert norādi uz nodevu parādiem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finansējuma saņēmējam Latvijas Republikā nav nodokļu  un nodevu parādi, tajā skaitā valsts sociālās apdrošināšanas obligāto iemaksu parādi, kas kopsummā pārsniedz 150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Satiksmes ministrija pēc lēmuma pieņemšanas par projekta informācijas atbilstību visām izvirzītajām prasībām informē Aģentūru par atļauju uzsākt šo noteikumu </w:t>
            </w:r>
            <w:r w:rsidR="00000000" w:rsidRPr="00000000" w:rsidDel="00000000">
              <w:rPr>
                <w:rtl w:val="0"/>
              </w:rPr>
              <w:t xml:space="preserve">9.</w:t>
            </w:r>
            <w:r w:rsidR="00000000" w:rsidRPr="00000000" w:rsidDel="00000000">
              <w:rPr>
                <w:rtl w:val="0"/>
              </w:rPr>
              <w:t xml:space="preserve">punktā</w:t>
            </w:r>
            <w:r w:rsidR="00000000" w:rsidRPr="00000000" w:rsidDel="00000000">
              <w:rPr>
                <w:rtl w:val="0"/>
              </w:rPr>
              <w:t xml:space="preserve"> minētā civiltiesiskā līgumā slēgšanas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šajā MK noteikumu projektā lietot vienotu terminoloģiju, 24.punktā aizstājot vārdus "civiltiesiskā līgumā" ar vārdu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projekta iesniegums atbilst šajos noteikumos noteiktajiem nosacījumiem un uz finansējuma saņēmēju nav attiecināms neviens no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minētajiem izslēgšanas kritērijiem, Satiksmes ministrija informē Aģentūru par atļauju uzsākt šo noteikumu </w:t>
            </w:r>
            <w:r w:rsidR="00000000" w:rsidRPr="00000000" w:rsidDel="00000000">
              <w:rPr>
                <w:rtl w:val="0"/>
              </w:rPr>
              <w:t xml:space="preserve">9.</w:t>
            </w:r>
            <w:r w:rsidR="00000000" w:rsidRPr="00000000" w:rsidDel="00000000">
              <w:rPr>
                <w:rtl w:val="0"/>
              </w:rPr>
              <w:t xml:space="preserve">punktā</w:t>
            </w:r>
            <w:r w:rsidR="00000000" w:rsidRPr="00000000" w:rsidDel="00000000">
              <w:rPr>
                <w:rtl w:val="0"/>
              </w:rPr>
              <w:t xml:space="preserve"> minētā līguma slēgšanas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projekta iesniegumam pievieno apliecinājumu, ka finansējuma saņēmējs neatrodas  Regulas Nr.2019/1046 136. pantā noteiktajām izslēgšanas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25. punktu, korekti norādot vārdu "noteiktajām izslēgšanas situācijām" galotnes.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Atbalsts nav sniedzams, ja finansējuma saņēmējs ir kādā no </w:t>
            </w:r>
            <w:r w:rsidR="00000000" w:rsidRPr="00000000" w:rsidDel="00000000">
              <w:rPr>
                <w:rtl w:val="0"/>
              </w:rPr>
              <w:t xml:space="preserve">Regulas Nr.2018/1046</w:t>
            </w:r>
            <w:r w:rsidR="00000000" w:rsidRPr="00000000" w:rsidDel="00000000">
              <w:rPr>
                <w:rtl w:val="0"/>
              </w:rPr>
              <w:t xml:space="preserve"> 136.punktā “Izslēgšanas kritēriji un lēmumi par izslēgšanu” izslēgšanas situācijām. Finansējuma saņēmējs projekta iesniegumam pievieno apliecinājumu, ka uz finansējuma saņēmēju nav attiecināms neviens no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25.punkta pirmais teikums nedublē 23.punktu, kas jau pasaka, ka atbalsts nav sniedzams, ja atbilst kādam no 22.punkta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īstenošanas termiņi, sasniedzamie mērķi un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apakšpunktu, ņemot vērā, ka paredzēts tikai viens mērķis un viens uzraudzības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īstenošanas termiņi, sasniedzamais mērķis un uzraudzības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īstenošanas termiņi, sasniedzamais mērķis un uzraudzības rādītājs;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investīcijas īstenošanai nepieciešamais finansējums un  neatbilstoši veikto izdevumu atmaksas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 izmantojot Atveseļošanas un noturības mehānisma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investīcijas īstenošanai nepieciešamais finansējums un korektīvo darbību veikšanas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investīcijas īstenošanai nepieciešamais finansējums un korektīvo darbību veikšanas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avansa un starpposma maksājumu saņemšanas nosacījumus, tai skaitā avansa un starpposma maksājumu apjomus un to izmaksāšanas kārtību un termiņus, kādā jāsasniedz projekta mērķis, izmantojot saņemto avansu;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26.4. apakšpunktu, ka līgumā tiek ietverti nosacījumi arī noslēguma maksājumam.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avansa, starpposma un noslēguma maksājumu saņemšanas nosacījumus, tai skaitā avansa un starpposma maksājumu apjomus un to izmaksāšanas kārtību un termiņus, kādā jāsasniedz projekta mērķis, izmantojot saņemto avansu;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informācija un dokumentu kopums, kas apliecinās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noteiktā investīcijas mērķa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vienotu terminoloģiju un precizēt šādā redakcijā: “[..] 4. punktā noteiktā investīcijas mērķa un uzraudzības rādītāja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informācija un dokumentu kopums, kas apliecinās šo noteikumu 4. punktā noteiktā investīcijas mērķa un uzraudzības rādītāja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informācija un dokumentu kopums, kas apliecinās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noteiktā investīcijas mērķa un uzraudzības rādītāja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finansējuma saņēmēja apliecinājums, ka projekta atbalstāmās darbības un izmaksas netiek finansētas vai līdzfinansētas, kā arī tās nav plānots finansēt vai līdzfinansēt no citiem valsts un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paredzēt pienākumu finansējuma saņēmējam šādu apliecinājumu iesniegt.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26.punktā tiek noteiktas minimālās prasības, kam jābūt iekļautam līgumā, līdz ar to uzskatāms, ka tas ir pienākums finansējuma saņēmējam šādu apliecinājumu iesniegt.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finansējuma saņēmēja apliecinājums, ka projekta atbalstāmās darbības un izmaksas netiek finansētas vai līdzfinansētas, kā arī tās nav plānots finansēt vai līdzfinansēt no citiem valsts un ārvalstu finanšu atbalsta instrumentiem;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informācija par Vadības informācijas sistēmā nepieciešamās informācijas ievades apjomu, datu ievades regularitāti, atbildības sadalījumu un nepieciešamo pamatojošo dokumentu par 4.punktā  noteikto rādītāju sasniegšanu augšupielādes apjomu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26.11. apakšpunktu ar vārdiem "šo noteikumu" pirms skaitļa un vārda "4.punktā".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informācija par Vadības informācijas sistēmā nepieciešamās informācijas ievades apjomu, datu ievades regularitāti, atbildības sadalījumu un nepieciešamo pamatojošo dokumentu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oteikto rādītāju sasniegšanu augšupielādes apjomu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 informācija par Vadības informācijas sistēmā nepieciešamās informācijas ievades apjomu, datu ievades regularitāti, atbildības sadalījumu un nepieciešamo pamatojošo dokumentu par noteikto atskaites punktu un mērķu sasniegšanu augšupielādes apjomu un regularitāti.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redakciju, lietojot vienotu terminoloģiju un atsaukties uz MK noteikumu projektā jau iekļauto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Vadības informācijas sistēmā nepieciešamās informācijas ievades apjoms un regularitāte, t.sk. par šo noteikumu 26.8. apakšpunktā minētās informācijas un dokumentu augšupielādes apjomu un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Vadības informācijas sistēmā nepieciešamās informācijas ievades apjoms un regularitāte, t.sk. par šo noteikumu 26.8. apakšpunktā minētās informācijas un dokumentu augšupielādes apjomu un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informācija par Vadības informācijas sistēmā nepieciešamās informācijas ievades apjomu, datu ievades regularitāti, atbildības sadalījumu un nepieciešamo pamatojošo dokumentu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oteikto rādītāju sasniegšanu augšupielādes apjomu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plānoto maksājuma pieprasījumu iesniegšanas grafiku, kurā norāda maksājumu pieprasījumu veidu (avansa maksājums, starpposma maksājums un gala maksājums), maksājuma pieprasījuma apmēru un pieprasīšanas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terminoloģiju, vārdu "gala maksājums" vietā lietot vārdus "noslēguma maksājums"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plānoto maksājuma pieprasījumu iesniegšanas grafiku, kurā norāda maksājumu pieprasījumu veidu (avansa maksājums, starpposma maksājums un noslēguma maksājums), maksājuma pieprasījuma apmēru un pieprasīšanas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plānoto maksājuma pieprasījumu iesniegšanas grafiku, kurā norāda maksājumu pieprasījumu veidu (avansa maksājums, starpposma maksājums un noslēguma maksājums), maksājuma apmēru un pieprasīšanas laiku;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plānoto maksājuma pieprasījumu iesniegšanas grafiku, kurā norāda maksājumu pieprasījumu veidu (avansa maksājums, starpposma maksājums un gala maksājums), maksājuma pieprasījuma apmēru un pieprasīšanas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27.1. apakšpunktu, norādot uz maksājuma apmēru, nevis maksājuma pieprasījuma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plānoto maksājuma pieprasījumu iesniegšanas grafiku, kurā norāda maksājumu pieprasījumu veidu (avansa maksājums, starpposma maksājums un noslēguma maksājums), maksājuma apmēru un pieprasīšanas laiku;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starpposma maksājums var tikt veikts tikai pēc revidenta atzinuma, kas tiek iesniegts kopā ar starpposma maksājuma pieprasījumu.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šāda prasība nesarežģītu finansējuma plūsmu un nepagarinās maksājuma pieprasījuma sagatavošanu/iesniegšanu. Ierosinām šādu revidenta atzinumu atstāt tikai 28.5.apakšpunktā, sniedzot noslēguma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28.2.apakšpunkts tiek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Aģentūra piešķir atbalstu un veic uzraudzību atbilstoši noteikumiem par Eiropas Savienības AF plāna īstenošanas un uzraudzības kārtību, tai skaitā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Lūdzamaizstāt MK noteikumu projekta 29.punktā vārdus "noteikumiem par Eiropas Savienības AF plāna īstenošanas un uzraudzības kārtību" ar vārdiem "MK noteikumu Nr.621", ņemot vērā iepriekš noteikto saīsinājumu. Atbilstošu precizējumu lūdzam veikt arī MK noteikumu projekta 30.punktā.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Aģentūra piešķir atbalstu un veic uzraudzību atbilstoši </w:t>
            </w:r>
            <w:r w:rsidR="00000000" w:rsidRPr="00000000" w:rsidDel="00000000">
              <w:rPr>
                <w:rtl w:val="0"/>
              </w:rPr>
              <w:t xml:space="preserve">noteikumiem Nr.621</w:t>
            </w:r>
            <w:r w:rsidR="00000000" w:rsidRPr="00000000" w:rsidDel="00000000">
              <w:rPr>
                <w:rtl w:val="0"/>
              </w:rPr>
              <w:t xml:space="preserve">, tai skaitā ievērojot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veic pārbaudes par interešu konfliktu, krāpšanu un korupciju, kā arī veic dubultā finansējuma riska novēršanas pārbaudes, pārbaudes investīcijas īstenošanas vietā, investīcijas ieviešanas progresa un sasniegto rādītāju pārbaudes un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redakciju atbilstoši Ministru kabineta 2021. gada 7. septembra noteikumiem Nr. 621 "Eiropas Savienības Atveseļošanas un noturības mehānisma plāna īstenošanas un uzraudzības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izlases </w:t>
            </w:r>
            <w:r w:rsidR="00000000" w:rsidRPr="00000000" w:rsidDel="00000000">
              <w:rPr>
                <w:rtl w:val="0"/>
              </w:rPr>
              <w:t xml:space="preserve">veidā veic pārbaudes par interešu konfliktu, krāpšanu un korupciju, kā arī dubultā finansējuma riska novēršanas pārbaudes, pārbaudes </w:t>
            </w:r>
            <w:r w:rsidR="00000000" w:rsidRPr="00000000" w:rsidDel="00000000">
              <w:rPr>
                <w:b w:val="1"/>
                <w:rtl w:val="0"/>
              </w:rPr>
              <w:t xml:space="preserve">projekta </w:t>
            </w:r>
            <w:r w:rsidR="00000000" w:rsidRPr="00000000" w:rsidDel="00000000">
              <w:rPr>
                <w:rtl w:val="0"/>
              </w:rPr>
              <w:t xml:space="preserve">īstenošanas vietā, </w:t>
            </w:r>
            <w:r w:rsidR="00000000" w:rsidRPr="00000000" w:rsidDel="00000000">
              <w:rPr>
                <w:b w:val="1"/>
                <w:rtl w:val="0"/>
              </w:rPr>
              <w:t xml:space="preserve">projekta </w:t>
            </w:r>
            <w:r w:rsidR="00000000" w:rsidRPr="00000000" w:rsidDel="00000000">
              <w:rPr>
                <w:rtl w:val="0"/>
              </w:rPr>
              <w:t xml:space="preserve">ieviešanas progresa un sasniegto rādītāju pārbaudes un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izlases veidā veic pārbaudes par interešu konfliktu, krāpšanu un korupciju, kā arī dubultā finansējuma riska novēršanas pārbaudes, pārbaudes projekta īstenošanas vietā, projekta ieviešanas progresa un sasniegto rādītāju pārbaudes un datu ticamības pārbaudes atbilstoši </w:t>
            </w:r>
            <w:r w:rsidR="00000000" w:rsidRPr="00000000" w:rsidDel="00000000">
              <w:rPr>
                <w:rtl w:val="0"/>
              </w:rPr>
              <w:t xml:space="preserve">noteikumu Nr.621</w:t>
            </w:r>
            <w:r w:rsidR="00000000" w:rsidRPr="00000000" w:rsidDel="00000000">
              <w:rPr>
                <w:rtl w:val="0"/>
              </w:rPr>
              <w:t xml:space="preserve"> 9.punkta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nodrošināt mērķu atbilstošu sasniegšanu, datu ticamību un izsekojamību, kā arī, ja nepieciešams, nodrošina piekļuvi ar AF plāna īstenošanu saistītajai informācijai un spēj to uzrādīt Eiropas Komisijas un Latvijas Republikas Atveseļošanas un noturības mehānisma finansēšanas nolīgumā minētajām iestādēm un Revīzijas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šajā apakšpunktā teikuma daļa “nodrošināt mērķu atbilstošu sasniegšanu” nedublē iepriekšējo 31.2.apakšpunktu.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31.2.punkts un 31.3.punkts apvienots vienā punktā, lūdzu skat.31.2.punktu.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ne vēlāk kā līdz 2026.gada 30.jūnijam iesniedz Vadības informācijas sistēmā projekta mērķu un rādītāju sasniegšanu pamatojošo projekta noslēguma dokumentāciju, revidenta atzinumu, kas apliecina izmaksu pamatotību un  mērķa sasniegšanu,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vārdus "projekta mērķu un rādītāju" aizstājot ar vārdiem “projekta mērķa”, jo par uzraudzības rādītāja pamatojošo dokumentāciju iekļauts 33.punktā.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ne vēlāk kā līdz 2026.gada 30.jūnijam iesniedz Vadības informācijas sistēmā projekta mērķa sasniegšanu pamatojošo projekta noslēguma dokumentāciju, revidenta atzinumu, kas apliecina izmaksu pamatotību un  mērķa sasniegšanu,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ne vēlāk kā līdz 2026.gada 30.jūnijam iesniedz Vadības informācijas sistēmā projekta mērķa sasniegšanu pamatojošo projekta noslēguma dokumentāciju, revidenta atzinumu, kas apliecina izmaksu pamatotību un  mērķa sasniegšanu,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nodrošina, ka pēc projekta īstenošanas projekta ietvaros radītā infrastruktūra būs vienlīdzīgi un bez diskriminācijas pieejama visiem potenciālajiem lietotājiem un par piekļuvi šai infrastruktūrai tiks noteikta adekvāta samaksa.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nelietot nākotnes formu, tā vietā lietojot tagadnes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 ka pēc projekta īstenošanas projekta ietvaros radītā infrastruktūra ir vienlīdzīgi un bez diskriminācijas pieejama visiem potenciālajiem lietotājiem un par piekļuvi šai infrastruktūrai tiek noteikta adekvāta samaksa.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finansējuma saņēmējs nepilda līgumu par projekta īstenošanu, tai skaitā netiek ievēroti projektā noteiktie termiņi vai ir iestājušies citi apstākļi, kas negatīvi ietekmē vai var ietekmēt investīcijas vai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38.1. apakšpunktu, norādot uz investīcijas mērķa sasniegšanu, nevis investīcijas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finansējuma saņēmējs nepilda līgumu, tai skaitā netiek ievēroti projektā noteiktie termiņi vai ir iestājušies citi apstākļi, kas negatīvi ietekmē vai var ietekmēt investīcijas  mērķa vai noteikto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nodrošina dokumentācijas par investīcijas īstenošanu glabāšanu uz laiku, kas nav īsāks par pieciem gadiem pēc noslēguma maksājuma veikšanas, un nodrošina, ka dokumentācija ir pieejama AF investīciju administrēšanā iesaistītajām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39.punktu ar vārdu “dalībvalstij’ aiz vārda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dokumentācijas par investīcijas īstenošanu glabāšanu uz laiku, kas nav īsāks par pieciem gadiem pēc noslēguma maksājuma veikšanas dalībvalstij, un nodrošina, ka dokumentācija ir pieejama Atveseļošanas fonda investīciju administrēšanā iesaistītajām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papildu nosacījumus, lai nodrošinātu plānoto ieguldījumu atbilstību dzimumu līdztiesības un vienlīdzīgu iespēju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atbalstāmo darbību īstenošanā   izvērtē iespēju veikt sociāli atbildīgu iepirkumu, ņemot vērā iepirkumu specifiku. Investīcijas īstenošanā ir atbalstāma vides prasību integrācija preču, pakalpojumu un būvdarbu iepirkumos."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"plāna komponentes", kas divreiz atkārtojas.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rindkopā atkārtojas vārds "ietvaros" - "[..] pasākumu Nr.1.1.1.1.i.2. un 1.1.1.1.i.3. </w:t>
            </w:r>
            <w:r w:rsidR="00000000" w:rsidRPr="00000000" w:rsidDel="00000000">
              <w:rPr>
                <w:b w:val="1"/>
                <w:rtl w:val="0"/>
              </w:rPr>
              <w:t xml:space="preserve">ietvaros ietvaros</w:t>
            </w:r>
            <w:r w:rsidR="00000000" w:rsidRPr="00000000" w:rsidDel="00000000">
              <w:rPr>
                <w:rtl w:val="0"/>
              </w:rPr>
              <w:t xml:space="preserve"> īsteno vienu projektu un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Nr.1.1.1.1.i.2. un 1.1.1.1.i.3. ietvaros īsteno vienu projektu un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1.1. un 2.1.  apakšpunktu aizpildīt atbilstoši norādītajam 6.punktā, tas ir 2023.gadā – 7 515 000 </w:t>
            </w:r>
            <w:r w:rsidR="00000000" w:rsidRPr="00000000" w:rsidDel="00000000">
              <w:rPr>
                <w:i w:val="1"/>
                <w:rtl w:val="0"/>
              </w:rPr>
              <w:t xml:space="preserve">euro</w:t>
            </w:r>
            <w:r w:rsidR="00000000" w:rsidRPr="00000000" w:rsidDel="00000000">
              <w:rPr>
                <w:rtl w:val="0"/>
              </w:rPr>
              <w:t xml:space="preserve">, 2024.gadā – 24 335 000 </w:t>
            </w:r>
            <w:r w:rsidR="00000000" w:rsidRPr="00000000" w:rsidDel="00000000">
              <w:rPr>
                <w:i w:val="1"/>
                <w:rtl w:val="0"/>
              </w:rPr>
              <w:t xml:space="preserve">euro</w:t>
            </w:r>
            <w:r w:rsidR="00000000" w:rsidRPr="00000000" w:rsidDel="00000000">
              <w:rPr>
                <w:rtl w:val="0"/>
              </w:rPr>
              <w:t xml:space="preserve">, 2025.gadā – 27 050 000 </w:t>
            </w:r>
            <w:r w:rsidR="00000000" w:rsidRPr="00000000" w:rsidDel="00000000">
              <w:rPr>
                <w:i w:val="1"/>
                <w:rtl w:val="0"/>
              </w:rPr>
              <w:t xml:space="preserve">euro</w:t>
            </w:r>
            <w:r w:rsidR="00000000" w:rsidRPr="00000000" w:rsidDel="00000000">
              <w:rPr>
                <w:rtl w:val="0"/>
              </w:rPr>
              <w:t xml:space="preserve"> un 2026.gadā – 13 800 000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iestājies 2023.gads, aicinām precizēt informāciju anotācijas 3. sadaļā un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investīcijas īstenošanai nepieciešamo priekšfinansējumu avansa un starpposma izmaksu līdz 65 430 000  euro apmērā segšanai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protokollēmuma 4. un 5.punktā neizmantot jēdzienu "priekšfinansējums", ņemot vērā, ka šajā investīcijas pasākumu regulējumā tāds nav paredzēts.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investīcijas īstenošanai nepieciešamo finansējumu avansa un starpposma izmaksu līdz 65 430 000 euro apmērā segšanai no valsts budžeta līdzekļiem.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22-TA-1622</w:t>
    </w:r>
    <w:r>
      <w:br/>
    </w:r>
    <w:r w:rsidR="00000000" w:rsidRPr="00000000" w:rsidDel="00000000">
      <w:rPr>
        <w:rtl w:val="0"/>
      </w:rPr>
      <w:t xml:space="preserve">14.03.2023. 15.36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22-TA-1622</w:t>
    </w:r>
    <w:r>
      <w:br/>
    </w:r>
    <w:r w:rsidR="00000000" w:rsidRPr="00000000" w:rsidDel="00000000">
      <w:rPr>
        <w:rtl w:val="0"/>
      </w:rPr>
      <w:t xml:space="preserve">14.03.2023. 15.36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Izziņa_22-TA-1622.docx</dc:title>
</cp:coreProperties>
</file>

<file path=docProps/custom.xml><?xml version="1.0" encoding="utf-8"?>
<Properties xmlns="http://schemas.openxmlformats.org/officeDocument/2006/custom-properties" xmlns:vt="http://schemas.openxmlformats.org/officeDocument/2006/docPropsVTypes"/>
</file>