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22-TA-2632: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21. janvāra noteikumos Nr. 50 "Elektroenerģijas tirdzniecības un lietošanas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2014. gada 21. janvāra noteikumos Nr. 50 "Elektroenerģijas tirdzniecības un lietošanas noteikumi"" (turpmāk – projekts)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ir norādīts, ka Ministru kabineta 2014. gada 21. janvāra noteikumu Nr. 50 "Elektroenerģijas tirdzniecības un lietošanas noteikumi" (turpmāk – noteikumi) XII.</w:t>
            </w:r>
            <w:r w:rsidR="00000000" w:rsidRPr="00000000" w:rsidDel="00000000">
              <w:rPr>
                <w:vertAlign w:val="superscript"/>
                <w:rtl w:val="0"/>
              </w:rPr>
              <w:t xml:space="preserve">2</w:t>
            </w:r>
            <w:r w:rsidR="00000000" w:rsidRPr="00000000" w:rsidDel="00000000">
              <w:rPr>
                <w:rtl w:val="0"/>
              </w:rPr>
              <w:t xml:space="preserve"> nodaļa paredz kārtību sistēmas pakalpojumu un obligātā iepirkuma komponentes kompensācijai visiem galalietotājiem (tostarp mājsaimniecībām) no 2022. gada 1. janvāra </w:t>
            </w:r>
            <w:r w:rsidR="00000000" w:rsidRPr="00000000" w:rsidDel="00000000">
              <w:rPr>
                <w:u w:val="single"/>
                <w:rtl w:val="0"/>
              </w:rPr>
              <w:t xml:space="preserve">līdz 2022. gada 30. aprīlim</w:t>
            </w:r>
            <w:r w:rsidR="00000000" w:rsidRPr="00000000" w:rsidDel="00000000">
              <w:rPr>
                <w:rtl w:val="0"/>
              </w:rPr>
              <w:t xml:space="preserve">. Ievērojot, ka no noteikumiem neizriet, ka noteikumu XII.</w:t>
            </w:r>
            <w:r w:rsidR="00000000" w:rsidRPr="00000000" w:rsidDel="00000000">
              <w:rPr>
                <w:vertAlign w:val="superscript"/>
                <w:rtl w:val="0"/>
              </w:rPr>
              <w:t xml:space="preserve">2</w:t>
            </w:r>
            <w:r w:rsidR="00000000" w:rsidRPr="00000000" w:rsidDel="00000000">
              <w:rPr>
                <w:rtl w:val="0"/>
              </w:rPr>
              <w:t xml:space="preserve"> nodaļa ir zaudējusi spēku, anotācijas 1.3. apakšsadaļā ietvertā informācija ir neskaidra. Atbilstoši minētajam lūdzam precizēt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anotācijas 1.3. apakšsadaļā minētie vārdi "</w:t>
            </w:r>
            <w:r w:rsidR="00000000" w:rsidRPr="00000000" w:rsidDel="00000000">
              <w:rPr>
                <w:u w:val="single"/>
                <w:rtl w:val="0"/>
              </w:rPr>
              <w:t xml:space="preserve">vienlaikus noteikumos paliek jau iepriekšējā apkures sezonā noteiktie ierobežojumi, kas izriet no likuma deleģējuma</w:t>
            </w:r>
            <w:r w:rsidR="00000000" w:rsidRPr="00000000" w:rsidDel="00000000">
              <w:rPr>
                <w:rtl w:val="0"/>
              </w:rPr>
              <w:t xml:space="preserve">" ir neskaidri, tādēļ lūdzam tos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skaidrojumā.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Elektroenerģijas tirgus likuma</w:t>
            </w:r>
            <w:r w:rsidR="00000000" w:rsidRPr="00000000" w:rsidDel="00000000">
              <w:rPr>
                <w:rtl w:val="0"/>
              </w:rPr>
              <w:t xml:space="preserve"> 5.</w:t>
            </w:r>
            <w:r w:rsidR="00000000" w:rsidRPr="00000000" w:rsidDel="00000000">
              <w:rPr>
                <w:vertAlign w:val="superscript"/>
                <w:rtl w:val="0"/>
              </w:rPr>
              <w:t xml:space="preserve">1</w:t>
            </w:r>
            <w:r w:rsidR="00000000" w:rsidRPr="00000000" w:rsidDel="00000000">
              <w:rPr>
                <w:rtl w:val="0"/>
              </w:rPr>
              <w:t xml:space="preserve"> 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panta ceturto daļu, 32. panta trešo un piekto daļu, 34.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panta otro daļu un likuma "</w:t>
            </w:r>
            <w:r w:rsidR="00000000" w:rsidRPr="00000000" w:rsidDel="00000000">
              <w:rPr>
                <w:rtl w:val="0"/>
              </w:rPr>
              <w:t xml:space="preserve">Par sabiedrisko pakalpojumu regulatoriem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panta piekto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w:t>
            </w:r>
            <w:r w:rsidR="00000000" w:rsidRPr="00000000" w:rsidDel="00000000">
              <w:rPr>
                <w:u w:val="single"/>
                <w:rtl w:val="0"/>
              </w:rPr>
              <w:t xml:space="preserve"> Elektroenerģijas tirgus likuma 30.</w:t>
            </w:r>
            <w:r w:rsidR="00000000" w:rsidRPr="00000000" w:rsidDel="00000000">
              <w:rPr>
                <w:u w:val="single"/>
                <w:vertAlign w:val="superscript"/>
                <w:rtl w:val="0"/>
              </w:rPr>
              <w:t xml:space="preserve">1</w:t>
            </w:r>
            <w:r w:rsidR="00000000" w:rsidRPr="00000000" w:rsidDel="00000000">
              <w:rPr>
                <w:u w:val="single"/>
                <w:rtl w:val="0"/>
              </w:rPr>
              <w:t xml:space="preserve"> panta ceturtajā daļā nav pilnvarojuma Ministru kabinetam izdot noteikumus</w:t>
            </w:r>
            <w:r w:rsidR="00000000" w:rsidRPr="00000000" w:rsidDel="00000000">
              <w:rPr>
                <w:rtl w:val="0"/>
              </w:rPr>
              <w:t xml:space="preserve">. Proti, Elektroenerģijas tirgus likuma 30.</w:t>
            </w:r>
            <w:r w:rsidR="00000000" w:rsidRPr="00000000" w:rsidDel="00000000">
              <w:rPr>
                <w:vertAlign w:val="superscript"/>
                <w:rtl w:val="0"/>
              </w:rPr>
              <w:t xml:space="preserve">1</w:t>
            </w:r>
            <w:r w:rsidR="00000000" w:rsidRPr="00000000" w:rsidDel="00000000">
              <w:rPr>
                <w:rtl w:val="0"/>
              </w:rPr>
              <w:t xml:space="preserve"> panta ceturtā daļa noteic, ka </w:t>
            </w:r>
            <w:r w:rsidR="00000000" w:rsidRPr="00000000" w:rsidDel="00000000">
              <w:rPr>
                <w:u w:val="single"/>
                <w:rtl w:val="0"/>
              </w:rPr>
              <w:t xml:space="preserve">par elektroenerģijas neto uzskaites sistēmas lietotāja elektroenerģijas patēriņu atbilstoši šā likuma 28. panta piektajai daļai un 30. panta trešajai daļai ir uzskatāms no sistēmas saņemtais elektroenerģijas daudzums, kas pārsniedz sistēmā nodoto elektroenerģijas daudzumu. Elektroenerģijas neto uzskaites sistēmu nepiemēro norēķiniem par saņemtajiem sistēmas pakalpojumiem vai citiem normatīvajos aktos noteiktajiem maksājumiem</w:t>
            </w:r>
            <w:r w:rsidR="00000000" w:rsidRPr="00000000" w:rsidDel="00000000">
              <w:rPr>
                <w:rtl w:val="0"/>
              </w:rPr>
              <w:t xml:space="preserve">. Ievērojot minēto, lūdzam precizēt norādē, uz kādu likumu pamata projekts sagatavots, atsauci uz Elektroenerģijas tirgus likuma 30.</w:t>
            </w:r>
            <w:r w:rsidR="00000000" w:rsidRPr="00000000" w:rsidDel="00000000">
              <w:rPr>
                <w:vertAlign w:val="superscript"/>
                <w:rtl w:val="0"/>
              </w:rPr>
              <w:t xml:space="preserve">1</w:t>
            </w:r>
            <w:r w:rsidR="00000000" w:rsidRPr="00000000" w:rsidDel="00000000">
              <w:rPr>
                <w:rtl w:val="0"/>
              </w:rPr>
              <w:t xml:space="preserve"> panta attiecīgo tiesību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Energoresursu cenu ārkārtēja pieauguma samazinājuma pasākumu likuma 4.panta ceturto daļu, 5.panta 2.</w:t>
            </w:r>
            <w:r w:rsidR="00000000" w:rsidRPr="00000000" w:rsidDel="00000000">
              <w:rPr>
                <w:vertAlign w:val="superscript"/>
                <w:rtl w:val="0"/>
              </w:rPr>
              <w:t xml:space="preserve">1</w:t>
            </w:r>
            <w:r w:rsidR="00000000" w:rsidRPr="00000000" w:rsidDel="00000000">
              <w:rPr>
                <w:rtl w:val="0"/>
              </w:rPr>
              <w:t xml:space="preserve"> un trešo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r w:rsidR="00000000" w:rsidRPr="00000000" w:rsidDel="00000000">
              <w:rPr>
                <w:vertAlign w:val="superscript"/>
                <w:rtl w:val="0"/>
              </w:rPr>
              <w:t xml:space="preserve">1</w:t>
            </w:r>
            <w:r w:rsidR="00000000" w:rsidRPr="00000000" w:rsidDel="00000000">
              <w:rPr>
                <w:rtl w:val="0"/>
              </w:rPr>
              <w:t xml:space="preserve"> Ja Energoresursu cenu ārkārtēja pieauguma samazinājuma pasākumu likumā noteikts, ka galalietotājiem noteiktajā laikposmā piemēro obligātā iepirkuma komponenšu samazinājumu pilnā apmērā, norēķini ar publisko tirgotāju  tiek veikti saskaņā ar šo noteikumu XII</w:t>
            </w:r>
            <w:r w:rsidR="00000000" w:rsidRPr="00000000" w:rsidDel="00000000">
              <w:rPr>
                <w:vertAlign w:val="superscript"/>
                <w:rtl w:val="0"/>
              </w:rPr>
              <w:t xml:space="preserve">2</w:t>
            </w:r>
            <w:r w:rsidR="00000000" w:rsidRPr="00000000" w:rsidDel="00000000">
              <w:rPr>
                <w:rtl w:val="0"/>
              </w:rPr>
              <w:t xml:space="preserve">.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Ministru kabineta 2009. gada 3. februāra noteikumu Nr. 108 "Normatīvo aktu projektu sagatavošanas noteikumi" 3.2. un 3.3. apakšpunktā noteiktajam </w:t>
            </w:r>
            <w:r w:rsidR="00000000" w:rsidRPr="00000000" w:rsidDel="00000000">
              <w:rPr>
                <w:u w:val="single"/>
                <w:rtl w:val="0"/>
              </w:rPr>
              <w:t xml:space="preserve">normatīvā akta projektā neietver normas, kas ir deklaratīvas, kā arī dublē augstāka</w:t>
            </w:r>
            <w:r w:rsidR="00000000" w:rsidRPr="00000000" w:rsidDel="00000000">
              <w:rPr>
                <w:rtl w:val="0"/>
              </w:rPr>
              <w:t xml:space="preserve"> vai tāda paša </w:t>
            </w:r>
            <w:r w:rsidR="00000000" w:rsidRPr="00000000" w:rsidDel="00000000">
              <w:rPr>
                <w:u w:val="single"/>
                <w:rtl w:val="0"/>
              </w:rPr>
              <w:t xml:space="preserve">spēka normatīvā akta tiesību normās ietverto normatīvo regulējumu</w:t>
            </w:r>
            <w:r w:rsidR="00000000" w:rsidRPr="00000000" w:rsidDel="00000000">
              <w:rPr>
                <w:rtl w:val="0"/>
              </w:rPr>
              <w:t xml:space="preserve">. Līdz ar to projekta 2. punktā paredzētajā noteikumu 105.</w:t>
            </w:r>
            <w:r w:rsidR="00000000" w:rsidRPr="00000000" w:rsidDel="00000000">
              <w:rPr>
                <w:vertAlign w:val="superscript"/>
                <w:rtl w:val="0"/>
              </w:rPr>
              <w:t xml:space="preserve">1</w:t>
            </w:r>
            <w:r w:rsidR="00000000" w:rsidRPr="00000000" w:rsidDel="00000000">
              <w:rPr>
                <w:rtl w:val="0"/>
              </w:rPr>
              <w:t xml:space="preserve"> punktā minētie vārdi "</w:t>
            </w:r>
            <w:r w:rsidR="00000000" w:rsidRPr="00000000" w:rsidDel="00000000">
              <w:rPr>
                <w:u w:val="single"/>
                <w:rtl w:val="0"/>
              </w:rPr>
              <w:t xml:space="preserve">Ja Energoresursu cenu ārkārtēja pieauguma samazinājuma pasākumu likumā noteikts</w:t>
            </w:r>
            <w:r w:rsidR="00000000" w:rsidRPr="00000000" w:rsidDel="00000000">
              <w:rPr>
                <w:rtl w:val="0"/>
              </w:rPr>
              <w:t xml:space="preserve">" ir lieki un tos nepieciešams svītrot. Atbilstoši minētajam lūdzam izvērtēt arī citās projekta vienībās paredzētos noteikumu grozījumus (piemēram, projekta 3. punktā paredzētajā noteikumu 137.</w:t>
            </w:r>
            <w:r w:rsidR="00000000" w:rsidRPr="00000000" w:rsidDel="00000000">
              <w:rPr>
                <w:vertAlign w:val="superscript"/>
                <w:rtl w:val="0"/>
              </w:rPr>
              <w:t xml:space="preserve">10</w:t>
            </w:r>
            <w:r w:rsidR="00000000" w:rsidRPr="00000000" w:rsidDel="00000000">
              <w:rPr>
                <w:rtl w:val="0"/>
              </w:rPr>
              <w:t xml:space="preserve"> punktā) un attiecīgi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noteikumu X nodaļas, kurā paredzēts ietvert noteikumu 105.</w:t>
            </w:r>
            <w:r w:rsidR="00000000" w:rsidRPr="00000000" w:rsidDel="00000000">
              <w:rPr>
                <w:vertAlign w:val="superscript"/>
                <w:rtl w:val="0"/>
              </w:rPr>
              <w:t xml:space="preserve">1</w:t>
            </w:r>
            <w:r w:rsidR="00000000" w:rsidRPr="00000000" w:rsidDel="00000000">
              <w:rPr>
                <w:rtl w:val="0"/>
              </w:rPr>
              <w:t xml:space="preserve"> punktu, nosaukums ir "</w:t>
            </w:r>
            <w:r w:rsidR="00000000" w:rsidRPr="00000000" w:rsidDel="00000000">
              <w:rPr>
                <w:u w:val="single"/>
                <w:rtl w:val="0"/>
              </w:rPr>
              <w:t xml:space="preserve">Sistēmas operatora pienākumi un tiesības</w:t>
            </w:r>
            <w:r w:rsidR="00000000" w:rsidRPr="00000000" w:rsidDel="00000000">
              <w:rPr>
                <w:rtl w:val="0"/>
              </w:rPr>
              <w:t xml:space="preserve">". Savukārt projekta 2. punktā paredzētajā noteikumu 105.</w:t>
            </w:r>
            <w:r w:rsidR="00000000" w:rsidRPr="00000000" w:rsidDel="00000000">
              <w:rPr>
                <w:vertAlign w:val="superscript"/>
                <w:rtl w:val="0"/>
              </w:rPr>
              <w:t xml:space="preserve">1</w:t>
            </w:r>
            <w:r w:rsidR="00000000" w:rsidRPr="00000000" w:rsidDel="00000000">
              <w:rPr>
                <w:rtl w:val="0"/>
              </w:rPr>
              <w:t xml:space="preserve"> punktā nav noteikti sistēmas operatora pienākumi un tiesības. Ievērojot minēto, lūdzam precizēt projekta 2. punktā paredzēto noteikumu 105.</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skaidrojumu par projekta 1. un 2. punktā paredzēto 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skaidrots, ka sistēmās operatoru nodrošinātā informācija ir nepieciešama obligātā iepirkuma komponenšu uzskaitei līdz ar ko projekta 2. punkts ir piekritīgs noteikumu X. nodaļai.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r w:rsidR="00000000" w:rsidRPr="00000000" w:rsidDel="00000000">
              <w:rPr>
                <w:vertAlign w:val="superscript"/>
                <w:rtl w:val="0"/>
              </w:rPr>
              <w:t xml:space="preserve">1</w:t>
            </w:r>
            <w:r w:rsidR="00000000" w:rsidRPr="00000000" w:rsidDel="00000000">
              <w:rPr>
                <w:rtl w:val="0"/>
              </w:rPr>
              <w:t xml:space="preserve"> Energoresursu cenu ārkārtēja pieauguma samazinājuma pasākumu likumā noteiktajos gadījumos, kad galalietotājiem noteiktajā laikposmā piemēro obligātā iepirkuma komponenšu samazinājumu pilnā apmērā, norēķini ar publisko tirgotāju  tiek veikti saskaņā ar šo noteikumu XII</w:t>
            </w:r>
            <w:r w:rsidR="00000000" w:rsidRPr="00000000" w:rsidDel="00000000">
              <w:rPr>
                <w:vertAlign w:val="superscript"/>
                <w:rtl w:val="0"/>
              </w:rPr>
              <w:t xml:space="preserve">2</w:t>
            </w:r>
            <w:r w:rsidR="00000000" w:rsidRPr="00000000" w:rsidDel="00000000">
              <w:rPr>
                <w:rtl w:val="0"/>
              </w:rPr>
              <w:t xml:space="preserve">. nodaļu.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10</w:t>
            </w:r>
            <w:r w:rsidR="00000000" w:rsidRPr="00000000" w:rsidDel="00000000">
              <w:rPr>
                <w:rtl w:val="0"/>
              </w:rPr>
              <w:t xml:space="preserve"> Valsts izmaksā sistēmas operatoram vai publiskajam tirgotājam kompensāciju normatīvajā aktā par valsts kompensācijas piemērošanu īpaši noteiktos gadījumos, apmērā un laika periodā. Šādā gadījumā sistēmas operators vai publiskais tirgotājs normatīvajā aktā par valsts kompensācijas piemērošanu noteiktajiem galalietotājiem piemēro atbilstošu maksas samazinājumu par sistēmas pakalpojumiem un obligātā iepirkuma komponentēm (turpmāk – maksas samazinājums) normatīvajā aktā par valsts kompensācijas piemērošanu noteiktajā apmērā un laika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Ministru kabineta noteikumu projektos atsauces uz citiem normatīvajiem aktiem raksta atbilstoši Ministru kabineta 2009. gada 3. februāra noteikumu Nr. 108 "Normatīvo aktu projektu sagatavošanas noteikumi" 133., 134., 135., 136. un 137. punktā noteiktajām prasībām</w:t>
            </w:r>
            <w:r w:rsidR="00000000" w:rsidRPr="00000000" w:rsidDel="00000000">
              <w:rPr>
                <w:rtl w:val="0"/>
              </w:rPr>
              <w:t xml:space="preserve">. Turklāt vēršam uzmanību uz to, ka </w:t>
            </w:r>
            <w:r w:rsidR="00000000" w:rsidRPr="00000000" w:rsidDel="00000000">
              <w:rPr>
                <w:u w:val="single"/>
                <w:rtl w:val="0"/>
              </w:rPr>
              <w:t xml:space="preserve">tiesību normas nepieciešams izstrādāt skaidras un nepārprotamas</w:t>
            </w:r>
            <w:r w:rsidR="00000000" w:rsidRPr="00000000" w:rsidDel="00000000">
              <w:rPr>
                <w:rtl w:val="0"/>
              </w:rPr>
              <w:t xml:space="preserve">. Ievērojot minēto, kā arī to, ka nav skaidrs, kas ir projekta 3. punktā paredzētajā noteikumu 137.</w:t>
            </w:r>
            <w:r w:rsidR="00000000" w:rsidRPr="00000000" w:rsidDel="00000000">
              <w:rPr>
                <w:vertAlign w:val="superscript"/>
                <w:rtl w:val="0"/>
              </w:rPr>
              <w:t xml:space="preserve">10</w:t>
            </w:r>
            <w:r w:rsidR="00000000" w:rsidRPr="00000000" w:rsidDel="00000000">
              <w:rPr>
                <w:rtl w:val="0"/>
              </w:rPr>
              <w:t xml:space="preserve"> punktā, projekta 4. punktā paredzētajā noteikumu 137.</w:t>
            </w:r>
            <w:r w:rsidR="00000000" w:rsidRPr="00000000" w:rsidDel="00000000">
              <w:rPr>
                <w:vertAlign w:val="superscript"/>
                <w:rtl w:val="0"/>
              </w:rPr>
              <w:t xml:space="preserve">11</w:t>
            </w:r>
            <w:r w:rsidR="00000000" w:rsidRPr="00000000" w:rsidDel="00000000">
              <w:rPr>
                <w:rtl w:val="0"/>
              </w:rPr>
              <w:t xml:space="preserve"> punktā, projekta 5. punktā paredzētajā noteikumu 137.</w:t>
            </w:r>
            <w:r w:rsidR="00000000" w:rsidRPr="00000000" w:rsidDel="00000000">
              <w:rPr>
                <w:vertAlign w:val="superscript"/>
                <w:rtl w:val="0"/>
              </w:rPr>
              <w:t xml:space="preserve">12</w:t>
            </w:r>
            <w:r w:rsidR="00000000" w:rsidRPr="00000000" w:rsidDel="00000000">
              <w:rPr>
                <w:rtl w:val="0"/>
              </w:rPr>
              <w:t xml:space="preserve"> punktā un projekta 6. punktā paredzētajā noteikumu 137.</w:t>
            </w:r>
            <w:r w:rsidR="00000000" w:rsidRPr="00000000" w:rsidDel="00000000">
              <w:rPr>
                <w:vertAlign w:val="superscript"/>
                <w:rtl w:val="0"/>
              </w:rPr>
              <w:t xml:space="preserve">15</w:t>
            </w:r>
            <w:r w:rsidR="00000000" w:rsidRPr="00000000" w:rsidDel="00000000">
              <w:rPr>
                <w:rtl w:val="0"/>
              </w:rPr>
              <w:t xml:space="preserve"> punktā minētais </w:t>
            </w:r>
            <w:r w:rsidR="00000000" w:rsidRPr="00000000" w:rsidDel="00000000">
              <w:rPr>
                <w:u w:val="single"/>
                <w:rtl w:val="0"/>
              </w:rPr>
              <w:t xml:space="preserve">normatīvais akts par valsts kompensācijas piemērošanu</w:t>
            </w:r>
            <w:r w:rsidR="00000000" w:rsidRPr="00000000" w:rsidDel="00000000">
              <w:rPr>
                <w:rtl w:val="0"/>
              </w:rPr>
              <w:t xml:space="preserve">, kā arī projekta 3. punktā paredzētajā noteikumu 137.</w:t>
            </w:r>
            <w:r w:rsidR="00000000" w:rsidRPr="00000000" w:rsidDel="00000000">
              <w:rPr>
                <w:vertAlign w:val="superscript"/>
                <w:rtl w:val="0"/>
              </w:rPr>
              <w:t xml:space="preserve">10</w:t>
            </w:r>
            <w:r w:rsidR="00000000" w:rsidRPr="00000000" w:rsidDel="00000000">
              <w:rPr>
                <w:rtl w:val="0"/>
              </w:rPr>
              <w:t xml:space="preserve"> punktā minētie </w:t>
            </w:r>
            <w:r w:rsidR="00000000" w:rsidRPr="00000000" w:rsidDel="00000000">
              <w:rPr>
                <w:u w:val="single"/>
                <w:rtl w:val="0"/>
              </w:rPr>
              <w:t xml:space="preserve">īpaši noteiktie gadījumi</w:t>
            </w:r>
            <w:r w:rsidR="00000000" w:rsidRPr="00000000" w:rsidDel="00000000">
              <w:rPr>
                <w:rtl w:val="0"/>
              </w:rPr>
              <w:t xml:space="preserve">, lūdzam attiecīgi precizēt projektu, kā arī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ja normatīvais akts par valsts kompensācijas piemērošanu ir Energoresursu cenu ārkārtēja pieauguma samazinājuma pasākumu likums, lūdzam projektā paredzētajos grozījumos ietvert atsauci uz Energoresursu cenu ārkārtēja pieauguma samazinājuma pasākumu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Jautājuma būtība ir izvērtēta un Ekonomikas ministrija skaidro, ka šobrīd atsauces likums ir Energoresursu cenu ārkārtēja pieauguma samazinājuma pasākumu likums. Tomēr tā kā tas ir nepastāvīgs tiesību akts un nākotnē kompensācijas var tikt noteiktas arī citos tiesību aktos, tad atbilstoši Ministru kabineta 2009. gada 3. februāra noteikumu Nr. 108 "Normatīvo aktu projektu sagatavošanas noteikumi" 137.punktā noteiktajam noteikumu projektā, ja nepieciešams, raksta atsauci, kas norāda uz normatīvajiem aktiem noteiktā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pieeju 2021.gada izskaņā izstrādājot noteikumu projekta XII</w:t>
            </w:r>
            <w:r w:rsidR="00000000" w:rsidRPr="00000000" w:rsidDel="00000000">
              <w:rPr>
                <w:vertAlign w:val="superscript"/>
                <w:rtl w:val="0"/>
              </w:rPr>
              <w:t xml:space="preserve">.2</w:t>
            </w:r>
            <w:r w:rsidR="00000000" w:rsidRPr="00000000" w:rsidDel="00000000">
              <w:rPr>
                <w:rtl w:val="0"/>
              </w:rPr>
              <w:t xml:space="preserve"> nodaļu atbalstīja Valsts kanceleja un Tieslietu ministrija. Turklāt, ievērojot, ka šāds formulējums iekļauts arī citos Ministru kabineta noteikumos par dabasgāzes izmaksu un centralizētās siltumapgādes izmaksu kompensāciju, tādējādi būtu nepieciešams saglabāt vienotu pieeju.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10</w:t>
            </w:r>
            <w:r w:rsidR="00000000" w:rsidRPr="00000000" w:rsidDel="00000000">
              <w:rPr>
                <w:rtl w:val="0"/>
              </w:rPr>
              <w:t xml:space="preserve"> Valsts izmaksā sistēmas operatoram vai publiskajam tirgotājam kompensāciju normatīvajā aktā par valsts kompensācijas piemērošanu īpaši noteiktos gadījumos, apmērā un laika periodā. Šādā gadījumā sistēmas operators vai publiskais tirgotājs normatīvajā aktā par valsts kompensācijas piemērošanu noteiktajiem galalietotājiem piemēro atbilstošu maksas samazinājumu par sistēmas pakalpojumiem un obligātā iepirkuma komponentēm (turpmāk – maksas samazinājums) normatīvajā aktā par valsts kompensācijas piemērošanu noteiktajā apmērā un laika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 Ja normatīvajā aktā par valsts kompensācijas piemērošanu nav noteikti papildus ierobežojumi, šo noteikumu </w:t>
            </w:r>
            <w:r w:rsidR="00000000" w:rsidRPr="00000000" w:rsidDel="00000000">
              <w:rPr>
                <w:rtl w:val="0"/>
              </w:rPr>
              <w:t xml:space="preserve">137.</w:t>
            </w:r>
            <w:r w:rsidR="00000000" w:rsidRPr="00000000" w:rsidDel="00000000">
              <w:rPr>
                <w:vertAlign w:val="superscript"/>
                <w:rtl w:val="0"/>
              </w:rPr>
              <w:t xml:space="preserve">10</w:t>
            </w:r>
            <w:r w:rsidR="00000000" w:rsidRPr="00000000" w:rsidDel="00000000">
              <w:rPr>
                <w:rtl w:val="0"/>
              </w:rPr>
              <w:t xml:space="preserve"> punktā</w:t>
            </w:r>
            <w:r w:rsidR="00000000" w:rsidRPr="00000000" w:rsidDel="00000000">
              <w:rPr>
                <w:rtl w:val="0"/>
              </w:rPr>
              <w:t xml:space="preserve"> minētās normas nepiemēro: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tiesību normas nepieciešams izstrādāt skaidras un nepārprotamas</w:t>
            </w:r>
            <w:r w:rsidR="00000000" w:rsidRPr="00000000" w:rsidDel="00000000">
              <w:rPr>
                <w:rtl w:val="0"/>
              </w:rPr>
              <w:t xml:space="preserve">. Ievērojot minēto, lūdzam precizēt projekta 4. punktā paredzētajā noteikumu 137.</w:t>
            </w:r>
            <w:r w:rsidR="00000000" w:rsidRPr="00000000" w:rsidDel="00000000">
              <w:rPr>
                <w:vertAlign w:val="superscript"/>
                <w:rtl w:val="0"/>
              </w:rPr>
              <w:t xml:space="preserve">11</w:t>
            </w:r>
            <w:r w:rsidR="00000000" w:rsidRPr="00000000" w:rsidDel="00000000">
              <w:rPr>
                <w:rtl w:val="0"/>
              </w:rPr>
              <w:t xml:space="preserve"> punkta ievaddaļā vārdus "</w:t>
            </w:r>
            <w:r w:rsidR="00000000" w:rsidRPr="00000000" w:rsidDel="00000000">
              <w:rPr>
                <w:u w:val="single"/>
                <w:rtl w:val="0"/>
              </w:rPr>
              <w:t xml:space="preserve">papildus ierobežojumi</w:t>
            </w:r>
            <w:r w:rsidR="00000000" w:rsidRPr="00000000" w:rsidDel="00000000">
              <w:rPr>
                <w:rtl w:val="0"/>
              </w:rPr>
              <w:t xml:space="preserve">", jo tie ir neskaidri. Turklāt lūdzam precizēt projekta 4. punktā paredzētajā noteikumu 137.</w:t>
            </w:r>
            <w:r w:rsidR="00000000" w:rsidRPr="00000000" w:rsidDel="00000000">
              <w:rPr>
                <w:vertAlign w:val="superscript"/>
                <w:rtl w:val="0"/>
              </w:rPr>
              <w:t xml:space="preserve">11</w:t>
            </w:r>
            <w:r w:rsidR="00000000" w:rsidRPr="00000000" w:rsidDel="00000000">
              <w:rPr>
                <w:rtl w:val="0"/>
              </w:rPr>
              <w:t xml:space="preserve"> punkta ievaddaļā vārdus un skaitli "</w:t>
            </w:r>
            <w:r w:rsidR="00000000" w:rsidRPr="00000000" w:rsidDel="00000000">
              <w:rPr>
                <w:u w:val="single"/>
                <w:rtl w:val="0"/>
              </w:rPr>
              <w:t xml:space="preserve">šo noteikumu 137.10 punktā minētās normas nepiemēro</w:t>
            </w:r>
            <w:r w:rsidR="00000000" w:rsidRPr="00000000" w:rsidDel="00000000">
              <w:rPr>
                <w:rtl w:val="0"/>
              </w:rPr>
              <w:t xml:space="preserve">", jo </w:t>
            </w:r>
            <w:r w:rsidR="00000000" w:rsidRPr="00000000" w:rsidDel="00000000">
              <w:rPr>
                <w:u w:val="single"/>
                <w:rtl w:val="0"/>
              </w:rPr>
              <w:t xml:space="preserve">noteikumu 137.10 punktā nav minētās konkrētas tiesību normas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projekta 4. punkts paredz grozījumu tikai noteikumu 137.</w:t>
            </w:r>
            <w:r w:rsidR="00000000" w:rsidRPr="00000000" w:rsidDel="00000000">
              <w:rPr>
                <w:vertAlign w:val="superscript"/>
                <w:rtl w:val="0"/>
              </w:rPr>
              <w:t xml:space="preserve">11</w:t>
            </w:r>
            <w:r w:rsidR="00000000" w:rsidRPr="00000000" w:rsidDel="00000000">
              <w:rPr>
                <w:rtl w:val="0"/>
              </w:rPr>
              <w:t xml:space="preserve"> punkta ievaddaļā, nevis visā noteikumu 137.</w:t>
            </w:r>
            <w:r w:rsidR="00000000" w:rsidRPr="00000000" w:rsidDel="00000000">
              <w:rPr>
                <w:vertAlign w:val="superscript"/>
                <w:rtl w:val="0"/>
              </w:rPr>
              <w:t xml:space="preserve">11</w:t>
            </w:r>
            <w:r w:rsidR="00000000" w:rsidRPr="00000000" w:rsidDel="00000000">
              <w:rPr>
                <w:rtl w:val="0"/>
              </w:rPr>
              <w:t xml:space="preserve"> punktā, tādēļ lūdzam attiecīgi precizēt projekta 4. punktā paredzēto 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Energoresursu cenu ārkārtēja pieauguma samazinājuma pasākumu likuma 4.panta 3.</w:t>
            </w:r>
            <w:r w:rsidR="00000000" w:rsidRPr="00000000" w:rsidDel="00000000">
              <w:rPr>
                <w:vertAlign w:val="superscript"/>
                <w:rtl w:val="0"/>
              </w:rPr>
              <w:t xml:space="preserve">1</w:t>
            </w:r>
            <w:r w:rsidR="00000000" w:rsidRPr="00000000" w:rsidDel="00000000">
              <w:rPr>
                <w:rtl w:val="0"/>
              </w:rPr>
              <w:t xml:space="preserve"> daļa paredz, ka kompensācija netiek piemērota  valsts un pašvaldību iestādēm un juridiskajām personām, kurām piemērotas starptautiskās vai nacionālās sankcijas vai būtiskas finanšu un kapitāla tirgus intereses ietekmējošas Eiropas Savienības vai Ziemeļatlantijas līguma organizācijas dalībvalsts noteiktās sankcijas vai kuru saistītām fiziskajām personām ir noteiktas iepriekš minētās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atbilstoši iepriekš skaidrotajam, noteikumos netiek veidota konkrēta atsauce uz likumu, tad šie augstāk minētie ierobežojumi tiek definēti kā papildus ierobežojumi. Vienlaikus, šie ierobežojumi ir skaidroti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 Ja normatīvajā aktā par valsts kompensācijas piemērošanu nav noteikti papildus ierobežojumi, šo noteikumu </w:t>
            </w:r>
            <w:r w:rsidR="00000000" w:rsidRPr="00000000" w:rsidDel="00000000">
              <w:rPr>
                <w:rtl w:val="0"/>
              </w:rPr>
              <w:t xml:space="preserve">137.</w:t>
            </w:r>
            <w:r w:rsidR="00000000" w:rsidRPr="00000000" w:rsidDel="00000000">
              <w:rPr>
                <w:vertAlign w:val="superscript"/>
                <w:rtl w:val="0"/>
              </w:rPr>
              <w:t xml:space="preserve">10</w:t>
            </w:r>
            <w:r w:rsidR="00000000" w:rsidRPr="00000000" w:rsidDel="00000000">
              <w:rPr>
                <w:rtl w:val="0"/>
              </w:rPr>
              <w:t xml:space="preserve"> punkt</w:t>
            </w:r>
            <w:r w:rsidR="00000000" w:rsidRPr="00000000" w:rsidDel="00000000">
              <w:rPr>
                <w:rtl w:val="0"/>
              </w:rPr>
              <w:t xml:space="preserve">u</w:t>
            </w:r>
            <w:r w:rsidR="00000000" w:rsidRPr="00000000" w:rsidDel="00000000">
              <w:rPr>
                <w:rtl w:val="0"/>
              </w:rPr>
              <w:t xml:space="preserve"> nepiemēro: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17</w:t>
            </w:r>
            <w:r w:rsidR="00000000" w:rsidRPr="00000000" w:rsidDel="00000000">
              <w:rPr>
                <w:rtl w:val="0"/>
              </w:rPr>
              <w:t xml:space="preserve"> Būvniecības valsts kontroles birojam ir tiesības pieprasīt no sistēmas operatora informāciju par  sniegtajiem sistēmas pakalpojumiem un elektroenerģijas patēriņam un pieslēgumu tehniskajiem parametriem.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Ministru kabineta 2009. gada 3. februāra noteikumu Nr. 108 "Normatīvo aktu projektu sagatavošanas noteikumi" 3.2. apakšpunktā noteiktajam </w:t>
            </w:r>
            <w:r w:rsidR="00000000" w:rsidRPr="00000000" w:rsidDel="00000000">
              <w:rPr>
                <w:u w:val="single"/>
                <w:rtl w:val="0"/>
              </w:rPr>
              <w:t xml:space="preserve">normatīvā akta projektā neietver normas, kas ir deklaratīvas</w:t>
            </w:r>
            <w:r w:rsidR="00000000" w:rsidRPr="00000000" w:rsidDel="00000000">
              <w:rPr>
                <w:rtl w:val="0"/>
              </w:rPr>
              <w:t xml:space="preserve">. Ievērojot minēto, lūdzam svītrot projekta 11. punktā paredzēto noteikumu 137.</w:t>
            </w:r>
            <w:r w:rsidR="00000000" w:rsidRPr="00000000" w:rsidDel="00000000">
              <w:rPr>
                <w:vertAlign w:val="superscript"/>
                <w:rtl w:val="0"/>
              </w:rPr>
              <w:t xml:space="preserve">17</w:t>
            </w:r>
            <w:r w:rsidR="00000000" w:rsidRPr="00000000" w:rsidDel="00000000">
              <w:rPr>
                <w:rtl w:val="0"/>
              </w:rPr>
              <w:t xml:space="preserve"> punktu vai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papildus skaidrojuma anotācijā, norma nav deklaratīva un sniedz Būvniecības valsts kontroles birojam tiesības pārliecināties par kompensējamo izmaksu apmēru balstoties uz papildus datiem, kas iegūti no sistēmas operatora.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17</w:t>
            </w:r>
            <w:r w:rsidR="00000000" w:rsidRPr="00000000" w:rsidDel="00000000">
              <w:rPr>
                <w:rtl w:val="0"/>
              </w:rPr>
              <w:t xml:space="preserve"> Būvniecības valsts kontroles birojam ir tiesības pieprasīt no sistēmas operatora informāciju par  sniegtajiem sistēmas pakalpojumiem un elektroenerģijas patēriņam un pieslēgumu tehniskajiem parametriem.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19</w:t>
            </w:r>
            <w:r w:rsidR="00000000" w:rsidRPr="00000000" w:rsidDel="00000000">
              <w:rPr>
                <w:rtl w:val="0"/>
              </w:rPr>
              <w:t xml:space="preserve"> Laika posmā no 2022. gada 1. septembra līdz 31. decembrim publiskais tirgotājs izmanto ieņēmumus no darbības elektroenerģijas tirgos obligātā iepirkuma un jaudas komponenšu pilna apmēra samazinājuma nodrošināšanai un publiskā tirgotāja negūtie ieņēmumi par obligātā iepirkuma un jaudas komponentes maksas samazinājumu, to pastāvēšanas gadījumā, tiek kompensēti sekojošā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anotācijas 1.3. apakšsadaļā ir norādīts, ka "</w:t>
            </w:r>
            <w:r w:rsidR="00000000" w:rsidRPr="00000000" w:rsidDel="00000000">
              <w:rPr>
                <w:u w:val="single"/>
                <w:rtl w:val="0"/>
              </w:rPr>
              <w:t xml:space="preserve">regulējumā tiek precizēts, ka valsts kompensācijas administrēšanu turpmāk Ekonomikas ministrijas vietā nodrošinās Būvniecības valsts kontroles birojs</w:t>
            </w:r>
            <w:r w:rsidR="00000000" w:rsidRPr="00000000" w:rsidDel="00000000">
              <w:rPr>
                <w:rtl w:val="0"/>
              </w:rPr>
              <w:t xml:space="preserve">", bet nav skaidrs, kādēļ nepieciešams attiecīgais regulējums. Turklāt projekta 13. punktā paredzētajos noteikumu grozījumos ir noteikts, ka </w:t>
            </w:r>
            <w:r w:rsidR="00000000" w:rsidRPr="00000000" w:rsidDel="00000000">
              <w:rPr>
                <w:u w:val="single"/>
                <w:rtl w:val="0"/>
              </w:rPr>
              <w:t xml:space="preserve">kompensācijas aprēķinu iesniedz Ekonomikas ministrijā, nevis Būvniecības valsts kontroles birojā</w:t>
            </w:r>
            <w:r w:rsidR="00000000" w:rsidRPr="00000000" w:rsidDel="00000000">
              <w:rPr>
                <w:rtl w:val="0"/>
              </w:rPr>
              <w:t xml:space="preserve">. Ievērojot minēto, lūdzam izvērtēt projektā paredzētos grozījumus un nepieciešamības gadījumā attiecīgi precizēt tos, kā arī papildināt anotācijas 1.3. apakšsadaļu ar izvērstu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papildus skaidrojums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19</w:t>
            </w:r>
            <w:r w:rsidR="00000000" w:rsidRPr="00000000" w:rsidDel="00000000">
              <w:rPr>
                <w:rtl w:val="0"/>
              </w:rPr>
              <w:t xml:space="preserve"> Laika posmā no 2022. gada 1. septembra līdz 31. decembrim publiskais tirgotājs izmanto ieņēmumus no darbības elektroenerģijas tirgos obligātā iepirkuma un jaudas komponenšu pilna apmēra samazinājuma nodrošināšanai un publiskā tirgotāja negūtie ieņēmumi par obligātā iepirkuma un jaudas komponentes maksas samazinājumu, to pastāvēšanas gadījumā, tiek kompensēti sekojošā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19</w:t>
            </w:r>
            <w:r w:rsidR="00000000" w:rsidRPr="00000000" w:rsidDel="00000000">
              <w:rPr>
                <w:rtl w:val="0"/>
              </w:rPr>
              <w:t xml:space="preserve"> Laika posmā no 2022. gada 1. septembra līdz 31. decembrim publiskais tirgotājs izmanto ieņēmumus no darbības elektroenerģijas tirgos obligātā iepirkuma un jaudas komponenšu pilna apmēra samazinājuma nodrošināšanai un publiskā tirgotāja negūtie ieņēmumi par obligātā iepirkuma un jaudas komponentes maksas samazinājumu, to pastāvēšanas gadījumā, tiek kompensēti sekojošā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Oficiālo publikāciju un tiesiskās informācijas likuma 9. panta ceturtā daļa noteic, ka </w:t>
            </w:r>
            <w:r w:rsidR="00000000" w:rsidRPr="00000000" w:rsidDel="00000000">
              <w:rPr>
                <w:u w:val="single"/>
                <w:rtl w:val="0"/>
              </w:rPr>
              <w:t xml:space="preserve">normatīvajam aktam vai tā daļai nav atpakaļejoša spēka, izņemot likumā īpaši paredzētus gadījumus</w:t>
            </w:r>
            <w:r w:rsidR="00000000" w:rsidRPr="00000000" w:rsidDel="00000000">
              <w:rPr>
                <w:rtl w:val="0"/>
              </w:rPr>
              <w:t xml:space="preserve">. Savukārt projekta 13. punktā paredzētajā noteikumu 137.</w:t>
            </w:r>
            <w:r w:rsidR="00000000" w:rsidRPr="00000000" w:rsidDel="00000000">
              <w:rPr>
                <w:vertAlign w:val="superscript"/>
                <w:rtl w:val="0"/>
              </w:rPr>
              <w:t xml:space="preserve">19</w:t>
            </w:r>
            <w:r w:rsidR="00000000" w:rsidRPr="00000000" w:rsidDel="00000000">
              <w:rPr>
                <w:rtl w:val="0"/>
              </w:rPr>
              <w:t xml:space="preserve"> punktā ir paredzēts regulējums ar atpakaļejošu spēku, bet anotācijas 1.3. apakšsadaļā nav skaidrojuma, no kuras normatīvā akta tiesību normas izriet Ministru kabineta tiesības noteikt šādu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w:t>
            </w:r>
            <w:r w:rsidR="00000000" w:rsidRPr="00000000" w:rsidDel="00000000">
              <w:rPr>
                <w:u w:val="single"/>
                <w:rtl w:val="0"/>
              </w:rPr>
              <w:t xml:space="preserve">normatīvā akta pamattekstā ietver regulējumu, kas darbojas pastāvīgi</w:t>
            </w:r>
            <w:r w:rsidR="00000000" w:rsidRPr="00000000" w:rsidDel="00000000">
              <w:rPr>
                <w:rtl w:val="0"/>
              </w:rPr>
              <w:t xml:space="preserve">. Savukārt atbilstoši Ministru kabineta 2009. gada 3. februāra noteikumu Nr. 108 "Normatīvo aktu projektu sagatavošanas noteikumi" 115. punktā noteiktajam </w:t>
            </w:r>
            <w:r w:rsidR="00000000" w:rsidRPr="00000000" w:rsidDel="00000000">
              <w:rPr>
                <w:u w:val="single"/>
                <w:rtl w:val="0"/>
              </w:rPr>
              <w:t xml:space="preserve">noslēguma jautājumos nosaka pārejas kārtību no pastāvošā tiesiskā regulējuma uz jauno tiesisko regulējumu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13. punktā paredzētajos noteikumu grozījumos ietverto regulējumu, kā arī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papildus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skaidrots, ka minēta norma balstās  Energoresursu cenu ārkārtēja pieauguma samazinājuma pasākumu likuma 5. panta 21. daļā noteiktajā, turklāt attiecināmais regulējums ir labvēlīgs pret enerģijas galalietotājiem, vienlaikus neradot obligātā iepirkuma sistēmas dalībnieku, kā arī citu fizisku, juridisku vai publisku personu tiesību aizskārumus.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19</w:t>
            </w:r>
            <w:r w:rsidR="00000000" w:rsidRPr="00000000" w:rsidDel="00000000">
              <w:rPr>
                <w:rtl w:val="0"/>
              </w:rPr>
              <w:t xml:space="preserve"> Laika posmā no 2022. gada 1. septembra līdz 31. decembrim publiskais tirgotājs izmanto ieņēmumus no darbības elektroenerģijas tirgos obligātā iepirkuma un jaudas komponenšu pilna apmēra samazinājuma nodrošināšanai un publiskā tirgotāja negūtie ieņēmumi par obligātā iepirkuma un jaudas komponentes maksas samazinājumu, to pastāvēšanas gadījumā, tiek kompensēti sekojošā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š.g. 30.augustā Saeimā pieņemtā likumprojekta “Grozījumi Energoresursu cenu ārkārtēja pieauguma samazinājuma pasākumu likumā” anotācijā, kā arī Ministru kabineta š.g. 30.augustā atbalstītajā konceptuālajā ziņojumā "Kompleksi pasākumi obligātā iepirkuma komponentes problemātikas risināšanai un elektroenerģijas tirgus attīstībai" bija norādīts maksas par sistēmas pakalpojumiem un obligātā iepirkuma komponentes kompensācijas īstenošanai nepieciešamais valsts budžeta finansējums, lūdzam svītrot anotācijas 3.sadaļā sniegto informāciju, ka projekts neskar budžetu, tās vietā norādot, ka informācija par projektā paredzēto pasākumu īstenošanai nepieciešamo finansējumu sniegta attiecīgajos dokumentos.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Elektroenerģijas tirdzniecības un lietošanas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atbalsta projekta tālāku virzību, vienlaikus izsakot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Noteikumu 1.1.punktu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sistēmas lietotājam (turpmāk – lietotājs) piegādā elektroenerģiju vai elektroenerģijas sistēmas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Noteikumu 1.7.punktu aiz vārdiem "drīkst pārtraukt elektroenerģijas" ar vārdiem "vai sistēmas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Noteikumu 2.punktu ar 2.21</w:t>
            </w:r>
            <w:r w:rsidR="00000000" w:rsidRPr="00000000" w:rsidDel="00000000">
              <w:rPr>
                <w:vertAlign w:val="superscript"/>
                <w:rtl w:val="0"/>
              </w:rPr>
              <w:t xml:space="preserve">1</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r w:rsidR="00000000" w:rsidRPr="00000000" w:rsidDel="00000000">
              <w:rPr>
                <w:vertAlign w:val="superscript"/>
                <w:rtl w:val="0"/>
              </w:rPr>
              <w:t xml:space="preserve">1</w:t>
            </w:r>
            <w:r w:rsidR="00000000" w:rsidRPr="00000000" w:rsidDel="00000000">
              <w:rPr>
                <w:rtl w:val="0"/>
              </w:rPr>
              <w:t xml:space="preserve">. sistēmas lietotājs – elektroenerģijas sistēmai pieslēgts lietotājs elektroenerģijas iegādei, saražotās elektroenerģijas nodošanai vai citu sistēmas pakalpojumu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Noteikumu 2.punktu ar 2.29.punktu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 vienkāršotas shēmas pieslēgums – pieslēgums elektroenerģija sistēmai ar atvieglinātiem nosacījumiem un atšķirīgu elektroietaises ekspluatācijas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93.</w:t>
            </w:r>
            <w:r w:rsidR="00000000" w:rsidRPr="00000000" w:rsidDel="00000000">
              <w:rPr>
                <w:vertAlign w:val="superscript"/>
                <w:rtl w:val="0"/>
              </w:rPr>
              <w:t xml:space="preserve">1 </w:t>
            </w:r>
            <w:r w:rsidR="00000000" w:rsidRPr="00000000" w:rsidDel="00000000">
              <w:rPr>
                <w:rtl w:val="0"/>
              </w:rPr>
              <w:t xml:space="preserve">punktā un 94.punktā vārdus "elektroenerģijas piegādes" aizstāt ar vārdiem "sistēmas pakalpojuma".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Noteikumus ar 94.6.punktu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"94.6. lietotājiem ar vienkāršotas shēmas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 Noteikumus ar X.</w:t>
            </w:r>
            <w:r w:rsidR="00000000" w:rsidRPr="00000000" w:rsidDel="00000000">
              <w:rPr>
                <w:vertAlign w:val="superscript"/>
                <w:rtl w:val="0"/>
              </w:rPr>
              <w:t xml:space="preserve">1</w:t>
            </w:r>
            <w:r w:rsidR="00000000" w:rsidRPr="00000000" w:rsidDel="00000000">
              <w:rPr>
                <w:rtl w:val="0"/>
              </w:rPr>
              <w:t xml:space="preserve">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X.</w:t>
            </w:r>
            <w:r w:rsidR="00000000" w:rsidRPr="00000000" w:rsidDel="00000000">
              <w:rPr>
                <w:vertAlign w:val="superscript"/>
                <w:rtl w:val="0"/>
              </w:rPr>
              <w:t xml:space="preserve">1</w:t>
            </w:r>
            <w:r w:rsidR="00000000" w:rsidRPr="00000000" w:rsidDel="00000000">
              <w:rPr>
                <w:rtl w:val="0"/>
              </w:rPr>
              <w:t xml:space="preserve"> Vienkāršotas shēmas pieslēgumi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5</w:t>
            </w:r>
            <w:r w:rsidR="00000000" w:rsidRPr="00000000" w:rsidDel="00000000">
              <w:rPr>
                <w:rtl w:val="0"/>
              </w:rPr>
              <w:t xml:space="preserve"> Sistēmas lietotājs un sistēmas operators var vienoties par vienkāršotas shēmas pieslēgumu ierīkošanu. Vienkāršotas shēmas pieslēgums nodrošina nerezervētu sistēmas pakalpojumu ar atšķirīgu drošuma un pakalpojuma izmantošanas, tajā skaitā pakalpojuma atjaunošanas laika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6</w:t>
            </w:r>
            <w:r w:rsidR="00000000" w:rsidRPr="00000000" w:rsidDel="00000000">
              <w:rPr>
                <w:rtl w:val="0"/>
              </w:rPr>
              <w:t xml:space="preserve"> Nosacījumus vienkāršotās shēmas pieslēguma izmantošanai ekspluatācijai un atjaunošanai nosaka sistēmas operators līgumā ar sistēmas lietotāju.".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grozījumi nepieciešami, lai ieviestu vienkāršotas shēmas pieslēgumu regulējumu, kas radīs sistēmisko elastību un atvieglos pieslēgumu ierīkošanu un dos pārvades un sadales sistēmas operatoriem rīcības brīvību, ļaujot operatoram un lietotājam par tehniskajiem risinājumiem vienoties savstarpējā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Vienkāršotas shēmas pieslēguma ierīkošana ļauj lietotājiem/ražotājiem, kuru objektiem nav nepieciešama nepārtraukta piekļuve elektroenerģijas sistēmai, izbūvēt sistēmas pieslēgumu īsākos termiņos un ieguldot mazāk finanšu resursus kā tas būtu klasiska pieslēguma ierīkošanas gadījumā. Savukārt, sistēmas operators, nodrošinot šādus vienkāršotus pieslēgumus, optimizē savas nākotnes izmaksas, kas saistītas ar šo objektu apkalpošanu.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Elektroenerģijas tirdzniecības un lietošanas noteikumi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22-TA-2632</w:t>
    </w:r>
    <w:r>
      <w:br/>
    </w:r>
    <w:r w:rsidR="00000000" w:rsidRPr="00000000" w:rsidDel="00000000">
      <w:rPr>
        <w:rtl w:val="0"/>
      </w:rPr>
      <w:t xml:space="preserve">05.09.2022. 21.46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22-TA-2632</w:t>
    </w:r>
    <w:r>
      <w:br/>
    </w:r>
    <w:r w:rsidR="00000000" w:rsidRPr="00000000" w:rsidDel="00000000">
      <w:rPr>
        <w:rtl w:val="0"/>
      </w:rPr>
      <w:t xml:space="preserve">05.09.2022. 21.46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Izziņa_22-TA-2632.docx</dc:title>
</cp:coreProperties>
</file>

<file path=docProps/custom.xml><?xml version="1.0" encoding="utf-8"?>
<Properties xmlns="http://schemas.openxmlformats.org/officeDocument/2006/custom-properties" xmlns:vt="http://schemas.openxmlformats.org/officeDocument/2006/docPropsVTypes"/>
</file>