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administratīvās ēkas Talejas ielā 1, Rīgā, telpu nomas maksas ilgtermiņa saistībām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administratīvās ēkas Talejas ielā 1, Rīgā, telpu nomas maksas ilgtermiņa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kārtības rullis" 52.1.2. apakšpunkts noteic, ka </w:t>
            </w:r>
            <w:r w:rsidR="00000000" w:rsidRPr="00000000" w:rsidDel="00000000">
              <w:rPr>
                <w:u w:val="single"/>
                <w:rtl w:val="0"/>
              </w:rPr>
              <w:t xml:space="preserve">atzinumu (projekta saskaņojumu) nepieciešams saņemt no Tieslietu ministrijas (izņemot Ministru kabineta rīkojumu projektus</w:t>
            </w:r>
            <w:r w:rsidR="00000000" w:rsidRPr="00000000" w:rsidDel="00000000">
              <w:rPr>
                <w:rtl w:val="0"/>
              </w:rPr>
              <w:t xml:space="preserve"> par atļauju savienot amatus un par finanšu līdzekļu piešķiršanu no valsts budžeta programmas "Līdzekļi neparedzētiem gadījumiem", par apropriācijas pārdali un </w:t>
            </w:r>
            <w:r w:rsidR="00000000" w:rsidRPr="00000000" w:rsidDel="00000000">
              <w:rPr>
                <w:u w:val="single"/>
                <w:rtl w:val="0"/>
              </w:rPr>
              <w:t xml:space="preserve">par ilgtermiņa saistību sadalījumu pa gadiem vai to precizēšanu</w:t>
            </w:r>
            <w:r w:rsidR="00000000" w:rsidRPr="00000000" w:rsidDel="00000000">
              <w:rPr>
                <w:rtl w:val="0"/>
              </w:rPr>
              <w:t xml:space="preserve">, Ministru kabineta balvas piešķiršanu, projektus par naudas balvu piešķiršanu par izciliem sasniegumiem sportā, kultūrā, kā arī mācību olimpiādēs, konkursos un sacensībās, par tiesā iesniedzamo dokumentu projektiem, kā arī par Ministru kabineta vēstuļu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par Ministru kabineta rīkojuma projektu "Par administratīvās ēkas Talejas ielā 1, Rīgā, telpu nomas maksas ilgtermiņa saistībām" nav nepieciešams atzinums no Tieslietu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un tiks ievērots turpmākajā tiesību aktu saskaņošanā.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administratīvās ēkas Talejas ielā 1, Rīgā, telpu nomas maksas ilgtermiņa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anotācijā norādīto prokuratūras struktūrvienības nosaukumu - Nodokļu un muitas lietu prokuratūra.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prokuratūras struktūrvienības nosaukums precizēts uz </w:t>
            </w:r>
            <w:r w:rsidR="00000000" w:rsidRPr="00000000" w:rsidDel="00000000">
              <w:rPr>
                <w:b w:val="1"/>
                <w:rtl w:val="0"/>
              </w:rPr>
              <w:t xml:space="preserve">Nodokļu un muitas lietu prokuratūra.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ar informāciju, ka saskaņā ar Ministru kabineta 2020.gada 30.oktobra rīkojumu Nr.636 "Par ilgtermiņa saistību precizēšanu"prokuratūras budžeta programmā 01.00.00 "Prokuratūras iestāžu uzturēšana" paredzētas ilgtermiņa saistības pasākumam "Telpu Rīgā, Talejas ielā 1, nomas maksas izdevumu segšanai" 2022.- 2043.gadam katru gadu 66 475 </w:t>
            </w:r>
            <w:r w:rsidR="00000000" w:rsidRPr="00000000" w:rsidDel="00000000">
              <w:rPr>
                <w:i w:val="1"/>
                <w:rtl w:val="0"/>
              </w:rPr>
              <w:t xml:space="preserve">euro</w:t>
            </w:r>
            <w:r w:rsidR="00000000" w:rsidRPr="00000000" w:rsidDel="00000000">
              <w:rPr>
                <w:rtl w:val="0"/>
              </w:rPr>
              <w:t xml:space="preserve">, bet 2044.gadā (trim maksājumiem) 16 435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atsauci uz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Prokuratūrai saskaņā ar Ministru kabineta 2020. gada 30. oktobra rīkojumu Nr. 636 “Par ilgtermiņa saistību precizēšanu”</w:t>
            </w:r>
            <w:r w:rsidR="00000000" w:rsidRPr="00000000" w:rsidDel="00000000">
              <w:rPr>
                <w:b w:val="1"/>
                <w:rtl w:val="0"/>
              </w:rPr>
              <w:t xml:space="preserve"> </w:t>
            </w:r>
            <w:r w:rsidR="00000000" w:rsidRPr="00000000" w:rsidDel="00000000">
              <w:rPr>
                <w:rtl w:val="0"/>
              </w:rPr>
              <w:t xml:space="preserve">Prokuratūras budžeta programmā 01.00.00 "Prokuratūras iestāžu uzturēšana" ilgtermiņa saistības pasākumam "Telpu Rīgā, Talejas ielā 1, nomas maksas izdevumu segšanai" paredzētas ilgtermiņa saistības 2022. līdz 2043. gadam katru gadu 66 475 euro, bet 2044. gadā (trim maksājumiem) 16 435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22-TA-3767</w:t>
    </w:r>
    <w:r>
      <w:br/>
    </w:r>
    <w:r w:rsidR="00000000" w:rsidRPr="00000000" w:rsidDel="00000000">
      <w:rPr>
        <w:rtl w:val="0"/>
      </w:rPr>
      <w:t xml:space="preserve">25.01.2023. 16.44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22-TA-3767</w:t>
    </w:r>
    <w:r>
      <w:br/>
    </w:r>
    <w:r w:rsidR="00000000" w:rsidRPr="00000000" w:rsidDel="00000000">
      <w:rPr>
        <w:rtl w:val="0"/>
      </w:rPr>
      <w:t xml:space="preserve">25.01.2023. 16.44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Izziņa_22-TA-3767.docx</dc:title>
</cp:coreProperties>
</file>

<file path=docProps/custom.xml><?xml version="1.0" encoding="utf-8"?>
<Properties xmlns="http://schemas.openxmlformats.org/officeDocument/2006/custom-properties" xmlns:vt="http://schemas.openxmlformats.org/officeDocument/2006/docPropsVTypes"/>
</file>