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23-TA-1169: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2019. gada 19. novembra noteikumos Nr. 537 "Eiropas Ekonomikas zonas finanšu instrumenta un Norvēģijas finanšu instrumenta 2014.–2021. gada perioda programmas "Pētniecība un izglītība" aktivitātes "Inovācijas centri"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19. novembra noteikumos Nr. 537 "Eiropas Ekonomikas zonas finanšu instrumenta un Norvēģijas finanšu instrumenta 2014.–2021. gada perioda programmas "Pētniecība un izglītība" aktivitātes "Inovācijas centri"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ņemt vērā, ka noteikumu projektu var virzīt saskaņošanai (tostarp Finanšu ministrijai) un apstiprināšanai Ministru kabinetā tikai pēc saskaņojuma saņemšanas gan sadarbības komitejā, gan arī programmas komitejā.  No donoru puses Finanšu instrumenta biroja (turpmāk - FIB) 2023. gada 24. maija elektroniskā pasta vēstulē norādīts, ka saskaņā ar FIB 2023. gada 5. oktobra vēstuli par elastību Eiropas Ekonomikas zonas un Norvēģijas finanšu instrumenta programmu ieviešanā šajā situācijā nav jāveic grozījumi programmas līgumā, bet vienlaicīgi šādām izmaiņām ir jābūt saskaņotām programmas sadarbības komitejā. Lūdzam par šo attiecīgi papildināt anotāciju. Izglītības un zinātnes ministrija tikai 2023. gada 27. jūlijā ir nosūtījusi elektroniskā pasta vēstuli sadarbības komitejas un programmas komitejas locekļiem ar lūgumu līdz 2023. gada 10. augustam saskaņot plānotās izmaiņas, kas ir pēc atzinuma par šo noteikumu projektu sniegšanas termiņa (2023. gada 9. augusts).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abu augstākminēto komiteju saskaņojumu saņemšanas, lūdzam atbilstoši papildināt un precizēt anotācijas 1.3.  sadaļas apakšsadaļu “Risinājuma apraksts”.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un precizēta anotācijas 1.3.  sadaļas apakšsadaļa “Risinājuma apraksts”.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2019. gada 19. novembra noteikumos Nr. 537 "Eiropas Ekonomikas zonas finanšu instrumenta un Norvēģijas finanšu instrumenta 2014.–2021. gada perioda programmas "Pētniecība un izglītība" aktivitātes "Inovācijas centri"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noteikumu projektu ar normu, kas paredz, ka grozījumi stājas spēkā vienlaikus ar atbilstošajiem grozījumiem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kas paredz grozījumus attiecīgajās normās par finansējuma sadalījumu.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nodrošināt, lai šis noteikumu projekts tiek virzīts izskatīšanai Ministru kabinetā vienlaikus, ar noteikumu projektu par grozījumiem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papildināts ar 2. punktu "Grozījumi stājas spēkā vienlaikus ar grozījumu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stāšanos spēkā."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šī noteikumu projekta virzība izskatīšanai Ministru kabinetā vienlaikus ar noteikumu projektu par grozījumiem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vienlaikus ar grozījumu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stāšanos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2009. gada 3. februāra noteikumu Nr.108 "Normatīvo aktu projektu sagatavošanas noteikumi" 156. punktu, ja nepieciešams, noteikumu projekta pēdējā punktā, bet, ja notei­kumu projekts iedalīts nodaļās, nodaļā ar nosaukumu “Noslēguma jautājumi” (“Noslēguma jautājums”) raksta norādi uz noteikumu spēkā stāšanās laiku. Norādē secīgi raksta vārdus “noteikumi stājas spēkā” un noteikumu spēkā stāšanās </w:t>
            </w:r>
            <w:r w:rsidR="00000000" w:rsidRPr="00000000" w:rsidDel="00000000">
              <w:rPr>
                <w:u w:val="single"/>
                <w:rtl w:val="0"/>
              </w:rPr>
              <w:t xml:space="preserve">datumu</w:t>
            </w:r>
            <w:r w:rsidR="00000000" w:rsidRPr="00000000" w:rsidDel="00000000">
              <w:rPr>
                <w:rtl w:val="0"/>
              </w:rPr>
              <w:t xml:space="preserve"> attiecīgā locījumā. Attiecīgi tāds noteikumu spēkā stāšanās noteikums, kāds paredzēts projekta 2. punktā, Ministru kabineta noteikumos nav pieļaujams un lūdzam, ja nepieciešams nodrošināt, ka abi saistītie projekti stājas spēkā vienā datumā, nodrošināt vienlaicīgu to virzību un ietvert abos projektos vienādu spēkā stāšanās </w:t>
            </w:r>
            <w:r w:rsidR="00000000" w:rsidRPr="00000000" w:rsidDel="00000000">
              <w:rPr>
                <w:u w:val="single"/>
                <w:rtl w:val="0"/>
              </w:rPr>
              <w:t xml:space="preserve">datumu</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 šo noteikumu 2.1. apakšpunkta, 11., 13., 19. punkta un pielikuma izteikšanu jaunā redakcijā, kā arī papildināšanu ar 12.1 punktu un 16.11. apakšpunktu stājas spēkā vienlaikus ar grozījumiem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par minēto noteikumu 11. punkta un 12.1. apakšpunkta izteikšanu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Grozījumi stājas spēkā vienlaikus ar grozījumu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stāšanos spēkā.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noteikumu projektu, nodrošinot viennozīmīgu sasaisti starp noteikumu projektā paredzēto grozījumu spēkā stāšanās laiku ar konkrēto atbilstošo grozījumu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(turpmāk - noteikumi Nr. 333) spēkā stāšanos.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šā brīža noteikumu projekta 2. punkta redakcijas nav saprotams, uz kuriem noteikumu Nr. 333 grozījumiem ir norāde.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skaidrākai regulējuma izpratnei tā piemērotājam par noteikumu projektā paredzēto grozījumu spēkā stāšanās laiku noteikumu projekta 2. punktā ietverto normu iekļaut Ministru kabineta 2019. gada 19. novembra noteikumu Nr. 537 "Eiropas Ekonomikas zonas finanšu instrumenta un Norvēģijas finanšu instrumenta 2014.–2021. gada perioda programmas "Pētniecība un izglītība" aktivitātes "Inovācijas centri" īstenošanas noteikumi" (turpmāk – noteikumi Nr. 537) pamattekstā, papildinot ar IV nodaļu "Noslēguma jautājums".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rosinām izvērtēt un papildināt noteikumus Nr. 537 ar normu, piemēram, šādā redakcijā (tostarp izvērtējot, kuras no noteikumu Nr. 537 normām, kuras paredzēts grozīt ar noteikumu projektu, uzskaitāmas):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 šo noteikumu 2.1. apakšpunkta, 11., 13., 19. punkta un pielikuma izteikšanu jaunā redakcijā, kā arī papildināšanu ar 12.</w:t>
            </w:r>
            <w:r w:rsidR="00000000" w:rsidRPr="00000000" w:rsidDel="00000000">
              <w:rPr>
                <w:vertAlign w:val="superscript"/>
                <w:rtl w:val="0"/>
              </w:rPr>
              <w:t xml:space="preserve">1</w:t>
            </w:r>
            <w:r w:rsidR="00000000" w:rsidRPr="00000000" w:rsidDel="00000000">
              <w:rPr>
                <w:rtl w:val="0"/>
              </w:rPr>
              <w:t xml:space="preserve"> punktu un 16.11. apakšpunktu stājas spēkā vienlaikus ar grozījumiem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par minēto noteikumu 11. punkta un 12.1. apakšpunkta izteikšanu jaunā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par šo noteikumu 2.1. apakšpunkta, 11., 13., 19. punkta un pielikuma izteikšanu jaunā redakcijā, kā arī papildināšanu ar 12.1 punktu un 16.11. apakšpunktu stājas spēkā vienlaikus ar grozījumiem Ministru kabineta 2020. gada 2. jūnija noteikumos Nr. 333 "Eiropas Ekonomikas zonas finanšu instrumenta un Norvēģijas finanšu instrumenta 2014.–2021. gada perioda programmas "Pētniecība un izglītība" aktivitātes "Baltijas pētniecības programma" un aktivitātes "Stipendijas" īstenošanas noteikumi" par minēto noteikumu 11. punkta un 12.1. apakšpunkta izteikšanu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anotācijai ir pievienots arī pielikums "Saskaņošana ar EEZ un Norvēģijas programmas vadībā un īstenošanā iesaistītajām institūcijām", lūdzam ietvert uz to atsauci arī anotācijas tekstā, lai nodrošinātu nepārprotamu sasaisti.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3.1. apakšsadaļā norādīta atsauce uz anotācijas pielikumu "Saskaņošana ar EEZ un Norvēģijas programmas vadībā un īstenošanā iesaistītajām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projekta izstrādes nepieciešamība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pamatotu skaidrojumu anotācijas 1.3. sadaļas apakšsadaļu “Risinājumu apraksts” par MK noteikumu projekta pielikumā precizētā 3. sasniedzamā iznākuma “Uzlabota sadarbība starp programmā iesaistītajām saņēmējvalstu un donorvalstu organizācijām” rezultāta rādītāju “Apmierinātības līmenis ar partnerību (sadalījumā pa valstu tipiem)” un “Uzticības līmenis starp sadarbībā iesaistītajām saņēmējvalstu un donorvalstu organizācijām (sadalījumā pa valstu tipiem)” sākuma stadijas precizēšanu uz 6.42 un 6.32 kā arī sākuma gada precizēšanu uz 2022.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apakšsadaļu “Risinājumu apraksts” papildināta ar skaidrojumu par noteikumu projekta pielikumā precizētā 3. sasniedzamā iznākuma “Uzlabota sadarbība starp programmā iesaistītajām saņēmējvalstu un donorvalstu organizācijām” rezultāta rādītāju “Apmierinātības līmenis ar partnerību (sadalījumā pa valstu tipiem)” un “Uzticības līmenis starp sadarbībā iesaistītajām saņēmējvalstu un donorvalstu organizācijām (sadalījumā pa valstu tipiem)” sākuma stadijas precizēšanu un sākuma gada precizēšanu.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norādīts: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"Rezultātu rādītājs “Izglītojamo skaits, kuri piedalījušies inovāciju centros organizētajās izglītojošās programmās (sadalīts pa dzimumiem, vecuma grupām)” palielināts no 800 līdz 850 izglītojamiem, un iznākumu rādītājs “Inovācijas centros īstenoto izglītojošo programmu skaits” palielināts no 12 līdz 15 izglītības programmām."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pielikuma 1. rezultāta rādītāja “Izglītojamo skaits, kuri piedalījušies inovāciju centros organizētajās izglītojošās programmās (sadalīts pa dzimumiem, vecuma grupām)” mērķa vērtību uz 850 (norādīts 880) atbilstoši anotācijā un Izglītības zinātnes ministrijas 2023. gada 27. jūlija elektroniskā pasta vēstulē, kas nosūtīta sadarbības komitejas un programmas komitejas locekļiem ar lūgumu līdz 2023. gada 10. augustam saskaņot plānotās izmaiņas, minētajam.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pielikuma 1. rezultāta rādītāja “Izglītojamo skaits, kuri piedalījušies inovāciju centros organizētajās izglītojošās programmās (sadalīts pa dzimumiem, vecuma grupām)” mērķa vērtību ir 850.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2.1. sadaļu, ņemot vērā, ka noteikumu projekts paredz ietekmi uz Cēsu novada pašvaldību, Daugavpils pilsētas pašvaldību, Liepājas pilsētas pašvaldību un Ventspils pilsētas pašvaldību kā līdzfinansējuma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būs nepieciešams veikt grozījumus  projektu līgumos, kas attiecīgi ietekmē līdzfinansējuma saņēmējus un Valsts izglītības attīstības aģentūru kā aģentūru.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ņemot vērā, ka būs nepieciešams veikt grozījumus projektu līgumos, ar attiecīgo informāciju lūdzam papildināt arī anotācijas 1.3. vai 1.6. sadaļu.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un 2.1.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uz izziņā iekļauto 6. priekšlikumu, rosinām papildināt anotācijas 2.1. sadaļas apakšsadaļu "Juridiskās personas" ar norādi arī uz Valsts izglītības attīstības aģentūru, savukārt atbilstošajā apakšsadaļā "Ietekmes apraksts" norādīt anotācijas 1.3. sadaļas apakšsadaļā "Risinājuma apraksts" minēto, proti, ka papildu finansējuma piešķiršanās gadījumā Valsts izglītības attīstības aģentūra un iepriekš noteikto projektu līdzfinansējuma saņēmēji veiks grozījumus projektu līgumos.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2.1. sadaļas apakšsadaļa "Juridiskās personas" ar norādi arī uz Valsts izglītības attīstības aģentūru, savukārt atbilstošajā apakšsadaļā "Ietekmes apraksts" norādīts anotācijas 1.3. sadaļas apakšsadaļā "Risinājuma apraksts" minētais, proti, ka papildu finansējuma piešķiršanās gadījumā Valsts izglītības attīstības aģentūra un iepriekš noteikto projektu līdzfinansējuma saņēmēji veiks grozījumus projektu līgumos.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Sabiedrības grupas, kuras tiesiskais regulējums ietekmē, vai varētu ietekmēt</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6.1. sadaļas apakšsadaļu "Valsts un pašvaldību institūcijas", svītrojot norādi uz Finanšu ministriju, jo tā nav piedalījusies noteikumu projekta izstrādē.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anotācijas 6.1. sadaļas apakšsadaļa "Valsts un pašvaldību institūcijas", svītrojot norādi uz Finanšu ministriju.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 Projekta izstrādē iesaistītās institūcijas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7.1. sadaļu.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7.1. apakšsadaļa.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Tiesību akta projekta izpildes nodrošināšana un tās ietekme uz institūcijām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Kopējais programmas pieejamais finansējums ir 7 200 278 </w:t>
            </w:r>
            <w:r w:rsidR="00000000" w:rsidRPr="00000000" w:rsidDel="00000000">
              <w:rPr>
                <w:i w:val="1"/>
                <w:rtl w:val="0"/>
              </w:rPr>
              <w:t xml:space="preserve">euro </w:t>
            </w:r>
            <w:r w:rsidR="00000000" w:rsidRPr="00000000" w:rsidDel="00000000">
              <w:rPr>
                <w:rtl w:val="0"/>
              </w:rPr>
              <w:t xml:space="preserve"> (turpmāk – programmas finansējums), no kuriem valsts budžeta līdzfinansējums ir 15 procenti jeb 1 080 041.70 </w:t>
            </w:r>
            <w:r w:rsidR="00000000" w:rsidRPr="00000000" w:rsidDel="00000000">
              <w:rPr>
                <w:i w:val="1"/>
                <w:rtl w:val="0"/>
              </w:rPr>
              <w:t xml:space="preserve">euro</w:t>
            </w:r>
            <w:r w:rsidR="00000000" w:rsidRPr="00000000" w:rsidDel="00000000">
              <w:rPr>
                <w:rtl w:val="0"/>
              </w:rPr>
              <w:t xml:space="preserve"> un Eiropas Ekonomikas zonas finanšu instrumenta un Norvēģijas finanšu instrumenta līdzfinansējums ir 85 procenti jeb 6 120 236.30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Ministru kabineta noteikumu 11.punkta redakcija valsts budžeta līdzfinansējumu un Eiropas Ekonomikas zonas finanšu instrumenta un Norvēģijas finanšu instrumenta līdzfinansējumu norādot pilnos </w:t>
            </w:r>
            <w:r w:rsidR="00000000" w:rsidRPr="00000000" w:rsidDel="00000000">
              <w:rPr>
                <w:i w:val="1"/>
                <w:rtl w:val="0"/>
              </w:rPr>
              <w:t xml:space="preserve">euro</w:t>
            </w:r>
            <w:r w:rsidR="00000000" w:rsidRPr="00000000" w:rsidDel="00000000">
              <w:rPr>
                <w:rtl w:val="0"/>
              </w:rPr>
              <w:t xml:space="preserve">, ņemot vērā, ka gadskārtējā valsts budžeta likumā finansējums tiek plānots pilnos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11. punkta redakcija, valsts budžeta līdzfinansējumu un Eiropas Ekonomikas zonas finanšu instrumenta un Norvēģijas finanšu instrumenta līdzfinansējumu norādot pilnos </w:t>
            </w:r>
            <w:r w:rsidR="00000000" w:rsidRPr="00000000" w:rsidDel="00000000">
              <w:rPr>
                <w:i w:val="1"/>
                <w:rtl w:val="0"/>
              </w:rPr>
              <w:t xml:space="preserve">euro.</w:t>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Kopējais programmas pieejamais finansējums ir 7 200 278 </w:t>
            </w:r>
            <w:r w:rsidR="00000000" w:rsidRPr="00000000" w:rsidDel="00000000">
              <w:rPr>
                <w:i w:val="1"/>
                <w:rtl w:val="0"/>
              </w:rPr>
              <w:t xml:space="preserve">euro </w:t>
            </w:r>
            <w:r w:rsidR="00000000" w:rsidRPr="00000000" w:rsidDel="00000000">
              <w:rPr>
                <w:rtl w:val="0"/>
              </w:rPr>
              <w:t xml:space="preserve"> (turpmāk – programmas finansējums), no kuriem valsts budžeta līdzfinansējums ir 15 procenti jeb 1 080 042 </w:t>
            </w:r>
            <w:r w:rsidR="00000000" w:rsidRPr="00000000" w:rsidDel="00000000">
              <w:rPr>
                <w:i w:val="1"/>
                <w:rtl w:val="0"/>
              </w:rPr>
              <w:t xml:space="preserve">euro</w:t>
            </w:r>
            <w:r w:rsidR="00000000" w:rsidRPr="00000000" w:rsidDel="00000000">
              <w:rPr>
                <w:rtl w:val="0"/>
              </w:rPr>
              <w:t xml:space="preserve"> un Eiropas Ekonomikas zonas finanšu instrumenta un Norvēģijas finanšu instrumenta līdzfinansējums ir 85 procenti jeb 6 120 236 </w:t>
            </w:r>
            <w:r w:rsidR="00000000" w:rsidRPr="00000000" w:rsidDel="00000000">
              <w:rPr>
                <w:i w:val="1"/>
                <w:rtl w:val="0"/>
              </w:rPr>
              <w:t xml:space="preserve">euro</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Līdzfinansējuma saņēmēji var pieteikties uz papildus projekta līdzfinansējumu, ja tiek sasniegti papildus projekta rezultāti un iznākumi. Kopējā programmas papildus līdzfinansējuma summa ir 141 454 euro, no kuriem valsts budžeta līdzfinansējums ir 15 procenti jeb 21 218.10 euro un Eiropas Ekonomikas zonas finanšu instrumenta līdzfinansējums un Norvēģijas finanšu instrumenta līdzfinansējums ir 85 procenti jeb 120 235.90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projektu, izsakot noteikumu 12.6. apakšpunktu kā atsevišķu noteikumu punktu (piemēram, 12.</w:t>
            </w:r>
            <w:r w:rsidR="00000000" w:rsidRPr="00000000" w:rsidDel="00000000">
              <w:rPr>
                <w:vertAlign w:val="superscript"/>
                <w:rtl w:val="0"/>
              </w:rPr>
              <w:t xml:space="preserve">1</w:t>
            </w:r>
            <w:r w:rsidR="00000000" w:rsidRPr="00000000" w:rsidDel="00000000">
              <w:rPr>
                <w:rtl w:val="0"/>
              </w:rPr>
              <w:t xml:space="preserve"> punktu). Papildus aicinām izvērtēt iespēju redakcionāli precizēt pirmā teikuma formulējumu, ņemot vērā, ka pieteikšanās brīdī projekta rezultāti un iznākumi vēl netiek sasniegti, bet tos sasniedz projekta īstenošanas rezultātā.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12.6. apakšpunkts ir izteikts kā atsevišķs noteikumu punkts  - 12.</w:t>
            </w:r>
            <w:r w:rsidR="00000000" w:rsidRPr="00000000" w:rsidDel="00000000">
              <w:rPr>
                <w:vertAlign w:val="superscript"/>
                <w:rtl w:val="0"/>
              </w:rPr>
              <w:t xml:space="preserve">1</w:t>
            </w:r>
            <w:r w:rsidR="00000000" w:rsidRPr="00000000" w:rsidDel="00000000">
              <w:rPr>
                <w:rtl w:val="0"/>
              </w:rPr>
              <w:t xml:space="preserve"> punkts. Redakcionāli precizēts pirmā teikuma formulējums.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Līdzfinansējuma saņēmēji var pieteikties uz papildus projekta līdzfinansējumu, ja tiek sasniegti papildus projekta rezultāti un iznākumi. Kopējā programmas papildus līdzfinansējuma summa ir 141 454 euro, no kuriem valsts budžeta līdzfinansējums ir 15 procenti jeb 21 218.10 euro un Eiropas Ekonomikas zonas finanšu instrumenta līdzfinansējums un Norvēģijas finanšu instrumenta līdzfinansējums ir 85 procenti jeb 120 235.90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Rosinām izvērtēt un pēc nepieciešamības Ministru kabineta 2019. gada 19. novembra noteikumos Nr. 537 "Eiropas Ekonomikas zonas finanšu instrumenta un Norvēģijas finanšu instrumenta 2014.–2021. gada perioda programmas "Pētniecība un izglītība" aktivitātes "Inovācijas centri" īstenošanas noteikumi" plānoto 12.6. apakšpunktu izteikt atsevišķā 12.</w:t>
            </w:r>
            <w:r w:rsidR="00000000" w:rsidRPr="00000000" w:rsidDel="00000000">
              <w:rPr>
                <w:vertAlign w:val="superscript"/>
                <w:rtl w:val="0"/>
              </w:rPr>
              <w:t xml:space="preserve">1</w:t>
            </w:r>
            <w:r w:rsidR="00000000" w:rsidRPr="00000000" w:rsidDel="00000000">
              <w:rPr>
                <w:rtl w:val="0"/>
              </w:rPr>
              <w:t xml:space="preserve">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12.6. apakšpunkts ir izteikts kā atsevišķs noteikumu punkts  - 12.</w:t>
            </w:r>
            <w:r w:rsidR="00000000" w:rsidRPr="00000000" w:rsidDel="00000000">
              <w:rPr>
                <w:vertAlign w:val="superscript"/>
                <w:rtl w:val="0"/>
              </w:rPr>
              <w:t xml:space="preserve">1</w:t>
            </w:r>
            <w:r w:rsidR="00000000" w:rsidRPr="00000000" w:rsidDel="00000000">
              <w:rPr>
                <w:rtl w:val="0"/>
              </w:rPr>
              <w:t xml:space="preserve"> punkts. Redakcionāli precizēts pirmā teikuma formulējums.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12.6. Līdzfinansējuma saņēmēji var pieteikties uz papildus projekta līdzfinansējumu, ja tiek sasniegti papildus projekta rezultāti un iznākumi. Kopējā programmas papildus līdzfinansējuma summa ir 141 454 euro, no kuriem valsts budžeta līdzfinansējums ir 15 procenti jeb 21 218.10 euro un Eiropas Ekonomikas zonas finanšu instrumenta līdzfinansējums un Norvēģijas finanšu instrumenta līdzfinansējums ir 85 procenti jeb 120 235.90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precizējama Ministru kabineta noteikumu 12.6.apakšpunkta redakcija valsts budžeta līdzfinansējumu un Eiropas Ekonomikas zonas finanšu instrumenta un Norvēģijas finanšu instrumenta līdzfinansējumu norādot pilnos </w:t>
            </w:r>
            <w:r w:rsidR="00000000" w:rsidRPr="00000000" w:rsidDel="00000000">
              <w:rPr>
                <w:i w:val="1"/>
                <w:rtl w:val="0"/>
              </w:rPr>
              <w:t xml:space="preserve">euro</w:t>
            </w:r>
            <w:r w:rsidR="00000000" w:rsidRPr="00000000" w:rsidDel="00000000">
              <w:rPr>
                <w:rtl w:val="0"/>
              </w:rPr>
              <w:t xml:space="preserve">, ņemot vērā, ka gadskārtējā valsts budžeta likumā finansējums tiek plānots pilnos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Ministru kabineta noteikumu 12.6.apakšpunkta redakcija, valsts budžeta līdzfinansējumu un Eiropas Ekonomikas zonas finanšu instrumenta un Norvēģijas finanšu instrumenta līdzfinansējumu norādot pilnos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 atsauce uz Eiropas Savienības direktīvām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svītrot, šķiet, kļūdas dēļ projektā pievienoto informatīvo atsauci uz Eiropas Savienības direktīvām, ņemot vērā, ka sadaļa nav pilnībā aizpildīta, kā arī no projekta, šķiet, neizriet, ka būtu pārņemta kāda Eiropas Savienības direktīvas prasība un anotācijā nav ietverta informācija par kādas Eiropas Savienības direktīvas prasību pārņemšanu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informatīvā atsauce uz Eiropas Savienības direktīvām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noteikumu projektā  2.iznākuma rādītāju “Izglītojošajās programmās un darbnīcās iesaistīto pedagogu skaits” uz 200 atbilstoši MK noteikumu spēkā esošajai redakcijai, jo rezultāta palielinājums uz 240 nav saskaņots programmas sadarbības komitejā un nav arī skaidrots MK noteikumu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2.iznākuma rādītājs “Izglītojošajās programmās un darbnīcās iesaistīto pedagogu skaits” ir 200.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- 08.08.2023.)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noteikumu projekta pielikumā ietvertās piezīmes nepieciešamību, ņemot vērā, ka attiecīgajā tabulā nav atrodama atsauce uz piezīmi.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pielikumā ietvertā piezīme dzēsta.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23-TA-1169</w:t>
    </w:r>
    <w:r>
      <w:br/>
    </w:r>
    <w:r w:rsidR="00000000" w:rsidRPr="00000000" w:rsidDel="00000000">
      <w:rPr>
        <w:rtl w:val="0"/>
      </w:rPr>
      <w:t xml:space="preserve">28.08.2023. 18.08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23-TA-1169</w:t>
    </w:r>
    <w:r>
      <w:br/>
    </w:r>
    <w:r w:rsidR="00000000" w:rsidRPr="00000000" w:rsidDel="00000000">
      <w:rPr>
        <w:rtl w:val="0"/>
      </w:rPr>
      <w:t xml:space="preserve">28.08.2023. 18.08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Izziņa_23-TA-1169.docx</dc:title>
</cp:coreProperties>
</file>

<file path=docProps/custom.xml><?xml version="1.0" encoding="utf-8"?>
<Properties xmlns="http://schemas.openxmlformats.org/officeDocument/2006/custom-properties" xmlns:vt="http://schemas.openxmlformats.org/officeDocument/2006/docPropsVTypes"/>
</file>