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22-TA-1689: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2017. gada 7. novembra noteikumos Nr. 662 "Noteikumi par valsts tiešās pārvaldes iestāžu un citu valsts un pašvaldību institūciju amatpersonu (darbinieku) atlīdzības un personu uzskaites sistēmu"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2017. gada 7. novembra noteikumos Nr. 662 "Noteikumi par valsts tiešās pārvaldes iestāžu un citu valsts un pašvaldību institūciju amatpersonu (darbinieku) atlīdzības un personu uzskaites sistēmu" (Latvijas Vēstnesis, 2017, 228. nr.; 2018, 96., 197. nr.; 2021, 129., 243. nr.)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statistikas pārvalde ir izskatījusi tiesību akta projektu un izsaka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Atlīdzības un personu uzskaites sistēma (AUS) ir valsts informācijas sistēma. Saskaņā ar Valsts informācijas sistēmu likuma 8. panta 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Valsts informācijas sistēmas pārzinis saskaņā ar normatīvajiem aktiem nodrošina un atbild par:</w:t>
            </w:r>
            <w:r w:rsidR="00000000" w:rsidRPr="00000000" w:rsidDel="00000000">
              <w:rPr>
                <w:i w:val="1"/>
                <w:rtl w:val="0"/>
              </w:rPr>
              <w:t xml:space="preserve">1) datu vākšanu, reģistrēšanu, ievadīšanu, apstrādi, glabāšanu, izmantošanu, pārraidīšanu, publicēšanu, atbilstību iesniegtajiem datiem, aktualizēšanu, labošanu valsts informācijas sistēmā, kā arī datu kvalitāti valsts informācijas sistēmā vismaz šādā minimālajā apjomā — datu saskaņotība un salīdzināmība, izmantojot vienotus klasifikatorus un identifikatorus, kā arī pieejamība un skaidrība, aprakstot un darot pieejamus metadatus;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pārzinim ir jālieto vienoti klasifikatori, lūdzam arī AUS noteikumos iekļaut atsauci uz Latvijas izglītības klasifikatoru (MK noteikumi Nr.322; 13.06.2017.), svītrojot AUS noteikumu 7. pielikumu.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papildināt AUS noteikumu 14.pielikuma tabulas “I. Datne – Amati” 14. punktā ar tekstu “Adresācijas objekta kods”, lai nodrošinātu MK noteikumu Nr. 455 (29.06.2021)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citēto Valsts informācijas sistēmas likuma normu, lūdzam rast iespēju un izstrādāt arī struktūrvienību kodu klasifikāciju, kas ļautu turpmāk izgūt un apstrādāt datus atbilstoši lietotāju pieprasījumiem.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Darba samaksas struktūras apsekojuma vajadzībām, lai Pārvalde varētu apsvērt iespēju atteikties no iestāžu aptaujām, tādējādi mazinot administratīvo slogu valsts pārvaldes iestādēm, tai ir nepieciešami šādi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darba vai uzņēmuma līgumu veids (uz nenoteiktu laiku; uz noteiktu laiku; uz noteikta darba izpildīšanas laiku; māceklis/praktikants)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pie respondenta nostrādāto pilno gadu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pārskata gadā apmaksājamo atvaļinājuma (ikgadējā un papildatvaļinājuma) dienu skaits, kas pienākas par atbilstošo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apmaksāto stundu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apmaksāto virsstundu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informācija par darbnespējas  lapas A apmaksu, ja tā aprēķināta mazāk par 100 % no vidējās izpeļņas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caurskatīt sarakstā minētos datus kopsakarā ar nepieciešamajiem grozījumiem AUS noteikumos, un iespēju robežās paredzēt iespēju tos Pārvaldei iegūt oficiālās statistikas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atsevišķiem rādītājiem Pārvalde sniedz šādus sākotnējos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Uzņēmuma līgums – AUS noteikumu kontekstā informācija par uzņēmuma līgumu tiek iekļauta IX Datnē – Ārštats. Taču ir dažādas līgumattiecības, uz kā pamata personu var nodarbināt (vai par to tiek ievadīta informācija Horizon). Bez uzņēmuma līguma ir vēl, piemēram, autoratlīdzības līgums. Lai iegūtu korektu informāciju par to, ka līgumattiecības ir uz uzņēmuma līguma pamata nodibinātas, tām arī ir jāpiešķir kods, līdzīgi kā citiem amatiem saskaņā ar AUS noteikumu 1. pielikuma I tabulu. Iesakām uzņēmuma līgumam piešķirt statusa kodu – UL. Tāpat uz uzņēmuma līgumu attiecas arī informācija par nodarbinātā darba vietas adresi. Tādēļ AUS noteikumu 14. pielikuma IX datne – Ārštats jāpapildina ar informāciju par darba vietas adresi, lietojot adresācijas objekta kodu.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Attiecībā uz (b) apakšpunktā minētajiem datiem būtu nepieciešams izgūt informāciju no Horizon arhīva.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Attiecībā uz (c) apakšpunktā minētajiem datiem būtu nepieciešams izgūt informāciju no Horizon atvaļinājumu rezervju fonda.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Vēršam uzmanību, ka Atlīdzības uzskaites sistēmā (turpmāk - AUS) netiek iekļauta informācija tik detalizētā līmenī kā tas ir ietverts Latvijas izglītības klasifikatorā, jo tik sīks dalījums nav nepieciešams datu apkopošanai AUS noteiktajiem mērķiem, tas ir, apkopot, sistematizēt un aktualizēt informāciju par amatpersonu (darbinieku) atlīdzību, kā arī analizēt finansējuma pieprasījumus un izlietojumu atlīdzībai, plānot un aprēķināt nepieciešamo finansējumu, izstrādājot valsts budžeta likumprojektu kārtējam gadam un tiesību aktu projektus par atlīdzību, apzināt un kontrolēt esošo situāciju attiecībā uz amata vietām un amatpersonu (darbinieku) atlīdzību. Tāpat norādāms, ka 2017. gadā noteikumu sākotnējās ietekmes novērtējuma ziņojumā (anotācijā) tika norādīts, ka "Lai mazinātu administratīvo slogu, 7. pielikumā ir samazināta arī iesniedzamās izglītības pakāpes detalizācija, ņemot vērā, ka prasība par augstāko izglītību ir attiecināta tikai uz amatpersonām un ierēdņiem. Tādējādi atlīdzības uzskaites sistēmā tiks uzkrāta tikai tā informācija, kas šobrīd tiek izmantota finanšu aprēķiniem valsts budžeta izstrādes procesā, kā arī analītiskiem mērķiem.". Ievērojot minēto, jau vienreiz likumdevējs ir atteicies no detalizētas izglītības pakāpju norādīšanas.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minētās ziņas AUS tiek iekļautas no iestāžu personālvadības sistēmām. Tādējādi jebkura klasifikātora maiņa ietekmē arī iestāžu personālvadības sistēmu funkcionalitāti. Vienlaikus, svītrojot 7. pielikumu, AUS lietotājam radīsies vairāk neskaidrību par kodu norādīšanu, piemēram, vai norādāms tikai vidējās izglītības pakāpes kods, vai arī kods - arodizglītība, īstenojama pēc pamatizglītības ieguves - mācību ilgums viens gads, vai arodizglītība, īstenojama pēc daļējas pamatizglītības programmas apguves - mācību ilgums trīs gadi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saskatāms tiesisks pamatojums papildināt noteikumu 14. pielikuma tabulas “I. Datne – Amati” 14. punktu ar tekstu "Adresācijas objekta kods".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Katras iestādes vadītājs veido iestādes struktūrvienību, lai nodrošinātu iestādei noteikto funkciju un uzdevumu veikšanu. Līdz ar to nav lietderīgi izstrādāt arī struktūrvienību kodu klasifikāciju.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pārvaldē tiek veikta nodarbināto klasificēšana pēc amatu saimēm un attiecīgi arī to līmeņiem. Amatu saime pēc savas būtības aptver amatu aprakstos iekļautos darba raksturojumus, to sarežģītību, atbildību u.tml. Amatu klasifikācijas ir pieejamas AUS un tādējādi ir iespējams veikt salīdzinājumu par darba samaksu, veicot līdzīgas vērtības darbu.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AUS mērķis ir apkopot un sistematizēt informāciju par amatpersonu un darbinieku atlīdzību, plānot papildu nepieciešamo finansējuma apmēru, izstrādājot valsts budžeta likumprojektu kārtējam gadam, kā arī kontrolēt amata vietu un atlīdzības lielumu. Iebildumā norādītajai informācijai nav regulārs datu uzkrāšanas veids  (tiek paredzētas aptaujas), bet AUS dati tiek apkopoti katru mēnesi. Pie kam, lai analizētu amata vietu skaita izmaiņas, kā arī noteikto atlīdzības apmēru amatpersonām un darbiniekiem un plānotu tā izmaiņas nākotnē, virkne no iebildumā minētās informācijas nav nepieciešama. Tādējādi šādas informācijas uzkrāšana, veidotu papildu administratīvo slogu un nevajadzīgu datu uzkrāšanu par personu. Jebkuras informācijas uzkrāšana par personu ir vērtējam kopsakarā un neatraujami no  Eiropas Parlamenta un Padomes 2016. gada 27. aprīļa (ES) regulas Nr. 2016/679 par fizisku personu aizsardzību attiecībā uz personas datu apstrādi un šādu datu brīvu apriti un ar ko atceļ Direktīvu 95/46/EK (Vispārīgā datu aizsardzības regula) (turpmāk – Regula) 4. panta 1. punkta "personas dati", kas ir jebkura informācija, kas attiecas uz identificētu vai identificējamu fizisku personu. Identificējama fiziska persona ir tāda, kuru var tieši vai netieši identificēt, jo īpaši atsaucoties uz identifikatoru, piemēram, minētās personas vārdu, uzvārdu, identifikācijas numuru un atrašanās vietas datiem. Savukārt personas datu apstrāde ir jebkura ar personas datiem vai personas datu kopumiem veikta darbība vai darbību kopums, ko veic ar vai bez automatizētiem līdzekļiem, piemēram, vākšana, reģistrācija, organizēšana, strukturēšana, glabāšana, pielāgošana vai pārveidošana, atgūšana, aplūkošana, izmantošana, izpaušana, nosūtot, izplatot vai citādi darot tos pieejamus, saskaņošana vai kombinēšana, ierobežošana, dzēšana vai iznīcināšana. Papildus tiesiskā pamata nodrošināšanai, pārzinim ir jāievēro arī citi Regulas noteiktie nosacījumi, piemēram, Regulas 5. panta 1. punkta "a" un "b" apakšpunkts, kas noteic, ka dati tiek apstrādāti likumīgi, godprātīgi un datu subjektam pārredzamā veidā, kā arī dati tiek vākti konkrētos, skaidros un leģitīmos nolūkos.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papildināt ar 8.3.8.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papildināt noteikumu 8.punktu, kas noteic kādi dati jāiesniedz datu noliktavā ar 8.3.8. apakšpunktu, nosakot, ka par amatpersonu (darbienieku) jāiesniedz informācijas par izglītības pakāpi, izglītības grādu, specialitāti, profesonālo kvalifikāciju, izglītībs iestādi un pabeigšanas gadu. Līdz šim noteikumos minētā informācija tika iesniegta kā papildinformācija par personu, kas iecelta ierēdņa amatā, neaptverot darbiniekus. Līdz ar to tiek paplašināts informācijas apjoms un subjektu loks.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jānorāda, ka noteikumu projekta anotācijā nav sniegts detalizētāks pamatojums minētā grozījuma nepieciešamībai, vien norādīts uz saistību ar 2021. gada 16. novembra likumu "Grozījumi Valsts un pašvaldību institūciju amatpersonu un darbinieku atlīdzības likumā" un 2022. gada 2. jūnija likumā "Grozījumi Valsts civildienesta likumā", kas stāsies spēkā 2022. gada 1. jūlijā, kas tomēr nesniedz priekšstatu par konkrēto personas datu apstrādes nepieciešamību un attiecināšanu arī uz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Eiropas Parlamenta un Padomes 2016. gada 27. aprīļa (ES) regulas Nr. 2016/679 par fizisku personu aizsardzību attiecībā uz personas datu apstrādi un šādu datu brīvu apriti un ar ko atceļ Direktīvu 95/46/EK (Vispārīgā datu aizsardzības regula) (turpmāk – Regula) 4. panta 1. punktu “personas dati” ir jebkura informācija, kas attiecas uz identificētu vai identificējamu fizisku personu. Identificējama fiziska persona ir tāda, kuru var tieši vai netieši identificēt, jo īpaši atsaucoties uz identifikatoru, piemēram, minētās personas vārdu, uzvārdu, identifikācijas numuru un atrašanās vietas datiem. Savukārt personas datu apstrāde ir jebkura ar personas datiem vai personas datu kopumiem veikta darbība vai darbību kopums, ko veic ar vai bez automatizētiem līdzekļiem, piemēram, vākšana, reģistrācija, organizēšana, strukturēšana, glabāšana, pielāgošana vai pārveidošana, atgūšana, aplūkošana, izmantošana, izpaušana, nosūtot, izplatot vai citādi darot tos pieejamus, saskaņošana vai kombinēšana, ierobežošana, dzēšana vai iznīcināšana. Papildus tiesiskā pamata nodrošināšanai, pārzinim ir jāievēro arī citi Regulas noteiktie nosacījumi, piemēram, Regulas 5.panta 1.punkta a) un b) apakšpunkts, kas noteic, ka dati tiek apstrādāti likumīgi, godprātīgi un datu subjektam pārredzamā veidā, kā arī dati tiek vākti konkrētos, skaidros un leģitīmos nolūkos. Ņemot vērā minēto, lūdzam papildināt noteikumu projekta anotāciju ar attiecīgu skaidrojumu par fizisko personu datu apstrādes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tostarp, ka informācija nepieciešama, lai varētu nodrošināt valsts pārvaldē nodarbināto iesaisti dažādās apmācībās, kā arī sniegtu kvalitatīvu un pilnvērtīgu informāciju dažādām Eiropas Savienības institūcijām un Ekonomiskās sadarbības un attīstības organizācijai (OECD), kurai ir nepieciešama informācija ne tikai par valsts civildienesta ierēdņu izglītību, bet arī darbinieku izglītību.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informācija tiks apkopota tikai minimālā apjomā, kas neļauj caur informāciju identificēt konkrēto personu. Papildus norādāms, ka minētā informācija jau tiek uzkrāta iestāžu personālvadības sistēmās, līdz ar ko tas nerada papildu slogu iestādēm datu nodošanā.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papildināt ar 8.3.8.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(KNAB - 11.07.2022.)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paredz papildināt Ministru kabineta 2017. gada 7. novembra noteikumu Nr. 662 "Noteikumi par valsts tiešās pārvaldes iestāžu un citu valsts un pašvaldību institūciju amatpersonu (darbinieku) atlīdzības un personu uzskaites sistēmu" (turpmāk - Noteikumi Nr.662)  8. punktu, kas noteic kāda informācija jāiesniedz datu noliktavā, ar 8.3.8. apakšpunktu, nosakot, ka par amatpersonu (darbinieku) jāiesniedz informācija par izglītības pakāpi, izglītības grādu, specialitāti, profesonālo kvalifikāciju, izglītības iestādi un pabeigšanas gadu. Plānotie grozījumi paplašina ne tikai apstrādātās informācijas apjomu, bet subjektu loku, uz kuru attiecināma noteikto datu apstrāde. KNAB aicina papildināt noteikumu projekta anotāciju ar pamatojumu šī grozījuma nepieciešamībai, ietverot skaidrojumu par fizisko personu datu apstrādes mērķi atbilstoši Eiropas Parlamenta un Padomes 2016. gada 27. aprīļa (ES) regulai Nr. 2016/679 par fizisku personu aizsardzību attiecībā uz personas datu apstrādi un šādu datu brīvu apriti un ar ko atceļ Direktīvu 95/46/EK (Vispārīgā datu aizsardzības regula).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KNAB vērš uzmanību, ka noteikumu projekta 8.3.8. apakšpunktā norādītais datu kopums, kas būtu jāiesniedz Datu noliktavā, rada potenciālu risku to amatpersonu identificējamībai, par kuriem informācija šobrīd ir klasificēta kā valsts noslēpuma objekts. Attiecīgi KNAB neatbalsta šāda satura informācijas apstrādi par amatpersonām, kuru amats ir klasificēts.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tostarp, ka informācija nepieciešama, lai varētu nodrošināt valsts pārvaldē nodarbināto iesaisti dažādās apmācībās, kā arī sniegtu kvalitatīvu un pilnvērtīgu informāciju dažādām Eiropas Savienības institūcijām un Ekonomiskās sadarbības un attīstības organizācijai (OECD), kurai ir nepieciešama informācija ne tikai par valsts civildienesta ierēdņu izglītību, bet arī darbinieku izglītību.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informācija tiks apkopota tikai minimālā apjomā, kas neļauj caur informāciju identificēt konkrēto personu.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informācijas apstrādi par amatpersonām, kuru amats ir klasificēts, norādāms, ka saskaņā ar noteikumu 11. punktu iestāde, ja informācija par attiecīgo amatpersonu (darbinieku) ir klasificēta kā valsts noslēpuma objekts, var norādīt kodētā veidā amatpersonas (darbinieka) personas kodu, vārdu un uzvārdu. Savukārt pārējā informācija, tostarp attiecību uzsākšanas datums, pārcelšanas datums u.tml. norādāms.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un pašvaldību institūciju amatpersonu un darbinieku atlīdzības likuma 4.panta divpadsmitajā daļā noteikts, ka Iekšlietu ministrijas sistēmas iestāžu amatpersonām ar speciālajām dienesta pakāpēm, kurām noteikts pienākums veikt izmeklēšanu īpaši sarežģītās, smagu vai sevišķi smagu starpreģionāla vai starptautiska rakstura noziegumu lietās, un Korupcijas novēršanas un apkarošanas biroja amatpersonām, kuras ir iesaistītas izmeklēšanas darbību veikšanā minētā veida lietās, maksimālo mēnešalgas apmēru nosaka atbilstoši rajona (republikas pilsētas) prokurora mēnešalgai.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Savukārt atbilstoši Ministru kabineta 2017.gada 7.novembra noteikumu Nr.662 “Noteikumi par valsts tiešās pārvaldes iestāžu un citu valsts un pašvaldību institūciju amatpersonu (darbinieku) atlīdzības un personu uzskaites sistēmu” 1.pielikumā noteiktajiem Amata un amatpersonas (darbinieka) statusa piemērojamajiem identifikācijas kodiem izriet, ka Amata statusa identifikācijas kods - Iz ir piemērojams tām amatpersonām, kurām ir amata statuss -  īpaši sarežģītu, smagu vai sevišķi smagu starpreģionāla vai starptautiska rakstura noziegumu lietu izmeklēšanā iesaistītās amatpersonas amats.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Valsts un pašvaldību institūciju amatpersonu un darbinieku atlīdzības likuma 4.panta divpadsmitajā daļā norādīti divi dažādi amata statusi: amatpersonas ar speciālajām dienesta pakāpēm, kurām noteikts pienākums veikt izmeklēšanu īpaši sarežģītās, smagu vai sevišķi smagu starpreģionāla vai starptautiska rakstura noziegumu lietās un amatpersonas, kuras ir iesaistītas izmeklēšanas darbību veikšanā minētā veida lietās. Lai varētu noteikt ieguldītajam darbam atbilstošu atlīdzību tām Valsts policijas amatpersonām ar speciālajām dienesta pakāpēm, kurām noteikts pienākums veikt izmeklēšanu īpaši sarežģītās, smagu vai sevišķi smagu starpreģionāla vai starptautiska rakstura noziegumu lietās, nepieciešams papildināt 1.pielikuma tabulu “I.Amata statuss” ar jaunu amata statusa identifikācijas kodu un/vai ar jaunu amata statusu – “Amatpersonas ar speciālo dienesta pakāpi, kurai noteikts pienākums veikt izmeklēšanu īpaši sarežģītās, smagu vai sevišķi smagu starpreģionāla vai starptautiska rakstura noziegumu lietās”, kā arī papildināt 1.pielikuma tabulu "II.Amatpersonas (darbinieka) statuss"ar jaunu personas statusa identifikācijas kodu un/vai ar jaunu personas statusu - "Amatpersonas ar speciālo dienesta pakāpi, kurai ir noteikts pienākums veikt izmeklēšanu īpaši sarežģītās, smagu vai sevišķi smagu starpreģionāla vai starptautiska rakstura noziegumu lietās".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 pielikumā precizēts esošais identifikācijas kods "Iz" un ieviests jauns identifikācijas kods "Si".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- 06.07.2022.)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16.11.2021. Grozījumiem Valsts un pašvaldību institūciju amatpersonu un darbinieku atlīdzības likumā ir izslēgta "speciālā piemaksa par valsts vai pašvaldības institūcijai būtisko funkciju nodrošināšanu vai stratēģiski svarīgu mērķu īstenošanu", bet ieviesta vispārējā piemaksa - "piemaksa par nozīmīgu ieguldījumu attiecīgās institūcijas stratēģisko mērķu sasniegšanā". Tādējādi tabulas nr. p.k. 46. piemaksas nosaukums nomaināms uz "Piemaksa par nozīmīgu ieguldījumu attiecīgās institūcijas stratēģisko mērķu sasniegšanā".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jc w:val="right"/>
              <w:spacing w:before="0" w:beforeAutospacing="0"/>
              <w:spacing w:after="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 pielikums</w:t>
            </w:r>
          </w:p>
          <w:p w:rsidP="00000000" w:rsidRDefault="00000000" w:rsidR="00000000" w:rsidRPr="00000000" w:rsidDel="00000000">
            <w:pPr>
              <w:contextualSpacing w:val="0"/>
              <w:jc w:val="right"/>
              <w:spacing w:before="0" w:beforeAutospacing="0"/>
              <w:spacing w:after="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Ministru kabineta</w:t>
            </w:r>
          </w:p>
          <w:p w:rsidP="00000000" w:rsidRDefault="00000000" w:rsidR="00000000" w:rsidRPr="00000000" w:rsidDel="00000000">
            <w:pPr>
              <w:contextualSpacing w:val="0"/>
              <w:jc w:val="right"/>
              <w:spacing w:before="0" w:beforeAutospacing="0"/>
              <w:spacing w:after="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2017. gada 7. novembra</w:t>
            </w:r>
          </w:p>
          <w:p w:rsidP="00000000" w:rsidRDefault="00000000" w:rsidR="00000000" w:rsidRPr="00000000" w:rsidDel="00000000">
            <w:pPr>
              <w:contextualSpacing w:val="0"/>
              <w:jc w:val="right"/>
              <w:spacing w:before="0" w:beforeAutospacing="0"/>
              <w:spacing w:after="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noteikumiem Nr. 662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center"/>
              <w:spacing w:before="0" w:beforeAutospacing="0"/>
              <w:spacing w:after="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Piemaksas, prēmijas, pabalsti, kompensācijas un citu veidu atlīdzība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10"/>
              <w:gridCol w:w="2143"/>
              <w:gridCol w:w="6646"/>
              <w:tblGridChange w:id="0">
                <w:tblGrid>
                  <w:gridCol w:w="610"/>
                  <w:gridCol w:w="2143"/>
                  <w:gridCol w:w="6646"/>
                </w:tblGrid>
              </w:tblGridChange>
            </w:tblGrid>
            <w:tr>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Nr.</w:t>
                  </w:r>
                  <w:r>
                    <w:br/>
                  </w:r>
                  <w:r w:rsidR="00000000" w:rsidRPr="00000000" w:rsidDel="00000000">
                    <w:rPr>
                      <w:rtl w:val="0"/>
                    </w:rPr>
                    <w:t xml:space="preserve">p. k.</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Papildu samaksas veida identifikācijas kods</w:t>
                  </w:r>
                </w:p>
              </w:tc>
              <w:tc>
                <w:tcPr>
                  <w:shd w:fill="ffffff"/>
                  <w:vAlign w:val="center"/>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Papildu samaksas veids</w:t>
                  </w:r>
                  <w:r>
                    <w:br/>
                  </w:r>
                  <w:r w:rsidR="00000000" w:rsidRPr="00000000" w:rsidDel="00000000">
                    <w:rPr>
                      <w:rtl w:val="0"/>
                    </w:rPr>
                    <w:t xml:space="preserve">(piemaksas, prēmijas, pabalsti, kompensācijas un citu veidu atlīdzība)</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1110 01</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Atlīdzība par darba piespiedu kavējumu</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1110 02</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Atlīdzība par mazāk apmaksāta darba veikšanu</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1110 03</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Tirgus koeficients naudas izteiksmē</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1141 01</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Piemaksa par nakts darbu</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1142 01</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Samaksa par darbu svētku dienās</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1142 02</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Samaksa par virsstundu darbu</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1143 01</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Piemaksa par speciālo dienesta pakāpi</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1143 02</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Piemaksa par diplomātisko rangu</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1144 01</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Piemaksa par izdienu</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1144 02</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Piemaksa par darba stāžu ārstniecības jomā</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1145 01</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Piemaksa par dienestu (darbu), kas saistīts ar īpašu risku</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1145 02</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Piemaksa par dienesta pienākumu pildīšanu kopā ar dienesta suni</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1145 03</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Piemaksa pedagogiem valsts ģimnāzijās un profesionālās izglītības kompetences centros</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1145 09</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Piemaksa par dežūras dienām Augstākās tiesas priekšsēdētājam vai viņa īpaši pilnvarotiem Augstākās tiesas tiesnešiem par sevišķā veidā veicamo operatīvās darbības pasākumu un kredītiestāžu rīcībā esošo neizpaužamo ziņu pieprasījumu akceptēšanu</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1145 10</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Piemaksa par dežūras dienām prokuroram</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1145 11</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Piemaksa tiesnesim par darbu nedēļas atpūtas laikā vai svētku dienā saskaņā ar izmeklēšanas tiesnešu darba grafiku</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1145 12</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Piemaksa pedagogam par kvalitātes pakāpi</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1145 13</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Piemaksa valsts kontrolierim par Valsts kontroles padomes priekšsēdētāja pienākumu pildīšanu</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1145 14</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Piemaksa Valsts kontroles padomes loceklim par Valsts kontroles revīzijas departamenta direktora pienākumu pildīšanu</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1145 15</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Piemaksa Iekšlietu ministrijas sistēmas iestāžu un Ieslodzījuma vietu pārvaldes amatpersonām, kuras pilda ar IT un sakaru jomu saistītus dienesta pienākumus, tai skaitā kibernoziegumu apkarošanas jomā</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1145 16</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Piemaksa amatpersonām un karavīriem, kuri veic zemūdens darbus</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1145 17</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Piemaksa jūras vai gaisa kuģa apkalpes loceklim vai karavīram, kurš dienesta pienākumus pilda uz militārā kuģa jūrā</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1145 18</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Piemaksa par improvizētās spridzināšanas ierīces vai nesprāgušas munīcijas neitralizēšanu</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1145 19</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Piemaksa sapierim, kurš veic atmīnēšanas darbus</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1145 20</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Piemaksa karavīram, kurš veic amatpersonu personīgo apsardzi vai godasardzi</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1145 21</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Piemaksa speciālo uzdevumu vienības karavīram</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1145 22</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Piemaksa karavīram, kurš sniedz atbalstu, organizējot karavīru apmācības, Latvijas Nacionālo bruņoto spēku kontingenta apmācības dalībai starptautiskajā operācijā vai ātrās reaģēšanas spēkos, kā arī zemessargu vai rezerves karavīru apmācības, vai piedalās apmācību vadībā, ir tieši iesaistīts Latvijas Republikas kā uzņemošās valsts atbalsta funkcijas izpildes nodrošināšanā, kā arī sniedz atbalstu Latvijas Nacionālo bruņoto spēku vienību un ārvalstu bruņoto spēku vienību kopējo militāro mācību organizēšanā Latvijas Republikas teritorijā vai ārvalstīs un tādu mācību organizēšanā, kas saistītas ar gatavošanos dalībai Ziemeļatlantijas līguma organizācijas vai Eiropas Savienības kaujas dežūrās, vai piedalās minēto mācību vadībā, vai strādā ar valsts noslēpuma objektiem, ja tie saistīti ar valsts drošību, aizsardzību vai sabiedroto atbalstu</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1145 23</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Piemaksa par robežkontroles mobilitāti un stiprināšanu</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1145 24</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Piemaksa par Tieslietu padomes, Tiesnešu disciplinārkolēģijas, Disciplinārtiesas, Tiesnešu ētikas komisijas vai Tiesnešu kvalifikācijas kolēģijas apmeklēto sēdi</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1147 01</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Piemaksa par prombūtnē esošas amatpersonas (darbinieka) aizvietošanu</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1147 02</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Piemaksa par vakanta amata (ārstniecības personai un prokuroram, kurš stažējas augstāka līmeņa prokurora amatā) pienākumu pildīšanu</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1147 03</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Piemaksa par papildu pienākumu pildīšanu</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1147 04</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Piemaksa par papildu pedagoģisko darbu izglītības iestādē</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1147 05</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Piemaksa par procesuālo darbību veikšanu liela apjoma vai juridiski sarežģītās smagu vai sevišķi smagu noziegumu lietās</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1147 06</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Piemaksa par tiesas priekšsēdētāja, tiesu nama priekšsēdētāja, apgabaltiesas priekšsēdētāja vietnieka, Augstākās tiesas departamenta priekšsēdētāja aizstāšanu</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1148 01</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Prēmija atbilstoši ikgadējam darba izpildes novērtējumam</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1148 03</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Prēmija par drošsirdīgu un pašaizliedzīgu rīcību, veicot amata (darba, dienesta) pienākumus</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1148 04</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Naudas balva</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1148 05</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Prēmija par valsts drošības apdraudējuma vai nozieguma novēršanu vai atklāšanu, kas radījis vai varēja radīt būtisku kaitējumu</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1148 06</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Prēmija amatpersonai (darbiniekam) par ieguldījumu ēnu ekonomikas apkarošanā un godīgas konkurences veicināšanā</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1148 07</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Prēmija Valsts kases amatpersonai (darbiniekam) par ieguldījumu valsts budžeta izdevumu samazināšanā, nodrošinot efektīvu valsts parāda vadību</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1148 08</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Prēmija amatpersonai (darbiniekam) par darbību, kuras rezultātā ir nodrošināta valsts vai pašvaldību budžeta izdevumu samazināšana vai uzlaboti attiecīgās institūcijas darbības izpildes rādītāji</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1148 09</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Prēmija Valsts ieņēmumu dienesta un Finanšu izlūkošanas dienesta amatpersonām (darbiniekiem) par atklātiem un novērstiem noziedzīgiem nodarījumiem valsts ieņēmumu un nodokļu administrēšanas jomā, aizturētām kontrabandas kravām un novērstu noziedzīgi iegūtu līdzekļu legalizāciju</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1149 04</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Piemaksa karavīram par augstākas dienesta pakāpes amata pildīšanu</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1149 05</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Piemaksa par dalību starptautiskajā misijā vai operācijā</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1149 06</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Piemaksa par nozīmīgu ieguldījumu attiecīgās institūcijas stratēģisko mērķu sasniegšanā</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1221 01</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Atlaišanas pabalsts</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1221 02</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Atvaļināšanas pabalsts</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1221 03</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Atvaļinājuma pabalsts</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1221 06</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Izdienas pabalsts</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1221 07</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Pabalsts sakarā ar ģimenes locekļa vai apgādājamā nāvi (pabalsta summa lielāka par 250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1221 08</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Pārcelšanās pabalsts</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1221 09</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Pabalsts amatpersonai (darbiniekam) par katru apgādībā esošu bērnu invalīdu līdz 18 gadu vecumam</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1221 12</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Kompensācija amatpersonai (darbiniekam) par sabiedriskā transporta izdevumiem (daļai, kas apliekama ar nodokli) vai personīgā transportlīdzekļa izmantošanu amata (dienesta, darba) pienākumu izpildei (kompensācijas summa lielāka par 57 </w:t>
                  </w:r>
                  <w:r w:rsidR="00000000" w:rsidRPr="00000000" w:rsidDel="00000000">
                    <w:rPr>
                      <w:i w:val="1"/>
                      <w:rtl w:val="0"/>
                    </w:rPr>
                    <w:t xml:space="preserve">euro</w:t>
                  </w:r>
                  <w:r w:rsidR="00000000" w:rsidRPr="00000000" w:rsidDel="00000000">
                    <w:rPr>
                      <w:rtl w:val="0"/>
                    </w:rPr>
                    <w:t xml:space="preserve"> mēnesī, izņemot izdevumus par patērēto degvielu)</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1223 01</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Kompensācija mācību izdevumu segšanai</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1223 02</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Amatpersonas (karavīra) mācību izdevumu segšana</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1224 01</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Pabalsts mājsaimniecības inventāra iegādei, pārceļoties uz dienesta vietu ārvalstī</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1224 02</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Pabalsts ārvalstī dienošai amatpersonai (darbiniekam) dienesta vajadzībām izmantojamā transporta izdevumu segšanai</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1224 03</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Algas pabalsts par dienestu ārvalstī; pabalsts ārvalstī dienošai amatpersonai (darbiniekam) par laulātā un bērna uzturēšanos ārvalstī</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1224 04</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Piemaksa ārvalstī dienošai amatpersonai (darbiniekam) par apdraudējumu dienesta vietā</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1225 01</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Uzturdevas kompensācija</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1226 01</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Dienesta pienākumu izpildei nepieciešamā apģērba iegādes kompensācija</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1227 01</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Izdevumu kompensācija par veselības apdrošināšanu, apdrošināšanu pret nelaimes gadījumiem ārvalstī dienošai amatpersonai (darbiniekam) un viņas ģimenes locekļiem</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1227 02</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apdrošināšana</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1227 03</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Apdrošināšana pret nelaimes gadījumiem</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1227 04</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obligātā dzīvības un veselības apdrošināšana</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1227 05</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prezidenta un viņa laulātā veselības apdrošināšana</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1228 01</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Pabalsts sakarā ar ģimenes locekļa vai apgādājamā nāvi (pabalsta summa līdz 250 </w:t>
                  </w:r>
                  <w:r w:rsidR="00000000" w:rsidRPr="00000000" w:rsidDel="00000000">
                    <w:rPr>
                      <w:i w:val="1"/>
                      <w:rtl w:val="0"/>
                    </w:rPr>
                    <w:t xml:space="preserve">euro</w:t>
                  </w:r>
                  <w:r w:rsidR="00000000" w:rsidRPr="00000000" w:rsidDel="00000000">
                    <w:rPr>
                      <w:rtl w:val="0"/>
                    </w:rPr>
                    <w:t xml:space="preserve"> (ieskaitot))</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1228 02</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Pabalsts amatpersonas (darbinieka) ievainojuma, sakropļojuma vai citāda veselības bojājuma gadījumā, kas gūts, pildot amata (dienesta, darba) pienākumus, kā arī amatpersonai ar speciālo dienesta pakāpi, valsts drošības iestādes un Korupcijas novēršanas un apkarošanas biroja amatpersonai, ja persona cietusi nelaimes gadījumā, bet nav pildījusi dienesta (amata) pienākumus</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1228 05</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Pabalsts amatpersonas (darbinieka) ievainojuma, sakropļojuma vai citāda ar dalību starptautiskajā operācijā saistīta vai komandējumā uz starptautiskās operācijas rajonu gūta veselības bojājuma gadījumā</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1228 06</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Kompensācija par dzīvojamās telpas īri un komunālajiem maksājumiem, izdevumiem, kas saistīti ar attālinātā darba veikšanu</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1228 07</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Amatpersonas (darbinieka) vai viņas ģimenes locekļu mantai nodarīto zaudējumu kompensācija vai ģimenes locekļu veselībai nodarītā kaitējuma atlīdzināšana (sakarā ar amatpersonas dienesta pienākumu izpildi)</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1228 08</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Optisko redzes korekcijas līdzekļu iegādes kompensācija</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1228 10</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Transporta un dzīvojamās telpas īres izdevumu kompensācija Saeimas deputātam</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1228 11</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Kompensācija amatpersonai (darbiniekam) par sabiedriskā transporta izdevumiem vai personīgā transportlīdzekļa izmantošanu amata (dienesta, darba) pienākumu izpildei (kompensācijas summa līdz 57 </w:t>
                  </w:r>
                  <w:r w:rsidR="00000000" w:rsidRPr="00000000" w:rsidDel="00000000">
                    <w:rPr>
                      <w:i w:val="1"/>
                      <w:rtl w:val="0"/>
                    </w:rPr>
                    <w:t xml:space="preserve">euro</w:t>
                  </w:r>
                  <w:r w:rsidR="00000000" w:rsidRPr="00000000" w:rsidDel="00000000">
                    <w:rPr>
                      <w:rtl w:val="0"/>
                    </w:rPr>
                    <w:t xml:space="preserve"> mēnesī (ieskaitot), izņemot izdevumus par patērēto degvielu)</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1228 12</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Pārcelšanās izdevumu kompensācija</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1228 13</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Kompensācija par nestrādājošu laulāto</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1228 15</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pakalpojumu izdevumu kompensācija</w:t>
                  </w:r>
                </w:p>
              </w:tc>
            </w:tr>
            <w:tr>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1228 16</w:t>
                  </w:r>
                </w:p>
              </w:tc>
              <w:tc>
                <w:tcPr>
                  <w:shd w:fill="ffffff"/>
                  <w:vAlign w:val="top"/>
                  <w:noWrap w:val="true"/>
                  <w:tcMar>
                    <w:top w:w="30.0" w:type="dxa"/>
                    <w:left w:w="30.0" w:type="dxa"/>
                    <w:bottom w:w="30.0" w:type="dxa"/>
                    <w:right w:w="30.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prezidenta, Saeimas priekšsēdētāja, Ministru prezidenta, ministru, Satversmes tiesas priekšsēdētāja un Augstākās tiesas priekšsēdētāja reprezentācijas izdevumu kompensācija</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6. pielikuma 46.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2017. gada 7. novembra noteikumos Nr. 662 "Noteikumi par valsts tiešās pārvaldes iestāžu un citu valsts un pašvaldību institūciju amatpersonu (darbinieku) atlīdzības un personu uzskaites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statistikas pārvalde turpina uzturēt iebildumus par tai nepieciešamo datu nodrošināšanu AUS sistēmas ietvaros. Valsts informācijas sistēmas ir jāveido tādējādi, lai mazinātu administratīvo slogu respondentiem, uzlabotu datu atkalizmantošanu, lietojot vienotas un valstī apstiprinātas klasifikācijas, kā arī nodrošinātu analītisko datu iegūšanas savlaicīgumu.  Informācijas sistēmas, kas nodrošina iepriekšminēto, sniedz iespēju efektīvāk izmantot gan finanšu resursus, gan valsts pārvaldes cilvēkresursus. Centrālā statistikas pārvalde aicina Valsts kanceleju rast kopīgus risinājumus AUS sistēmas plašākā izmantošanā, paplašinot un attiecīgi tiesiski pamatojot datu vākšanas mērķi, tādējādi nodrošinot sistēmā datus, kas ir būtiski politiku plānošanai un oficiālās statistikas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Atlīdzības uzskaites sistēmas mērķis</w:t>
            </w:r>
            <w:r w:rsidR="00000000" w:rsidRPr="00000000" w:rsidDel="00000000">
              <w:rPr>
                <w:rtl w:val="0"/>
              </w:rPr>
              <w:t xml:space="preserve"> ir apkopot, sistematizēt un aktualizēt informāciju par amatpersonu (darbinieku) atlīdzību, kā arī analizēt finansējuma pieprasījumus un izlietojumu atlīdzībai, plānot un aprēķināt nepieciešamo finansējumu, izstrādājot valsts budžeta likumprojektu kārtējam gadam un tiesību aktu projektus par atlīdzību, kā arī apzināt un kontrolēt esošo situāciju attiecībā uz amata vietām un amatpersonu (darbinieku)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kancelejai, īstenojot valsts politiku sabiedriskajā sektorā nodarbināto atlīdzības jomā, kā arī Finanšu ministrijai, īstenojot valsts politiku valsts budžeta izstrādes jomā, nav nepieciešams paplašināt Atlīdzības uzskaites sistēmas izmantošanas mērķi, tostarp paplašinot ar papildu apstrādājamiem datiem.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norādāms, ka jebkuru papildu datu lauku iekļaušanai sistēmā ir nepieciešami papildu finanšu līdzekļi un resursi ne tikai Valsts kancelejai, bet arī iestādēm, jo, lai nodotu jebkādus papildu datus tām nepieciešams veikt sistēmu pielāgošanu nepieciešamo datu automatizētas aprites nodrošināšanai. Tā kā Atlīdzības uzskaites sistēmā datus iekļauj 178 iestādes, ir īpaši rūpīgi jāizvērtē ne tikai datu iekļaušanas tiesiskais pamats, bet arī nepieciešamība un lietderība. Izvērtējot minēto, konstatējams, ka nav samērīgi radīt tik daudz iestādēm finansiālu slogu, lai Centrālā statistikas pārvalde varētu apsvērt iespēju atteikties no iestāžu aptaujām.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šobrīd arī nav lietderīgi paplašināt Atlīdzības uzskaites sistēmas mērķi un apstrādājamo datu apjomu, jo Atveseļošanas un noturības mehānisma plāna ietvaros līdz 2026. gadam ir jāizveido un jānodod ekspluatācijā vienota valsts pārvaldes grāmatvedības un cilvēkresursu sistēma, kuru nodrošinās Vienotais pakalpojumu centrs. Līdz ar to būs pavisam jauna sistēma, kas arī nodrošinās esošo un jauno datu lauku iekļaušanu un apstrādi.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juridiskās tehnikas prasībām normatīvā akta tekstam jābūt skaidram un viennozīmīgi saprotamam, kā arī lai novērstu atšķirīgas Valsts un pašvaldību institūciju amatpersonu un darbinieku atlīdzības likuma 4. panta divpadsmitās daļas un Ministru kabineta 2017. gada 7. novembra noteikumu Nr. 662 "Noteikumi par valsts tiešās pārvaldes iestāžu un citu valsts un pašvaldību institūciju amatpersonu (darbinieku) atlīdzības un personu uzskaites sistēmu" 1. pielikuma 11. un 16.punkta interpretācijas iespējas, nepieciešams precizēt 1.pielikuma tabulas “I. Amata statuss” 11.punktu un izteikt to šādā redakcijā “Iekšlietu ministrijas sistēmas iestāžu amatpersonas ar speciālajām dienesta pakāpēm, kurām noteikts pienākums veikt izmeklēšanu īpaši sarežģītās, smagu vai sevišķi smagu starpreģionāla vai starptautiska rakstura noziegumu lietās, amats”, kā arī precizēt 1.pielikuma tabulas "II. Amatpersonas (darbinieka) statuss" 16.punktu un izteikt to šādā redakcijā “Iekšlietu ministrijas sistēmas iestāžu amatpersonas ar speciālajām dienesta pakāpēm, kurām noteikts pienākums veikt izmeklēšanu īpaši sarežģītās, smagu vai sevišķi smagu starpreģionāla vai starptautiska rakstura noziegumu lietās”.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sadaļas "Pašreizējā situācija, problēmas un risinājumi" apakšsadaļas "Risinājuma apraksts":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4. punktā precizēt teikumu "Ziņas par tirgus koeficientu būs jānorāda arī Iekšlietu ministrijas sistēmas iestāžu un Ieslodzījuma vietu pārvaldes amatpersonām ar speciālajām dienesta pakāpēm.", svītrojot vārdu "tirgus", lai saskaņotu terminoloģiju, kas lietota Ministru kabineta 2016. gada 13. decembra noteikumu Nr. 806 "Noteikumi par Iekšlietu ministrijas sistēmas iestāžu un Ieslodzījuma vietu pārvaldes amatpersonu ar speciālajām dienesta pakāpēm mēnešalgu un speciālo piemaksu noteikšanas kārtību un to apmēru" 6. punktā, kas paredz iespēju amatiem, kuru pienākumu izpilde saistīta ar specifisku zināšanu, prasmju  vai iemaņu nepieciešamību,  mēnešalgas apmēra noteikšanā piemērot </w:t>
            </w:r>
            <w:r w:rsidR="00000000" w:rsidRPr="00000000" w:rsidDel="00000000">
              <w:rPr>
                <w:u w:val="single"/>
                <w:rtl w:val="0"/>
              </w:rPr>
              <w:t xml:space="preserve">koeficientu </w:t>
            </w:r>
            <w:r w:rsidR="00000000" w:rsidRPr="00000000" w:rsidDel="00000000">
              <w:rPr>
                <w:rtl w:val="0"/>
              </w:rPr>
              <w:t xml:space="preserve">līdz 1,5.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7. punktā iekļaut skaidrojumu, kāpēc atsakāmies no uzkrāšanas principa, kādi trūkumi ir šai metodei, vai naudas plūsmas princips ļaus objektīvāk atspoguļot informāciju par konkrēta mēneša atlīdzības izdevumiem, vai tie būs objektīvi salīdzināmi starp iestādēm.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9.1. apakšpunktā attiecībā uz identifikācijas kodu "1110 03 - Tirgus koeficients naudas izteiksmē" skaidrots, ka tā kā 6. pielikumā "Piemaksas, prēmijas, pabalsti, kompensācijas un citu veidu atlīdzība" norādītās ziņas AUS iekļauj summas izteiksmē, nevis procentu izteiksmē, tad skaidrības labad identifikācijas koda skaidrojumā ietverti vārdi "naudas izteiksmē"". Lūdzam precizēt vārdus "summas izteiksmē", aizstājot ar vārdiem "naudas izteiksmē </w:t>
            </w:r>
            <w:r w:rsidR="00000000" w:rsidRPr="00000000" w:rsidDel="00000000">
              <w:rPr>
                <w:i w:val="1"/>
                <w:rtl w:val="0"/>
              </w:rPr>
              <w:t xml:space="preserve">(euro</w:t>
            </w:r>
            <w:r w:rsidR="00000000" w:rsidRPr="00000000" w:rsidDel="00000000">
              <w:rPr>
                <w:rtl w:val="0"/>
              </w:rPr>
              <w:t xml:space="preserve">)", kā arī  vārdus "procentu izteiksmē",  jo tirgus koeficients nav izteikts procentu izteiksmē.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informāciju par nolūkiem, kuru dēļ sistēmas sadaļā iestāžu amatpersonu (darbinieku) atlīdzība datu noliktavā nepieciešama informācija par amatpersonu (darbinieku) izglītības pakāpi, izglītības grādu, specialitāti, profesionālo kvalifikāciju, izglītības iestādi un pabeigšanas gadu (projekta 8.3.8.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paskaidrojam, ka saskaņā ar Vispārīgās datu aizsardzības regulas 5. panta 1. punkta b) apakšpunktu personas datus vāc konkrētos, skaidros un leģitīmos nolūkos. Līdz ar to anotācijā norādītais skaidrojums, par to, ka minētie dati ir nepieciešami, lai sniegtu kvalitatīvu un pilnvērtīgu informāciju dažādām Eiropas Savienības institūcijām un Ekonomiskās sadarbības un attīstības organizācijai (OECD), nav pietiekams.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būtu norādāms, ka anotācijā norādītais nolūks - nodrošināt valsts pārvaldē nodarbināto, tostarp darbinieku, iesaisti dažādās apmācībās - būtu konsekventi jāpamato ar Ministru kabineta 2017. gada 7. novembra noteikumu Nr. 662 "Noteikumi par valsts tiešās pārvaldes iestāžu un citu valsts un pašvaldību institūciju amatpersonu (darbinieku) atlīdzības un personu uzskaites sistēmu" 2. punktu, kas noteic sistēmas mērķus, kā arī attiecīgo iestāžu darbību regulējošajos normatīvajos aktos noteikto juridisko pienākumu. Tādējādi nodrošniot Vispārīgās datu regulas 5. panta 1. punkta b) apakšpunkta izpildi, kā arī minētās regulas 5. panta 1. punkta a) apakšpunkta izpildi - personasd dati tiek apstrādāti likumīgi, godprātīgi un datu subjektam pārredzamā veidā.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tiek svītrots noteikumu 8.3.8.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valsts tiešās pārvaldes iestāžu un citu valsts un pašvaldību institūciju amatpersonu (darbinieku) atlīdzības un personu uzskaites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- 11.08.2022.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statistikas pārvalde (Pārvalde) turpina uzturēt iebildumu, norādot, ka sniegtie komentāri, izņemot par izglītības klasifikāciju, neatbild pēc būtības uz Pārvaldes izvirzītajiem iebildumiem.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Pārprasts ir Pārvaldes komentārs par Adresācijas koda izmantošanu, jo adresācijas kods nav tas pats, kas struktūrvienības kods.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sniegto analīzi par Vispārējās datu aizsardzības regulas (Regula)  prasībām Pārvalde norāda, ka saskaņā ar Regulu personas datu apstrāde nolūkos, kas nav tie, kādos personas dati sākotnēji tika vākti, būtu jāatļauj tikai tad, ja apstrāde ir saderīga ar tiem nolūkiem, kādos personas dati sākotnēji tika vākti, un turpmākā datu apstrāde statistikas nolūkos ir jāuzskata par saderīgām likumīgām apstrādes darbībām. To nosaka Regulas 50., 52. un 156. apsvērums un 89.pants.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Informāciju personas datu līmenī Pārvalde saņem, lai izpildītu šādu normatīvo aktu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Padomes 1999. gada 9. marta Regula (EK) Nr. 530/1999 attiecībā uz strukturālo statistiku par izpeļņu un par darbaspēka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Parlamenta un Padomes 2013. gada 22. oktobra Regula (ES, Euratom) Nr. 1023/2013, ar ko groza Eiropas Savienības Civildienesta noteikumus un Eiropas Savienības Pārējo darbinieku nodarbināšanas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Eiropas Parlamenta un Padomes Regula (ES) Nr. 1260/2013 (2013. gada 20. novembris) par Eiropas demogrāfijas statistiku;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Komisijas 2009. gada 30. novembra Regula (EK) Nr. 1201/2009 ar ko attiecībā uz tematu un to dalījumu tehniskajām specifikācijām īsteno Eiropas Parlamenta un Padomes Regulu (EK) Nr. 763/2008 par iedzīvotāju un mājokļu skaitīšanu.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Pārvalde uzskata, ka papildus visiem iepriekš izteiktajiem iebildumiem, noteikumu projekts ir  jāizskata kontekstā ar Saeimas Publisko iepirkumu un revīzijas komisijas dotā uzdevuma izpildi par informācijas par amata vietām pašvaldībās apkopošanu, par ko ir informēta Valsts kanceleja.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Atlīdzības uzskaites sistēmas mērķis ir apkopot, sistematizēt un aktualizēt informāciju par amatpersonu (darbinieku) atlīdzību, kā arī analizēt finansējuma pieprasījumus un izlietojumu atlīdzībai, plānot un aprēķināt nepieciešamo finansējumu, izstrādājot valsts budžeta likumprojektu kārtējam gadam un tiesību aktu projektus par atlīdzību, kā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apzināt un kontrolēt esošo situāciju attiecībā uz amata vietām un amatpersonu (darbinieku)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sasniegtu Atlīdzības uzskaites sistēmas mērķi nav nepieciešams Atlīdzības uzskaites sistēmai piesaistīt Latvijas izglītības klasifikatoru, paredzēt adresācijas objekta koda ievadi, izstrādāt struktūrvienību kodu klasifikāciju, iekļaut papildu datus - par darba vai uzņēmuma līgumu veidu (uz nenoteiktu laiku; uz noteiktu laiku; uz noteikta darba izpildīšanas laiku; māceklis/praktikants), pie respondenta nostrādāto pilno gadu skaitu, pārskata gadā apmaksājamo atvaļinājuma (ikgadējā un papildatvaļinājuma) dienu skaitu, kas pienākas par atbilstošo periodu, apmaksāto stundu skaitu, apmaksāto virsstundu skaitu, informāciju par darbnespējas lapas A apmaksu, ja tā aprēķināta mazāk par 100 % no vidējās izpeļņas.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valsts tiešās pārvaldes iestāžu un citu valsts un pašvaldību institūciju amatpersonu (darbinieku) atlīdzības un personu uzskaites sistēmu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8.5.1. tirgus koeficients, piemaksas, prēmijas, pabalsti, kompensācijas un citu veidu atlīdzība (6. pielikums) un tās izmaksu finansējuma avots (norāda budžeta programmas vai apakšprogrammas kodu);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8.5.1.apakšpunktu, jo tirgus koeficients nav iekļaujams 8.5.apakšpunktā "informācija par amatpersonas (darbinieka) papildu atlīdzību", jo tā nav papildu atlīdzība. Saskaņā ar Valsts un pašvaldību institūciju amatpersonu un darbinieku atlīdzības likumu norma par tirgus koeficienta piemērošanu ir iekļauta III.nodaļas "Mēnešalga" 4.pantā "Mēnešalgas apmēra noteikšanas vispārīgie principi sadalījumā pa amatu grupām", atbilstoši kuram amatpersonai vai konkrētiem amatiem noteiktajai mēnešalgai var piemērot tirgus koeficientu, nodrošinot, ka ar šo koeficientu reizinātais mēnešalgas apmērs nepārsniedz Ministru prezidentam noteikto mēnešalgu. Tādējādi, piemērojot tirgus koeficientu, tiek aprēķināts jauns amatpersonai (darbiniekam) nosakāmās mēnešalgas apmērs, kur tirgus koeficients ir reizinātājs jaunā mēnešalgas apmēra noteikšanai (pēc analoģijas kā mēnešalgu skalā esošie koeficienti, ar kuriem reizina bāzes mēnešalgu), nevis ir papildu atlīdzība. Ievērojot minēto informācija par tirgus koeficientu ir iekļaujama 8.4. 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Atspoguļojot datus AUS ir svarīgi redzēt visus ar atlīdzību saistītos elementus, kuri tiek piemēroti amatpersonu un darbinieku atlīdzības noteikšanā. Tirgus koeficients ir viens no papildu darba samaksas elementiem, ar kura palīdzību tiek nodrošināta konkurētspējīga atlīdzība amatiem, kuri konkrētajā brīdī ir ļoti pieprasīti darba tirgū (gan publiskajā, gan arī privātajā), bet šādu cilvēkresursu ir nepietiekoši. Turklāt tas obligāti pārskatāms noteiktā laika periodā. Līdz ar to tas ir terminēts, turklāt var būt arī mainīgs lielums, jo koeficientu nosaka līdz 1,5, atbilstoši iestādes finanšu iespējām un ņemot vērā Ministru kabineta 2022. gada 21. jūnija noteikumu Nr. 361 "Noteikumi par valsts institūciju amatpersonu un darbinieku darba samaksu un tās noteikšanas kārtību, kā arī par profesijām un specifiskajām jomām, kurām piemērojams tirgus koeficients" 5. 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8.5.1. tirgus koeficients (koeficients), piemaksas, prēmijas, pabalsti, kompensācijas un citu veidu atlīdzība (6. pielikums) un tās izmaksu finansējuma avots (norāda budžeta programmas vai apakšprogrammas kodu);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17.4.1. iestādes kārtējā mēneša budžeta izdevumi atlīdzībai atbilstoši naudas plūsmas principam saskaņā ar normatīvajos aktos par izdevumu klasifikāciju atbilstoši ekonomiskajām kategorijām noteikto 1000 kodu grupu detalizācijā līdz ceturtajai zīmei;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par informācijas sniegšanu par budžeta izdevumiem atlīdzībai atbilstoši naudas plūsmas principam. Uzskatām, ka jāsaglabā esošais  - uzkrāšanas princips, lai varētu redzēt konkrētā mēneša atlīdzību. Minētā informācija tiek izmantota datu analīzei un salīdzināšanai starp Iekšlietu ministrijas iestādēm. Pārejot uz naudas plūsmas principu, informācija nebūs salīdzināma ar iepriekšējiem gadiem, kā arī starp iestādēm, jo neatspoguļos pilnīgu informāciju par attiecīgā mēneša atlīdzību.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Apkopojot informāciju pēc uzkrāšanas principa un turpmāk veicot analīzi par darba samaksu nav iespējams nodalīt darba devēja uzkrātās atlīdzības saistības pret darba ņēmēju (parasti uzkrājumi par pieejamajām, bet neizmantotajām atvaļinājuma dienām), līdz ar ko tie kopumā neatspoguļo reālo darba samaksu. Ņemot vērā, ka 2022. gada 1. jūlijā stājas spēkā grozījumi Valsts un pašvaldību institūciju amatpersonu un darbinieku atlīdzības likumā ir nepieciešama analīze par to, kā un vai mainās reālā darba samaksa, ko optimāli ir iegūt no naudas plūsmas pārskatiem. Informācija pēc naudas plūsmas jau tiek uzkrāta Valsts kases sistēmā, jo tā veidojas no veiktajiem maksājumiem e-Kases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ņemot vērā, ka Iekšlietu ministrijas amatpersonām ir dotas tiesības skatīt AUS datus, t.sk. par sava resora iestādēm savas kompetences ietvaros, tā var veikt arī individuālu analīzi.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17.4.1. iestādes kārtējā mēneša budžeta izdevumi atlīdzībai atbilstoši naudas plūsmas principam saskaņā ar normatīvajos aktos par izdevumu klasifikāciju atbilstoši ekonomiskajām kategorijām noteikto 1000 kodu grupu detalizācijā līdz ceturtajai zīmei;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17.4.1. iestādes kārtējā mēneša budžeta izdevumi atlīdzībai atbilstoši naudas plūsmas principam saskaņā ar normatīvajos aktos par izdevumu klasifikāciju atbilstoši ekonomiskajām kategorijām noteikto 1000 kodu grupu detalizācijā līdz ceturtajai zīmei;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iebilst  pret  uzkrāšanas principa aizstāšanu ar naudas plūsmas principu sagatavojot 15.pielikumu.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7. punktā ir minēts, ka  15. pielikumā ietvertais princips "uzkrāšanas" tiek aizstāts ar "naudas plūsmas" principu, jo tieši naudas plūsmas princips ir grāmatvedības uzskaites princips, saskaņā ar kuru darījumus un citus notikumus atzīst tad, kad tiek samaksāta vai saņemta nauda par 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2018.gada 13.februāra  noteikumu Nr. 87 “Grāmatvedības uzskaites kārtība” 4.32.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“4.32. uzkrāšanas princips – grāmatvedības uzskaites princips, saskaņā ar kuru darījumus un notikumus atzīst uzskaitē un uzrāda grāmatvedības uzskaites dokumentos un finanšu pārskatos periodā, kad tie notikuši (nevis tikai tad, kad notiek naudas līdzekļu vai naudas ekvivalentu saņemšana vai maksāšana)”.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atspoguļojot 15.pielikumā datus par atlīdzību pēc uzkrāšanas principa, dati precīzi atspoguļo aprēķināto atlīdzību noteiktajā periodā  klasifikācijas kodu griezumā un pa nodarbināto kategorijām, ko Iekšlietu ministrija izmanto, analizējot un plānojot atlīdzību nozarē.    Pieņemot un pārbaudot 15.pielikumu, iestāžu dati tiek salīdzināti ar iestāžu virsgrāmatas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Aizpildot 15.pielikumu pēc uzkrāšanas principa  Iekšlietu ministrija un tās padotības iestādēs neiekļauj izveidotās gada beigās uzkrātās saistības atlīdzības jomā (neizmantotiem atvaļinājumiem un novērtēšanas prēmijai), nodalot to uzskaiti (grāmatvedības konti 70112 “Izdevumi izveidotiem uzkrājumiem par neizmantotu atvaļinājumu” un 70122” Izdevumi izveidotiem uzkrājumiem darba devēja obligātajām valsts sociālās apdrošināšanas iemaksām”).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Naudas plūsmas  princips atspoguļo tikai naudas samaksas faktu, pēc kura nav iespējas objektīvi salīdzināt datus ( pārejošie atvaļinājumi,  dažādi datumi  ( mēneša beigās un nākamajā mēnesī ) atlīdzības un nodokļu samaksai).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ir nepieciešama informācija pēc naudas plūsmas principa, ar to var papildināt jau esošo 15.pielikumu, neizslēdzot uzkrāšanas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iepriekšminēto, nepieciešams precizēt projekta 17.4.1., 17.4.2., 18.11. apakšpunktus.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Apkopojot informāciju pēc uzkrāšanas principa un turpmāk veicot analīzi par darba samaksu nav iespējams nodalīt darba devēja uzkrātās atlīdzības saistības pret darba ņēmēju (parasti uzkrājumi par pieejamajām, bet neizmantotajām atvaļinājuma dienām), līdz ar ko tie kopumā neatspoguļo reālo darba samaksu. Ņemot vērā, ka 2022. gada 1. jūlijā stājas spēkā grozījumi Valsts un pašvaldību institūciju amatpersonu un darbinieku atlīdzības likumā ir nepieciešama analīze par to, kā un vai mainās reālā darba samaksa, ko optimāli ir iegūt no naudas plūsmas pārskatiem. Informācija pēc naudas plūsmas jau tiek uzkrāta Valsts kases sistēmā, jo tā veidojas no veiktajiem maksājumiem e-Kases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ņemot vērā, ka Iekšlietu ministrijas amatpersonām ir dotas tiesības skatīt AUS datus, t.sk. par sava resora iestādēm savas kompetences ietvaros, tā var veikt arī individuālu analīzi.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17.4.1. iestādes kārtējā mēneša budžeta izdevumi atlīdzībai atbilstoši naudas plūsmas principam saskaņā ar normatīvajos aktos par izdevumu klasifikāciju atbilstoši ekonomiskajām kategorijām noteikto 1000 kodu grupu detalizācijā līdz ceturtajai zīmei;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atbilstoši spēkā esošajai likumdošanai no 2022. gada 1. jūlija,  aizstāt 46.punktā iekļauto speciālo piemaksu ar piemaksu par nozīmīgu ieguldījumu attiecīgās institūcijas stratēģisko mērķu sasniegšanā.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6. pielikuma 46.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46. punktā minēto speciālo piemaksu par iestādei būtisko funkciju nodrošināšanu vai stratēģiski svarīgu mērķu īstenošanu ar  piemaksu par nozīmīgu ieguldījumu attiecīgās institūcijas stratēģisko mērķu sasniegšanā.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6. pielikuma 46.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svītrot 6.pielikuma 69.ailē vārdus "valsts drošības iestādes". Iebildums pamatojams ar to, ka saskaņā ar Ministru kabineta 2017. gada 7. novembra noteikumu Nr.662 “Noteikumi par valsts tiešās pārvaldes iestāžu un citu valsts un pašvaldību institūciju amatpersonu (darbinieku) atlīdzības un personu uzskaites sistēmu” 5. punktu minētie Ministru kabineta noteikumi neattiecas uz valsts drošības iestādēm.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Pabalsts amatpersonas (darbinieka) ievainojuma, sakropļojuma vai citāda veselības bojājuma gadījumā, kas gūts, pildot amata (dienesta, darba) pienākumus, kā arī amatpersonai ar speciālo dienesta pakāpi un Korupcijas novēršanas un apkarošanas biroja amatpersonai, ja persona cietusi nelaimes gadījumā, bet nav pildījusi dienesta (amata) pienākumus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papildināt ar 8.3.8.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(Saeima - 12.07.2022.)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projekts paredz papildus personas datu uzkrāšanu par izglītības pakāpi, izglītības grādu, specialitāti, profesionālo kvalifikāciju izglītības iestādi un pabeigšanas gadu, un Eiropas Parlamenta un Padomes 2016. gada 27. aprīļa (ES) regulā Nr. 2016/679 par fizisku personu aizsardzību attiecībā uz personas datu apstrādi un šādu datu brīvu apriti un ar ko atceļ Direktīvu 95/46/EK (Vispārīgā datu aizsardzības regula), kā arī Fizisko personu datu apstrādes likuma 4. panta pirmās daļas 5. un 6. punktā noteikto, izsakām priekšlikumu iegūt papildus Datu valsts inspekcijas viedokli attiecībā uz MK noteikumu projektā 8.3.8. punktā ietverto papildu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tostarp, ka informācija nepieciešama, lai varētu nodrošināt valsts pārvaldē nodarbināto iesaisti dažādās apmācībās, kā arī sniegtu kvalitatīvu un pilnvērtīgu informāciju dažādām Eiropas Savienības institūcijām un Ekonomiskās sadarbības un attīstības organizācijai (OECD), kurai ir nepieciešama informācija ne tikai par valsts civildienesta ierēdņu izglītību, bet arī darbinieku izglītību.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informācija tiks apkopota tikai minimālā apjomā, kas neļauj caur informāciju identificēt konkrēto personu. Papildus norādāms, ka minētā informācija jau tiek uzkrāta iestāžu personālvadības sistēmās, līdz ar ko tas nerada papildu slogu iestādēm datu nodošanā.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(Saeima - 12.07.2022.)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MK noteikumu projekta 3. pielikuma tabulas “Piemaksas, prēmijas, pabalsti, kompensācijas un citu veidu atlīdzība” 46. punktu atbilstoši grozījumiem Valsts un pašvaldību institūciju amatpersonu un darbinieku atlīdzības likuma 14. un 15. pantā.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6. pielikuma 46. 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- 10.08.2022.)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Sakarā ar grozījumiem Militārā dienesta likumā, kas stājās spēkā 17.05.2022., tiek ieviests jauns statuss - </w:t>
            </w:r>
            <w:r w:rsidR="00000000" w:rsidRPr="00000000" w:rsidDel="00000000">
              <w:rPr>
                <w:i w:val="1"/>
                <w:rtl w:val="0"/>
              </w:rPr>
              <w:t xml:space="preserve">militārais darbinieks</w:t>
            </w:r>
            <w:r w:rsidR="00000000" w:rsidRPr="00000000" w:rsidDel="00000000">
              <w:rPr>
                <w:rtl w:val="0"/>
              </w:rPr>
              <w:t xml:space="preserve">, tāpēc, lai precīzi atspoguļotu esošos amatpersonu (darbinieku) statusus, vajag papildināt ar </w:t>
            </w:r>
            <w:r w:rsidR="00000000" w:rsidRPr="00000000" w:rsidDel="00000000">
              <w:rPr>
                <w:i w:val="1"/>
                <w:rtl w:val="0"/>
              </w:rPr>
              <w:t xml:space="preserve">militārais darbiniek</w:t>
            </w:r>
            <w:r w:rsidR="00000000" w:rsidRPr="00000000" w:rsidDel="00000000">
              <w:rPr>
                <w:rtl w:val="0"/>
              </w:rPr>
              <w:t xml:space="preser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Md - Militārais darbinieks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1.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aktualizēt atsauces uz Ministru kabineta 2022.gada 21.jūnija noteikumiem Nr. 361 "Noteikumi par valsts institūciju amatpersonu un darbinieku darba samaksu un tās noteikšanas kārtību, kā arī par profesijām un specifiskajām jomām, kurām piemērojams tirgus koeficients".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Atsauces aktualizētas.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4.sadaļu ar informāciju par ietekmi uz Ministru kabineta 2005.gada 27.decembra noteikumiem Nr.1031 "Noteikumi par budžetu izdevumu klasifikāciju atbilstoši ekonomiskajām kategorijām" un turpmāko rīcību līdz grozījumu veikšanai šajos noteikumos.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grozījumiem Ministru kabineta 2017.gada 7.novembra noteikumos Nr.662 "Noteikumi par valsts tiešās pārvaldes iestāžu un citu valsts un pašvaldību institūciju amatpersonu (darbinieku) atlīdzības un personu uzskaites sistēmu", tiks veikti grozījumi Ministru kabineta 2005.gada 27.decembra noteikumos Nr.1031 "Noteikumi par budžetu izdevumu klasifikāciju atbilstoši ekonomiskajām kategorijām", svītrojot kodu 1146 "Piemaksa par personisko darba ieguldījumu un darba kvalitāti". Līdz grozījumu veikšanai Ministru kabineta 2005.gada 27.decembra noteikumos Nr.1031 "Noteikumi par budžetu izdevumu klasifikāciju atbilstoši ekonomiskajām kategorijām", kodu 1146 nepiemērot, savukārt piemaksu par nozīmīgu ieguldījumu stratēģisko mērķu sasniegšanā saskaņā ar Ministru kabineta 2005.gada 27.decembra noteikumiem Nr.1031 "Noteikumi par budžetu izdevumu klasifikāciju atbilstoši ekonomiskajām kategorijām" attiecināt uz kodu 1149 "Citas normatīvajos aktos noteiktās piemaksas, kas nav iepriekš klasificētas".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4.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1.13.apakšpunktā (attiecībā uz noteikumu 18.11.apakšpunkta izteikšanu jaunā redakcijā) noteikts, ka ailē "Izpilde pēc naudas plūsmas principa" datus par budžeta izpildi (</w:t>
            </w:r>
            <w:r w:rsidR="00000000" w:rsidRPr="00000000" w:rsidDel="00000000">
              <w:rPr>
                <w:i w:val="1"/>
                <w:rtl w:val="0"/>
              </w:rPr>
              <w:t xml:space="preserve">euro</w:t>
            </w:r>
            <w:r w:rsidR="00000000" w:rsidRPr="00000000" w:rsidDel="00000000">
              <w:rPr>
                <w:rtl w:val="0"/>
              </w:rPr>
              <w:t xml:space="preserve">) norāda pēc naudas plūsmas principa atbilstoši normatīvajos aktos grāmatvedības jomā noteiktajiem atzīšanas principiem, lūdzam anotācijas 1.3.sadaļā norādīt konkrētu grāmatvedības normatīvo aktu, kurā ir skaidrots naudas plūsmas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lūdzam anotācijā skaidrot, ka neatkarīgi no tā, ka šajos noteikumos minētā pārskata sagatavošanā nepieciešamā informācija/dati par darbinieku darba samaksu būs jāuzrāda pēc naudas plūsmas principa, grāmatvedības uzskaitē tiek saglabāta līdz šim noteiktā kārtība par darbinieku aprēķināto darba algu (uzkrāšanas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8.5.1. tirgus koeficients, piemaksas, prēmijas, pabalsti, kompensācijas un citu veidu atlīdzība (6. pielikums) un tās izmaksu finansējuma avots (norāda budžeta programmas vai apakšprogrammas kodu);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8.5.1 apakšpunktu aiz vārdiem "tirgus koeficients" ar pieturzīmi un vārdu "/ koeficients", lai saskaņotu terminoloģiju, kas lietota Ministru kabineta 2016. gada 13. decembra noteikumu Nr. 806 "Noteikumi par Iekšlietu ministrijas sistēmas iestāžu un Ieslodzījuma vietu pārvaldes amatpersonu ar speciālajām dienesta pakāpēm mēnešalgu un speciālo piemaksu noteikšanas kārtību un to apmēru" 6. punktā, kas paredz iespēju amatiem, kuru pienākumu izpilde saistīta ar specifisku zināšanu, prasmju  vai iemaņu nepieciešamību,  mēnešalgas apmēra noteikšanā piemērot </w:t>
            </w:r>
            <w:r w:rsidR="00000000" w:rsidRPr="00000000" w:rsidDel="00000000">
              <w:rPr>
                <w:u w:val="single"/>
                <w:rtl w:val="0"/>
              </w:rPr>
              <w:t xml:space="preserve">koeficientu </w:t>
            </w:r>
            <w:r w:rsidR="00000000" w:rsidRPr="00000000" w:rsidDel="00000000">
              <w:rPr>
                <w:rtl w:val="0"/>
              </w:rPr>
              <w:t xml:space="preserve">līdz 1,5.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8.5.1. tirgus koeficients / koeficients, piemaksas, prēmijas, pabalsti, kompensācijas un citu veidu atlīdzība (6. pielikums) un tās izmaksu finansējuma avots (norāda budžeta programmas vai apakšprogrammas kodu);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8.5.1. tirgus koeficients (koeficients), piemaksas, prēmijas, pabalsti, kompensācijas un citu veidu atlīdzība (6. pielikums) un tās izmaksu finansējuma avots (norāda budžeta programmas vai apakšprogrammas kodu);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- 10.08.2022.)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Sakarā ar grozījumiem Militārā dienesta likumā, kas stājās spēkā 17.05.2022., tiek ieviests jauns statuss - </w:t>
            </w:r>
            <w:r w:rsidR="00000000" w:rsidRPr="00000000" w:rsidDel="00000000">
              <w:rPr>
                <w:i w:val="1"/>
                <w:rtl w:val="0"/>
              </w:rPr>
              <w:t xml:space="preserve">militārais darbinieks</w:t>
            </w:r>
            <w:r w:rsidR="00000000" w:rsidRPr="00000000" w:rsidDel="00000000">
              <w:rPr>
                <w:rtl w:val="0"/>
              </w:rPr>
              <w:t xml:space="preserve">, tāpēc, lai precīzi atspoguļotu esošos amatpersonu (darbinieku) statusus, vajag papildināt ar - </w:t>
            </w:r>
            <w:r w:rsidR="00000000" w:rsidRPr="00000000" w:rsidDel="00000000">
              <w:rPr>
                <w:i w:val="1"/>
                <w:rtl w:val="0"/>
              </w:rPr>
              <w:t xml:space="preserve">militārais darbinieks</w:t>
            </w:r>
            <w:r w:rsidR="00000000" w:rsidRPr="00000000" w:rsidDel="00000000">
              <w:rPr>
                <w:i w:val="1"/>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Md-Militārais darbinieks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1.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Tabulas Nr.p.k. 3. identifikācijas kodam 1110 03 papildu samaksas veida nosaukumu "Tirgus koeficients naudas izteiksmē" papildināt aiz vārdiem "Tirgus koeficients" ar pieturzīmi un vārdu "/ koeficients", lai saskaņotu terminoloģiju, kas lietota Ministru kabineta 2016. gada 13. decembra noteikumu Nr. 806 "Noteikumi par Iekšlietu ministrijas sistēmas iestāžu un Ieslodzījuma vietu pārvaldes amatpersonu ar speciālajām dienesta pakāpēm mēnešalgu un speciālo piemaksu noteikšanas kārtību un to apmēru" 6. punktā, kas paredz iespēju amatiem, kuru pienākumu izpilde saistīta ar specifisku zināšanu, prasmju  vai iemaņu nepieciešamību,  mēnešalgas apmēra noteikšanā piemērot </w:t>
            </w:r>
            <w:r w:rsidR="00000000" w:rsidRPr="00000000" w:rsidDel="00000000">
              <w:rPr>
                <w:u w:val="single"/>
                <w:rtl w:val="0"/>
              </w:rPr>
              <w:t xml:space="preserve">koeficientu </w:t>
            </w:r>
            <w:r w:rsidR="00000000" w:rsidRPr="00000000" w:rsidDel="00000000">
              <w:rPr>
                <w:rtl w:val="0"/>
              </w:rPr>
              <w:t xml:space="preserve">līdz 1,5.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1110 03 "Tirgus koeficients / koeficients naudas izteiksmē"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22-TA-1689</w:t>
    </w:r>
    <w:r>
      <w:br/>
    </w:r>
    <w:r w:rsidR="00000000" w:rsidRPr="00000000" w:rsidDel="00000000">
      <w:rPr>
        <w:rtl w:val="0"/>
      </w:rPr>
      <w:t xml:space="preserve">19.09.2022. 10.24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22-TA-1689</w:t>
    </w:r>
    <w:r>
      <w:br/>
    </w:r>
    <w:r w:rsidR="00000000" w:rsidRPr="00000000" w:rsidDel="00000000">
      <w:rPr>
        <w:rtl w:val="0"/>
      </w:rPr>
      <w:t xml:space="preserve">19.09.2022. 10.24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Izziņa_22-TA-1689.docx</dc:title>
</cp:coreProperties>
</file>

<file path=docProps/custom.xml><?xml version="1.0" encoding="utf-8"?>
<Properties xmlns="http://schemas.openxmlformats.org/officeDocument/2006/custom-properties" xmlns:vt="http://schemas.openxmlformats.org/officeDocument/2006/docPropsVTypes"/>
</file>