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24-TA-1995: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Iekšlietu ministram informēt Ministru kabinetu par resoriskās pārbaudes virzību saistībā ar SIA “FISOM” iespējamo noziedzīga nodarījuma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4. punkts paredz iekšlietu ministram informēt Ministru kabinetu par resoriskās pārbaudes virzību saistībā ar SIA “FISOM” iespējamo noziedzīga nodarījuma veikšanu. Norādāms, ka šajā punktā noteiktais nav saistāms ar rīkojuma mērķi, proti finansējuma piešķiršanu Ekonomikas ministrijai (Patērētāju tiesību aizsardzības centram), tādējādi nodrošinot līgumsaistību izpildi ar SIA “Averoja” par SIA "FISOM" kompleksā tūrisma pakalpojuma ceļotāju repatriāciju.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Ministru kabineta rīkojuma projekta 4. punkts ir attiecīgi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Rīkojuma projekta 4.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precizēta anotācija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noskaidrotu, vai pirmstiesas izmeklēšanas procesā Sabiedrības rīcībā ir konstatēta noziedzīga nodarījuma izdarīšana, kuras konstatēšanas gadījumā valsts budžeta līdzekļus varētu atgūt no Sabiedrības Krimināllikuma un Kriminālprocesa likuma noteiktajā kārtībā, PTAC lūgs Valsts policijai iespēju robežās sniegt attiecīgo informāciju par Valsts policijas Rīgas reģiona pārvaldes Kriminālpolicijas pārvaldē uzsākto resorisko pārbaudi par SIA "FISOM" iespējamo noziedzīga nodarījuma izdarīšanu un par kriminālprocesa uzsākšanu, ja tiks konstatēts tiesiskais pamats tā uzsākšanai."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Ekonomikas ministrijai (Patērētāju tiesību aizsardzības centram) finansējumu, kas nepārsniedz 81 248 </w:t>
            </w:r>
            <w:r w:rsidR="00000000" w:rsidRPr="00000000" w:rsidDel="00000000">
              <w:rPr>
                <w:i w:val="1"/>
                <w:rtl w:val="0"/>
              </w:rPr>
              <w:t xml:space="preserve">euro</w:t>
            </w:r>
            <w:r w:rsidR="00000000" w:rsidRPr="00000000" w:rsidDel="00000000">
              <w:rPr>
                <w:rtl w:val="0"/>
              </w:rPr>
              <w:t xml:space="preserve">, lai Patērētāju tiesību aizsardzības centrs varētu izpildīt uzņemtās līgumsaistības ar SIA “Averoja” par SIA "FISOM" kompleksā tūrisma pakalpojuma ceļotāju repatriāciju, kas tika organizēta, ievērojot SIA "FISOM" nespēju pilnībā vai daļēji pildīt savas saistības un sniegt kompleksos tūrisma pakalpojumus likviditātes problēmu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repatriācijas organizators jau ir nodrošinājis repatriāciju un ar to saistītās izmaksas ir zināmas, attiecīgi lūdzam precizēt rīkojuma projektu, 1.punktā svītrojot “kas nepārsniedz” un 2. punktā “atbilstoši faktiski nepieciešamajam finansējuma apmēram”.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 un 2. punkts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Ekonomikas ministrijai (Patērētāju tiesību aizsardzības centram) finansējumu 81 248 </w:t>
            </w:r>
            <w:r w:rsidR="00000000" w:rsidRPr="00000000" w:rsidDel="00000000">
              <w:rPr>
                <w:i w:val="1"/>
                <w:rtl w:val="0"/>
              </w:rPr>
              <w:t xml:space="preserve">euro</w:t>
            </w:r>
            <w:r w:rsidR="00000000" w:rsidRPr="00000000" w:rsidDel="00000000">
              <w:rPr>
                <w:rtl w:val="0"/>
              </w:rPr>
              <w:t xml:space="preserve">, lai Patērētāju tiesību aizsardzības centrs varētu izpildīt uzņemtās līgumsaistības ar SIA “Averoja” par SIA "FISOM" kompleksā tūrisma pakalpojuma ceļotāju repatriāciju, kas tika organizēta, ievērojot SIA "FISOM" nespēju pilnībā vai daļēji pildīt savas saistības un sniegt kompleksos tūrisma pakalpojumus likviditātes problēmu dēļ.</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3.punktu, ņemot vērā, ka līdzekļu pārdalei no valsts budžeta programmas 02.00.00 "Līdzekļi neparedzētiem gadījumiem" nav nepieciešams Saeimas Budžeta un finanšu (nodokļu) komisijas saskaņojums.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Rīkojuma projekta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pēdējo rindkopu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saistībā ar valsts budžeta līdzekļu atgūšanas jautājumiem PTAC lūgs Valsts policijai iespēju robežās sniegt attiecīgo informāciju par Valsts policijas Rīgas reģiona pārvaldes Kriminālpolicijas pārvaldē uzsākto resorisko pārbaudi par SIA "FISOM" iespējamo noziedzīga nodarījuma izdarīšanu un par kriminālprocesa uzsākšanu, ja tiks konstatēts tiesiskais pamats tā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norādīts, ka iemaksājot ikgadēju valsts nodevu par speciālo atļauju (licenci) tūrisma operatori un tūrisma aģenti veikuši attiecīgi “uzkrājumu” repatriācijai 88 091.26 euro apmērā. Lūdzam svītrot informāciju par uzkrājumiem repatriācijai, ņemot vērā, ka ieņēmumi no valsts nodevas netiek uzkrāti.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 izsakot attiecīgo rindkopu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Direktīvas prasību pārņemšanas un jaunās komplekso tūrisma pakalpojumu uzraudzības sistēmas spēkā stāšanās 2018. gadā Latvijā nav notikusi neviena repatriācija Direktīvas un Tūrisma likuma izpratnē. Pamatojoties uz PTAC sniegto informāciju, kopš speciālās atļaujas (licences) ieviešanas Latvijā 2018. gadā, tūrisma aģenti un tūrisma operatori kopumā valsts budžetā iemaksājuši 88 091.26 </w:t>
            </w:r>
            <w:r w:rsidR="00000000" w:rsidRPr="00000000" w:rsidDel="00000000">
              <w:rPr>
                <w:i w:val="1"/>
                <w:rtl w:val="0"/>
              </w:rPr>
              <w:t xml:space="preserve">euro </w:t>
            </w:r>
            <w:r w:rsidR="00000000" w:rsidRPr="00000000" w:rsidDel="00000000">
              <w:rPr>
                <w:rtl w:val="0"/>
              </w:rPr>
              <w:t xml:space="preserve">apmērā (uz 14.08.2024.)."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norādīts, ka tūrisma operators ir saņēmusi speciālo atļauju (licenci) un tai ir spēkā esošs nodrošinājums 80 000 euro apmērā (spēkā no 2024. gada 19. jūnija līdz 2025. gada 18. jūnijam), ko izsniegusi AAS "BALTA". Lūdzam papildināt anotācijas sadaļu ar skaidrojumu, kādēļ minētā nodrošinājuma (apdrošināšanas polises) ietvaros netiek segtas izmaksas par repatriācijas pakalpojumu sniegšanu, kā arī lūdzam norādīt, vai tiek plānots ceļotāju repatriācijai izlietotos līdzekļus atgūt no tūrisma operatora atbilstoši Tūrisma likuma 16.panta sestajā daļā paredzētajam.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priekšlikumam, papildinot to ar informāciju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Sabiedrībai bija spēkā esošs nodrošinājums, saskaņā ar Tūrisma likuma 16. panta otro daļu, nodrošinājums tūrisma operatoram ir nepieciešams, lai likviditātes problēmu gadījumā tiktu atgriezta ceļotāju iemaksātā nauda par pilnībā vai daļēji nenodrošinātu kompleksu tūrisma pakalpojumu. Nodrošinājums (apdrošināšanas polise vai kredītiestādes izsniegta garantija) neparedz veiktās repatriācijas izmaksu segšanu. Savukārt repatriācijas izmaksas tiek segtas no valsts budžeta līdzekļiem neparedzētiem gadījumiem, ja tūrisma operators ir iemaksājis valsts budžetā ikgadējo valsts nodevu par speciālo atļauju (licenci). Secīgi, atbilstoši Noteikumu Nr. 380 52. punktam, tūrisma operatoram ir pienākums atlīdzināt ceļotāju repatriācijas nodrošināšanai iztērētos valsts budžeta līdzekļus gadījumā, ja tūrisma operators nav iemaksājis valsts budžetā ikgadējo valsts nodevu par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Sabiedrība par 2024. gadu valsts budžetā ir veikusi ikgadējās valsts nodevas samaksu par speciālo atļauju (licenci) tūrisma operatora pakalpojumu sniegšanai, Noteikumi Nr. 380 neparedz prasību Sabiedrībai atlīdzināt ceļotāju repatriācijas nodrošināšanai iztērētos valsts budžeta līdzekļus, ja vien netiek konstatētas krāpnieciskas darbības, kuras varētu liecināt par noziedzīga nodarījuma iespējamu izdarīšanu, kuru gadījumā valsts budžeta līdzekļus varētu atgūt no Sabiedrības Krimināllikuma un Kriminālprocesa likuma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24-TA-1995</w:t>
    </w:r>
    <w:r>
      <w:br/>
    </w:r>
    <w:r w:rsidR="00000000" w:rsidRPr="00000000" w:rsidDel="00000000">
      <w:rPr>
        <w:rtl w:val="0"/>
      </w:rPr>
      <w:t xml:space="preserve">26.10.2024. 08.12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24-TA-1995</w:t>
    </w:r>
    <w:r>
      <w:br/>
    </w:r>
    <w:r w:rsidR="00000000" w:rsidRPr="00000000" w:rsidDel="00000000">
      <w:rPr>
        <w:rtl w:val="0"/>
      </w:rPr>
      <w:t xml:space="preserve">26.10.2024. 08.12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Izziņa_24-TA-1995.docx</dc:title>
</cp:coreProperties>
</file>

<file path=docProps/custom.xml><?xml version="1.0" encoding="utf-8"?>
<Properties xmlns="http://schemas.openxmlformats.org/officeDocument/2006/custom-properties" xmlns:vt="http://schemas.openxmlformats.org/officeDocument/2006/docPropsVTypes"/>
</file>