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FF7F3" w14:textId="43046EC5" w:rsidR="00B37B57" w:rsidRDefault="00A74F29" w:rsidP="00B37B57">
      <w:pPr>
        <w:rPr>
          <w:rFonts w:eastAsia="Times New Roman"/>
          <w:szCs w:val="24"/>
          <w:lang w:eastAsia="lv-LV"/>
        </w:rPr>
      </w:pPr>
      <w:r w:rsidRPr="00A74F29">
        <w:rPr>
          <w:rFonts w:eastAsia="Times New Roman"/>
          <w:szCs w:val="24"/>
          <w:lang w:eastAsia="lv-LV"/>
        </w:rPr>
        <w:t xml:space="preserve">Uz </w:t>
      </w:r>
      <w:r w:rsidR="00E751D4">
        <w:rPr>
          <w:rFonts w:eastAsia="Times New Roman"/>
          <w:szCs w:val="24"/>
          <w:lang w:eastAsia="lv-LV"/>
        </w:rPr>
        <w:t>2</w:t>
      </w:r>
      <w:r w:rsidR="004C6908">
        <w:rPr>
          <w:rFonts w:eastAsia="Times New Roman"/>
          <w:szCs w:val="24"/>
          <w:lang w:eastAsia="lv-LV"/>
        </w:rPr>
        <w:t>7</w:t>
      </w:r>
      <w:r w:rsidRPr="00A74F29">
        <w:rPr>
          <w:rFonts w:eastAsia="Times New Roman"/>
          <w:szCs w:val="24"/>
          <w:lang w:eastAsia="lv-LV"/>
        </w:rPr>
        <w:t>.0</w:t>
      </w:r>
      <w:r w:rsidR="004C6908">
        <w:rPr>
          <w:rFonts w:eastAsia="Times New Roman"/>
          <w:szCs w:val="24"/>
          <w:lang w:eastAsia="lv-LV"/>
        </w:rPr>
        <w:t>5</w:t>
      </w:r>
      <w:r w:rsidRPr="00A74F29">
        <w:rPr>
          <w:rFonts w:eastAsia="Times New Roman"/>
          <w:szCs w:val="24"/>
          <w:lang w:eastAsia="lv-LV"/>
        </w:rPr>
        <w:t xml:space="preserve">.2021. </w:t>
      </w:r>
      <w:r w:rsidR="00B37B57" w:rsidRPr="00B37B57">
        <w:rPr>
          <w:rFonts w:eastAsia="Times New Roman"/>
          <w:szCs w:val="24"/>
          <w:lang w:eastAsia="lv-LV"/>
        </w:rPr>
        <w:t xml:space="preserve">VSS prot. Nr. </w:t>
      </w:r>
      <w:r w:rsidR="004C6908">
        <w:rPr>
          <w:rFonts w:eastAsia="Times New Roman"/>
          <w:szCs w:val="24"/>
          <w:lang w:eastAsia="lv-LV"/>
        </w:rPr>
        <w:t>21</w:t>
      </w:r>
      <w:r w:rsidR="00B37B57" w:rsidRPr="00B37B57">
        <w:rPr>
          <w:rFonts w:eastAsia="Times New Roman"/>
          <w:szCs w:val="24"/>
          <w:lang w:eastAsia="lv-LV"/>
        </w:rPr>
        <w:t xml:space="preserve"> </w:t>
      </w:r>
      <w:r w:rsidR="00E751D4">
        <w:rPr>
          <w:rFonts w:eastAsia="Times New Roman"/>
          <w:szCs w:val="24"/>
          <w:lang w:eastAsia="lv-LV"/>
        </w:rPr>
        <w:t>2</w:t>
      </w:r>
      <w:r w:rsidR="004C6908">
        <w:rPr>
          <w:rFonts w:eastAsia="Times New Roman"/>
          <w:szCs w:val="24"/>
          <w:lang w:eastAsia="lv-LV"/>
        </w:rPr>
        <w:t>7</w:t>
      </w:r>
      <w:r w:rsidR="00B37B57" w:rsidRPr="00B37B57">
        <w:rPr>
          <w:rFonts w:eastAsia="Times New Roman"/>
          <w:szCs w:val="24"/>
          <w:lang w:eastAsia="lv-LV"/>
        </w:rPr>
        <w:t>.§ (VSS-</w:t>
      </w:r>
      <w:r w:rsidR="004C6908">
        <w:rPr>
          <w:rFonts w:eastAsia="Times New Roman"/>
          <w:szCs w:val="24"/>
          <w:lang w:eastAsia="lv-LV"/>
        </w:rPr>
        <w:t>507</w:t>
      </w:r>
      <w:r w:rsidR="00B37B57" w:rsidRPr="00B37B57">
        <w:rPr>
          <w:rFonts w:eastAsia="Times New Roman"/>
          <w:szCs w:val="24"/>
          <w:lang w:eastAsia="lv-LV"/>
        </w:rPr>
        <w:t>)</w:t>
      </w:r>
    </w:p>
    <w:p w14:paraId="380723C9" w14:textId="77777777" w:rsidR="00E751D4" w:rsidRPr="00B37B57" w:rsidRDefault="00E751D4" w:rsidP="00B37B57">
      <w:pPr>
        <w:rPr>
          <w:rFonts w:eastAsia="Times New Roman"/>
          <w:szCs w:val="24"/>
          <w:lang w:eastAsia="lv-LV"/>
        </w:rPr>
      </w:pPr>
    </w:p>
    <w:p w14:paraId="3FBD1BC6" w14:textId="77777777" w:rsidR="00E751D4" w:rsidRPr="008069D7" w:rsidRDefault="00E751D4" w:rsidP="00BD6336">
      <w:pPr>
        <w:jc w:val="right"/>
        <w:rPr>
          <w:b/>
          <w:sz w:val="28"/>
          <w:szCs w:val="28"/>
        </w:rPr>
      </w:pPr>
      <w:r w:rsidRPr="008069D7">
        <w:rPr>
          <w:b/>
          <w:sz w:val="28"/>
          <w:szCs w:val="28"/>
        </w:rPr>
        <w:t>Vides aizsardzības un reģionālās</w:t>
      </w:r>
    </w:p>
    <w:p w14:paraId="79A256AD" w14:textId="384810E6" w:rsidR="00BD6336" w:rsidRPr="008069D7" w:rsidRDefault="00E751D4" w:rsidP="00BD6336">
      <w:pPr>
        <w:jc w:val="right"/>
        <w:rPr>
          <w:b/>
          <w:sz w:val="28"/>
          <w:szCs w:val="28"/>
        </w:rPr>
      </w:pPr>
      <w:r w:rsidRPr="008069D7">
        <w:rPr>
          <w:b/>
          <w:sz w:val="28"/>
          <w:szCs w:val="28"/>
        </w:rPr>
        <w:t>attīstības</w:t>
      </w:r>
      <w:r w:rsidR="0083195A" w:rsidRPr="008069D7">
        <w:rPr>
          <w:b/>
          <w:sz w:val="28"/>
          <w:szCs w:val="28"/>
        </w:rPr>
        <w:t xml:space="preserve"> ministrijai</w:t>
      </w:r>
    </w:p>
    <w:p w14:paraId="63E431F1" w14:textId="77777777" w:rsidR="00BD6336" w:rsidRPr="008069D7" w:rsidRDefault="00BD6336" w:rsidP="00BD6336">
      <w:pPr>
        <w:jc w:val="left"/>
        <w:rPr>
          <w:i/>
          <w:sz w:val="28"/>
          <w:szCs w:val="28"/>
        </w:rPr>
      </w:pPr>
    </w:p>
    <w:p w14:paraId="2EF780BC" w14:textId="204DCBDA" w:rsidR="00A74F29" w:rsidRPr="008069D7" w:rsidRDefault="00A74F29" w:rsidP="007141C5">
      <w:pPr>
        <w:ind w:right="4406"/>
        <w:rPr>
          <w:i/>
          <w:iCs/>
          <w:sz w:val="28"/>
          <w:szCs w:val="28"/>
        </w:rPr>
      </w:pPr>
      <w:bookmarkStart w:id="0" w:name="_Hlk63682110"/>
      <w:r w:rsidRPr="008069D7">
        <w:rPr>
          <w:i/>
          <w:iCs/>
          <w:sz w:val="28"/>
          <w:szCs w:val="28"/>
        </w:rPr>
        <w:t xml:space="preserve">Par </w:t>
      </w:r>
      <w:bookmarkStart w:id="1" w:name="_Hlk63681967"/>
      <w:r w:rsidR="007F33DE" w:rsidRPr="008069D7">
        <w:rPr>
          <w:i/>
          <w:iCs/>
          <w:sz w:val="28"/>
          <w:szCs w:val="28"/>
        </w:rPr>
        <w:t>Ministru kabineta noteikumu projektu</w:t>
      </w:r>
      <w:r w:rsidRPr="008069D7">
        <w:rPr>
          <w:i/>
          <w:iCs/>
          <w:sz w:val="28"/>
          <w:szCs w:val="28"/>
        </w:rPr>
        <w:t xml:space="preserve"> </w:t>
      </w:r>
      <w:bookmarkStart w:id="2" w:name="_Hlk74056778"/>
      <w:r w:rsidR="00E751D4" w:rsidRPr="008069D7">
        <w:rPr>
          <w:i/>
          <w:iCs/>
          <w:sz w:val="28"/>
          <w:szCs w:val="28"/>
        </w:rPr>
        <w:t>"</w:t>
      </w:r>
      <w:r w:rsidR="004C6908" w:rsidRPr="008069D7">
        <w:rPr>
          <w:i/>
          <w:iCs/>
          <w:sz w:val="28"/>
          <w:szCs w:val="28"/>
        </w:rPr>
        <w:t xml:space="preserve">Grozījumi Ministru kabineta 2021. gada 7. janvāra noteikumos </w:t>
      </w:r>
      <w:r w:rsidR="007141C5">
        <w:rPr>
          <w:i/>
          <w:iCs/>
          <w:sz w:val="28"/>
          <w:szCs w:val="28"/>
        </w:rPr>
        <w:t>s</w:t>
      </w:r>
      <w:r w:rsidR="004C6908" w:rsidRPr="008069D7">
        <w:rPr>
          <w:i/>
          <w:iCs/>
          <w:sz w:val="28"/>
          <w:szCs w:val="28"/>
        </w:rPr>
        <w:t>Nr. 17 "Noteikumi par gaisa piesārņojuma ierobežošanu no sadedzināšanas iekārtām"</w:t>
      </w:r>
      <w:r w:rsidR="00E751D4" w:rsidRPr="008069D7">
        <w:rPr>
          <w:i/>
          <w:iCs/>
          <w:sz w:val="28"/>
          <w:szCs w:val="28"/>
        </w:rPr>
        <w:t>"</w:t>
      </w:r>
      <w:r w:rsidRPr="008069D7">
        <w:rPr>
          <w:i/>
          <w:iCs/>
          <w:sz w:val="28"/>
          <w:szCs w:val="28"/>
        </w:rPr>
        <w:t xml:space="preserve"> </w:t>
      </w:r>
      <w:bookmarkEnd w:id="1"/>
      <w:bookmarkEnd w:id="2"/>
      <w:r w:rsidRPr="008069D7">
        <w:rPr>
          <w:i/>
          <w:iCs/>
          <w:sz w:val="28"/>
          <w:szCs w:val="28"/>
        </w:rPr>
        <w:t xml:space="preserve">un </w:t>
      </w:r>
      <w:bookmarkEnd w:id="0"/>
      <w:r w:rsidR="007F33DE" w:rsidRPr="008069D7">
        <w:rPr>
          <w:i/>
          <w:iCs/>
          <w:sz w:val="28"/>
          <w:szCs w:val="28"/>
        </w:rPr>
        <w:t>tā anotāciju</w:t>
      </w:r>
    </w:p>
    <w:p w14:paraId="38C6E0E5" w14:textId="77777777" w:rsidR="00BD6336" w:rsidRPr="008069D7" w:rsidRDefault="00BD6336" w:rsidP="00BD6336">
      <w:pPr>
        <w:rPr>
          <w:sz w:val="28"/>
          <w:szCs w:val="28"/>
        </w:rPr>
      </w:pPr>
    </w:p>
    <w:p w14:paraId="6F5FFBD8" w14:textId="0640DFB1" w:rsidR="00A74F29" w:rsidRPr="008069D7" w:rsidRDefault="00A74F29" w:rsidP="00A74F29">
      <w:pPr>
        <w:ind w:firstLine="567"/>
        <w:rPr>
          <w:sz w:val="28"/>
          <w:szCs w:val="28"/>
        </w:rPr>
      </w:pPr>
      <w:r w:rsidRPr="008069D7">
        <w:rPr>
          <w:sz w:val="28"/>
          <w:szCs w:val="28"/>
        </w:rPr>
        <w:t xml:space="preserve">Tieslietu ministrija ir izskatījusi </w:t>
      </w:r>
      <w:r w:rsidR="00E751D4" w:rsidRPr="008069D7">
        <w:rPr>
          <w:sz w:val="28"/>
          <w:szCs w:val="28"/>
        </w:rPr>
        <w:t>Vides aizsardzības un reģionālās attīstības</w:t>
      </w:r>
      <w:r w:rsidRPr="008069D7">
        <w:rPr>
          <w:sz w:val="28"/>
          <w:szCs w:val="28"/>
        </w:rPr>
        <w:t xml:space="preserve"> ministrijas izstrādāto </w:t>
      </w:r>
      <w:r w:rsidR="007F33DE" w:rsidRPr="008069D7">
        <w:rPr>
          <w:sz w:val="28"/>
          <w:szCs w:val="28"/>
        </w:rPr>
        <w:t>Ministru kabineta noteikumu projektu</w:t>
      </w:r>
      <w:r w:rsidRPr="008069D7">
        <w:rPr>
          <w:sz w:val="28"/>
          <w:szCs w:val="28"/>
        </w:rPr>
        <w:t xml:space="preserve"> </w:t>
      </w:r>
      <w:r w:rsidR="004C6908" w:rsidRPr="008069D7">
        <w:rPr>
          <w:sz w:val="28"/>
          <w:szCs w:val="28"/>
        </w:rPr>
        <w:t xml:space="preserve">"Grozījumi </w:t>
      </w:r>
      <w:bookmarkStart w:id="3" w:name="_Hlk74126229"/>
      <w:r w:rsidR="004C6908" w:rsidRPr="008069D7">
        <w:rPr>
          <w:sz w:val="28"/>
          <w:szCs w:val="28"/>
        </w:rPr>
        <w:t>Ministru kabineta 2021. gada 7. janvāra noteikumos Nr. 17 "Noteikumi par gaisa piesārņojuma ierobežošanu no sadedzināšanas iekārtām"</w:t>
      </w:r>
      <w:bookmarkEnd w:id="3"/>
      <w:r w:rsidR="004C6908" w:rsidRPr="008069D7">
        <w:rPr>
          <w:sz w:val="28"/>
          <w:szCs w:val="28"/>
        </w:rPr>
        <w:t xml:space="preserve">" </w:t>
      </w:r>
      <w:r w:rsidR="00A50312" w:rsidRPr="008069D7">
        <w:rPr>
          <w:sz w:val="28"/>
          <w:szCs w:val="28"/>
        </w:rPr>
        <w:t>(turpmāk – noteikumu projekts)</w:t>
      </w:r>
      <w:r w:rsidRPr="008069D7">
        <w:rPr>
          <w:sz w:val="28"/>
          <w:szCs w:val="28"/>
        </w:rPr>
        <w:t xml:space="preserve"> un </w:t>
      </w:r>
      <w:r w:rsidR="007F33DE" w:rsidRPr="008069D7">
        <w:rPr>
          <w:sz w:val="28"/>
          <w:szCs w:val="28"/>
        </w:rPr>
        <w:t>tā anotāciju</w:t>
      </w:r>
      <w:r w:rsidRPr="008069D7">
        <w:rPr>
          <w:sz w:val="28"/>
          <w:szCs w:val="28"/>
        </w:rPr>
        <w:t xml:space="preserve"> un atbalsta to virzību, izsakot šādu</w:t>
      </w:r>
      <w:r w:rsidR="00E62C2F" w:rsidRPr="008069D7">
        <w:rPr>
          <w:sz w:val="28"/>
          <w:szCs w:val="28"/>
        </w:rPr>
        <w:t>s</w:t>
      </w:r>
      <w:r w:rsidRPr="008069D7">
        <w:rPr>
          <w:sz w:val="28"/>
          <w:szCs w:val="28"/>
        </w:rPr>
        <w:t xml:space="preserve"> iebildumu</w:t>
      </w:r>
      <w:r w:rsidR="00E62C2F" w:rsidRPr="008069D7">
        <w:rPr>
          <w:sz w:val="28"/>
          <w:szCs w:val="28"/>
        </w:rPr>
        <w:t>s</w:t>
      </w:r>
      <w:r w:rsidRPr="008069D7">
        <w:rPr>
          <w:sz w:val="28"/>
          <w:szCs w:val="28"/>
        </w:rPr>
        <w:t>:</w:t>
      </w:r>
    </w:p>
    <w:p w14:paraId="593EE93E" w14:textId="01AE9D68" w:rsidR="004A0601" w:rsidRPr="008069D7" w:rsidRDefault="007F33DE" w:rsidP="004A0601">
      <w:pPr>
        <w:ind w:firstLine="567"/>
        <w:rPr>
          <w:sz w:val="28"/>
          <w:szCs w:val="28"/>
        </w:rPr>
      </w:pPr>
      <w:r w:rsidRPr="008069D7">
        <w:rPr>
          <w:sz w:val="28"/>
          <w:szCs w:val="28"/>
        </w:rPr>
        <w:t>1. </w:t>
      </w:r>
      <w:r w:rsidR="004A0601" w:rsidRPr="008069D7">
        <w:rPr>
          <w:sz w:val="28"/>
          <w:szCs w:val="28"/>
        </w:rPr>
        <w:t>Vēršam uzmanību, ka no noteikumu projekta 2. punkta, kas paredz precizēt Ministru kabineta 2021. gada 7. janvāra noteikumu Nr. 17 "Noteikumi par gaisa piesārņojuma ierobežošanu no sadedzināšanas iekārtām" (turpmāk – noteikumi Nr. 17) 9. punkta ievaddaļu, nav skaidrs, vai</w:t>
      </w:r>
      <w:r w:rsidR="004A0601" w:rsidRPr="008069D7">
        <w:rPr>
          <w:rFonts w:ascii="Arial" w:hAnsi="Arial" w:cs="Arial"/>
          <w:color w:val="414142"/>
          <w:sz w:val="28"/>
          <w:szCs w:val="28"/>
          <w:shd w:val="clear" w:color="auto" w:fill="FFFFFF"/>
        </w:rPr>
        <w:t xml:space="preserve"> </w:t>
      </w:r>
      <w:r w:rsidR="004A0601" w:rsidRPr="008069D7">
        <w:rPr>
          <w:sz w:val="28"/>
          <w:szCs w:val="28"/>
        </w:rPr>
        <w:t>operatoram emisiju aprēķini jāveic vismaz 9.1. un 9.3. vai 9.2. un 9.3. apakšpunktā minētajos veidos vai tikai vienā no iepriekš minētajos apakšpunktos paredzētajiem veidiem. Attiecīgi lūdzam precizēt noteikumu projekta 2. punktu vai sniegt skaidrojumu noteikumu projekta anotācijā. Norādām, ka atbilstoši juridiskās tehnikas prasībām tiesību normai ir jābūt skaidrai, lai tās lietotājs un piemērotājs gūtu nepārprotamu priekšstatu par savām tiesībām un pienākumiem.</w:t>
      </w:r>
    </w:p>
    <w:p w14:paraId="030819C4" w14:textId="4CECBDC2" w:rsidR="0062212B" w:rsidRPr="008069D7" w:rsidRDefault="004A0601" w:rsidP="00B3315B">
      <w:pPr>
        <w:ind w:firstLine="567"/>
        <w:rPr>
          <w:sz w:val="28"/>
          <w:szCs w:val="28"/>
        </w:rPr>
      </w:pPr>
      <w:r w:rsidRPr="008069D7">
        <w:rPr>
          <w:sz w:val="28"/>
          <w:szCs w:val="28"/>
        </w:rPr>
        <w:t>2. </w:t>
      </w:r>
      <w:r w:rsidR="00E22E59" w:rsidRPr="008069D7">
        <w:rPr>
          <w:sz w:val="28"/>
          <w:szCs w:val="28"/>
        </w:rPr>
        <w:t>Tiesiskās noteiktības nolūkā lūdzam</w:t>
      </w:r>
      <w:r w:rsidR="0062212B" w:rsidRPr="008069D7">
        <w:rPr>
          <w:sz w:val="28"/>
          <w:szCs w:val="28"/>
        </w:rPr>
        <w:t>:</w:t>
      </w:r>
    </w:p>
    <w:p w14:paraId="6C68D3C2" w14:textId="408FEB83" w:rsidR="0062212B" w:rsidRPr="008069D7" w:rsidRDefault="003C6FB3" w:rsidP="00B3315B">
      <w:pPr>
        <w:ind w:firstLine="567"/>
        <w:rPr>
          <w:sz w:val="28"/>
          <w:szCs w:val="28"/>
        </w:rPr>
      </w:pPr>
      <w:r w:rsidRPr="008069D7">
        <w:rPr>
          <w:sz w:val="28"/>
          <w:szCs w:val="28"/>
        </w:rPr>
        <w:t xml:space="preserve">pirmkārt, </w:t>
      </w:r>
      <w:r w:rsidR="0062212B" w:rsidRPr="008069D7">
        <w:rPr>
          <w:sz w:val="28"/>
          <w:szCs w:val="28"/>
        </w:rPr>
        <w:t>noteikumu projekt</w:t>
      </w:r>
      <w:r w:rsidR="00A809DF" w:rsidRPr="008069D7">
        <w:rPr>
          <w:sz w:val="28"/>
          <w:szCs w:val="28"/>
        </w:rPr>
        <w:t>a</w:t>
      </w:r>
      <w:r w:rsidR="0062212B" w:rsidRPr="008069D7">
        <w:rPr>
          <w:sz w:val="28"/>
          <w:szCs w:val="28"/>
        </w:rPr>
        <w:t xml:space="preserve"> </w:t>
      </w:r>
      <w:r w:rsidR="00A809DF" w:rsidRPr="008069D7">
        <w:rPr>
          <w:sz w:val="28"/>
          <w:szCs w:val="28"/>
        </w:rPr>
        <w:t xml:space="preserve">3. punktā </w:t>
      </w:r>
      <w:r w:rsidR="0062212B" w:rsidRPr="008069D7">
        <w:rPr>
          <w:sz w:val="28"/>
          <w:szCs w:val="28"/>
        </w:rPr>
        <w:t xml:space="preserve">vai tā anotācijā sniegt </w:t>
      </w:r>
      <w:r w:rsidR="00080030" w:rsidRPr="008069D7">
        <w:rPr>
          <w:sz w:val="28"/>
          <w:szCs w:val="28"/>
        </w:rPr>
        <w:t xml:space="preserve">izvērstu </w:t>
      </w:r>
      <w:r w:rsidR="0062212B" w:rsidRPr="008069D7">
        <w:rPr>
          <w:sz w:val="28"/>
          <w:szCs w:val="28"/>
        </w:rPr>
        <w:t>skaidrojumu, kas saprotams ar sadedzināšanas iekārtām</w:t>
      </w:r>
      <w:r w:rsidR="00394EA6" w:rsidRPr="008069D7">
        <w:rPr>
          <w:sz w:val="28"/>
          <w:szCs w:val="28"/>
        </w:rPr>
        <w:t xml:space="preserve">, </w:t>
      </w:r>
      <w:r w:rsidR="00CB7F39" w:rsidRPr="008069D7">
        <w:rPr>
          <w:sz w:val="28"/>
          <w:szCs w:val="28"/>
        </w:rPr>
        <w:t>kas atbilst C kategorijas piesārņojošas darbības jaudai</w:t>
      </w:r>
      <w:r w:rsidR="00394EA6" w:rsidRPr="008069D7">
        <w:rPr>
          <w:sz w:val="28"/>
          <w:szCs w:val="28"/>
        </w:rPr>
        <w:t xml:space="preserve"> un</w:t>
      </w:r>
      <w:r w:rsidR="0062212B" w:rsidRPr="008069D7">
        <w:rPr>
          <w:sz w:val="28"/>
          <w:szCs w:val="28"/>
        </w:rPr>
        <w:t xml:space="preserve"> </w:t>
      </w:r>
      <w:r w:rsidR="0062212B" w:rsidRPr="008069D7">
        <w:rPr>
          <w:sz w:val="28"/>
          <w:szCs w:val="28"/>
          <w:u w:val="single"/>
        </w:rPr>
        <w:t>kas ir A vai B kategorijas piesārņojošās darbības sastāvdaļa</w:t>
      </w:r>
      <w:r w:rsidR="00CB7F39" w:rsidRPr="008069D7">
        <w:rPr>
          <w:sz w:val="28"/>
          <w:szCs w:val="28"/>
        </w:rPr>
        <w:t xml:space="preserve">. Kā arī lūdzam noteikumu projekta anotācijā izvērsti pamatot, kādēļ uz šādām sadedzināšanas iekārtām būtu attiecināma </w:t>
      </w:r>
      <w:bookmarkStart w:id="4" w:name="_Hlk74237324"/>
      <w:r w:rsidR="00CB7F39" w:rsidRPr="008069D7">
        <w:rPr>
          <w:sz w:val="28"/>
          <w:szCs w:val="28"/>
        </w:rPr>
        <w:t xml:space="preserve">noteikumu Nr. 17 </w:t>
      </w:r>
      <w:bookmarkEnd w:id="4"/>
      <w:r w:rsidR="00CB7F39" w:rsidRPr="008069D7">
        <w:rPr>
          <w:sz w:val="28"/>
          <w:szCs w:val="28"/>
        </w:rPr>
        <w:t>9.2. apakšpunktā paredzētā kārtība emisiju aprēķinu veikšanai</w:t>
      </w:r>
      <w:r w:rsidR="00320917" w:rsidRPr="008069D7">
        <w:rPr>
          <w:sz w:val="28"/>
          <w:szCs w:val="28"/>
        </w:rPr>
        <w:t>;</w:t>
      </w:r>
    </w:p>
    <w:p w14:paraId="5A0B39A1" w14:textId="75BB9AC6" w:rsidR="00320917" w:rsidRPr="008069D7" w:rsidRDefault="003C6FB3" w:rsidP="00B3315B">
      <w:pPr>
        <w:ind w:firstLine="567"/>
        <w:rPr>
          <w:sz w:val="28"/>
          <w:szCs w:val="28"/>
        </w:rPr>
      </w:pPr>
      <w:r w:rsidRPr="008069D7">
        <w:rPr>
          <w:sz w:val="28"/>
          <w:szCs w:val="28"/>
        </w:rPr>
        <w:lastRenderedPageBreak/>
        <w:t>otrkārt</w:t>
      </w:r>
      <w:r w:rsidR="00320917" w:rsidRPr="008069D7">
        <w:rPr>
          <w:sz w:val="28"/>
          <w:szCs w:val="28"/>
        </w:rPr>
        <w:t xml:space="preserve">, </w:t>
      </w:r>
      <w:r w:rsidRPr="008069D7">
        <w:rPr>
          <w:sz w:val="28"/>
          <w:szCs w:val="28"/>
        </w:rPr>
        <w:t xml:space="preserve">ņemot vērā noteikumu projekta 4. punktā paredzēto grozījumu, </w:t>
      </w:r>
      <w:r w:rsidR="00320917" w:rsidRPr="008069D7">
        <w:rPr>
          <w:sz w:val="28"/>
          <w:szCs w:val="28"/>
        </w:rPr>
        <w:t>noteikumu projektā vai tā anotācijā skaidrot, kas saprotams ar gaisa kvalitātes normatīviem</w:t>
      </w:r>
      <w:r w:rsidR="00A809DF" w:rsidRPr="008069D7">
        <w:rPr>
          <w:sz w:val="28"/>
          <w:szCs w:val="28"/>
        </w:rPr>
        <w:t xml:space="preserve"> </w:t>
      </w:r>
      <w:r w:rsidR="004A0601" w:rsidRPr="008069D7">
        <w:rPr>
          <w:sz w:val="28"/>
          <w:szCs w:val="28"/>
        </w:rPr>
        <w:t xml:space="preserve">noteikumu Nr. 17 90. punkta izpratnē </w:t>
      </w:r>
      <w:r w:rsidR="00A809DF" w:rsidRPr="008069D7">
        <w:rPr>
          <w:sz w:val="28"/>
          <w:szCs w:val="28"/>
        </w:rPr>
        <w:t xml:space="preserve">(noteikumu projekta anotācijā skaidrojot arī </w:t>
      </w:r>
      <w:r w:rsidR="00320917" w:rsidRPr="008069D7">
        <w:rPr>
          <w:sz w:val="28"/>
          <w:szCs w:val="28"/>
        </w:rPr>
        <w:t>to juridisko statusu un pieejamību</w:t>
      </w:r>
      <w:r w:rsidR="00A809DF" w:rsidRPr="008069D7">
        <w:rPr>
          <w:sz w:val="28"/>
          <w:szCs w:val="28"/>
        </w:rPr>
        <w:t>)</w:t>
      </w:r>
      <w:r w:rsidR="00320917" w:rsidRPr="008069D7">
        <w:rPr>
          <w:sz w:val="28"/>
          <w:szCs w:val="28"/>
        </w:rPr>
        <w:t xml:space="preserve">, nepieciešamības gadījumā izdarot atsauci uz normatīviem aktiem noteiktā jomā saskaņā ar </w:t>
      </w:r>
      <w:bookmarkStart w:id="5" w:name="_Hlk74229821"/>
      <w:r w:rsidR="00337563" w:rsidRPr="008069D7">
        <w:rPr>
          <w:sz w:val="28"/>
          <w:szCs w:val="28"/>
        </w:rPr>
        <w:t>Ministru kabineta 2009. gada 3. februāra noteikumu Nr. 108 "Normatīvo aktu projektu sagatavošanas noteikumi"</w:t>
      </w:r>
      <w:r w:rsidR="009D666F">
        <w:rPr>
          <w:sz w:val="28"/>
          <w:szCs w:val="28"/>
        </w:rPr>
        <w:t xml:space="preserve"> (turpmāk – noteikumi Nr. 108)</w:t>
      </w:r>
      <w:r w:rsidR="00337563" w:rsidRPr="008069D7">
        <w:rPr>
          <w:sz w:val="28"/>
          <w:szCs w:val="28"/>
        </w:rPr>
        <w:t xml:space="preserve"> 137. punktu.</w:t>
      </w:r>
      <w:bookmarkEnd w:id="5"/>
    </w:p>
    <w:p w14:paraId="33FF9E51" w14:textId="1745B084" w:rsidR="00EE0557" w:rsidRPr="008069D7" w:rsidRDefault="00EE0557" w:rsidP="00B3315B">
      <w:pPr>
        <w:ind w:firstLine="567"/>
        <w:rPr>
          <w:sz w:val="28"/>
          <w:szCs w:val="28"/>
        </w:rPr>
      </w:pPr>
      <w:r w:rsidRPr="008069D7">
        <w:rPr>
          <w:sz w:val="28"/>
          <w:szCs w:val="28"/>
        </w:rPr>
        <w:t xml:space="preserve">3. Noteikumu projekta 7. un 8. punkts, ar kuriem precizēts noteikumu Nr. 17 1. pielikumā ietvertais regulējums, paredz gadījumus, kad neveic emisiju aprēķinus, proti, ja iekārtā dedzina tikai cieto biomasu. Saistībā ar minēto lūdzam izvērtēt un nepieciešamības gadījumā attiecīgu tiesisko regulējumu ietvert noteikumu projekta pamattekstā, atbilstoši precizējot noteikumu Nr. 17 1. pielikumā ietverto regulējumu. Norādām, ka atbilstoši juridiskās tehnikas prasībām noteikumu projekta pielikumos ietver tehniskos normatīvus, tabulas, veidlapu paraugus, kartes, zīmējumus u.tml. </w:t>
      </w:r>
      <w:r w:rsidRPr="008069D7">
        <w:rPr>
          <w:sz w:val="28"/>
          <w:szCs w:val="28"/>
          <w:u w:val="single"/>
        </w:rPr>
        <w:t>Pielikumos neietver pastāvīgas tiesību normas un normas, kas neizriet no noteikumu projekta pamatteksta</w:t>
      </w:r>
      <w:r w:rsidRPr="008069D7">
        <w:rPr>
          <w:sz w:val="28"/>
          <w:szCs w:val="28"/>
        </w:rPr>
        <w:t>.</w:t>
      </w:r>
    </w:p>
    <w:p w14:paraId="106218BD" w14:textId="48B64151" w:rsidR="0009310B" w:rsidRPr="008069D7" w:rsidRDefault="00EE0557" w:rsidP="00190A63">
      <w:pPr>
        <w:ind w:firstLine="567"/>
        <w:rPr>
          <w:iCs/>
          <w:sz w:val="28"/>
          <w:szCs w:val="28"/>
        </w:rPr>
      </w:pPr>
      <w:r w:rsidRPr="008069D7">
        <w:rPr>
          <w:sz w:val="28"/>
          <w:szCs w:val="28"/>
        </w:rPr>
        <w:t>4</w:t>
      </w:r>
      <w:r w:rsidR="00697DE0" w:rsidRPr="008069D7">
        <w:rPr>
          <w:sz w:val="28"/>
          <w:szCs w:val="28"/>
        </w:rPr>
        <w:t>. </w:t>
      </w:r>
      <w:r w:rsidR="0009310B" w:rsidRPr="0009310B">
        <w:rPr>
          <w:sz w:val="28"/>
          <w:szCs w:val="28"/>
        </w:rPr>
        <w:t xml:space="preserve">Lūdzam </w:t>
      </w:r>
      <w:r w:rsidR="00697DE0" w:rsidRPr="008069D7">
        <w:rPr>
          <w:sz w:val="28"/>
          <w:szCs w:val="28"/>
        </w:rPr>
        <w:t>precizēt noteikumu projekta</w:t>
      </w:r>
      <w:r w:rsidR="0009310B" w:rsidRPr="0009310B">
        <w:rPr>
          <w:sz w:val="28"/>
          <w:szCs w:val="28"/>
        </w:rPr>
        <w:t xml:space="preserve"> anotācijas I</w:t>
      </w:r>
      <w:r w:rsidR="00697DE0" w:rsidRPr="008069D7">
        <w:rPr>
          <w:sz w:val="28"/>
          <w:szCs w:val="28"/>
        </w:rPr>
        <w:t> </w:t>
      </w:r>
      <w:r w:rsidR="0009310B" w:rsidRPr="0009310B">
        <w:rPr>
          <w:sz w:val="28"/>
          <w:szCs w:val="28"/>
        </w:rPr>
        <w:t>sadaļas 2.</w:t>
      </w:r>
      <w:r w:rsidR="00697DE0" w:rsidRPr="008069D7">
        <w:rPr>
          <w:sz w:val="28"/>
          <w:szCs w:val="28"/>
        </w:rPr>
        <w:t> </w:t>
      </w:r>
      <w:r w:rsidR="0009310B" w:rsidRPr="0009310B">
        <w:rPr>
          <w:sz w:val="28"/>
          <w:szCs w:val="28"/>
        </w:rPr>
        <w:t>punktu saskaņā ar Ministru kabineta 2009. gada 15.</w:t>
      </w:r>
      <w:r w:rsidR="00697DE0" w:rsidRPr="008069D7">
        <w:rPr>
          <w:sz w:val="28"/>
          <w:szCs w:val="28"/>
        </w:rPr>
        <w:t> </w:t>
      </w:r>
      <w:r w:rsidR="0009310B" w:rsidRPr="0009310B">
        <w:rPr>
          <w:sz w:val="28"/>
          <w:szCs w:val="28"/>
        </w:rPr>
        <w:t>decembra instrukcijas Nr.</w:t>
      </w:r>
      <w:r w:rsidR="00697DE0" w:rsidRPr="008069D7">
        <w:rPr>
          <w:sz w:val="28"/>
          <w:szCs w:val="28"/>
        </w:rPr>
        <w:t> </w:t>
      </w:r>
      <w:r w:rsidR="0009310B" w:rsidRPr="0009310B">
        <w:rPr>
          <w:sz w:val="28"/>
          <w:szCs w:val="28"/>
        </w:rPr>
        <w:t>19 "Tiesību akta projekta sākotnējās ietekmes izvērtēšanas kārtība"</w:t>
      </w:r>
      <w:r w:rsidR="00A978DF" w:rsidRPr="008069D7">
        <w:rPr>
          <w:sz w:val="28"/>
          <w:szCs w:val="28"/>
        </w:rPr>
        <w:t xml:space="preserve"> (turpmāk – instrukcija Nr. 19)</w:t>
      </w:r>
      <w:r w:rsidR="0009310B" w:rsidRPr="0009310B">
        <w:rPr>
          <w:sz w:val="28"/>
          <w:szCs w:val="28"/>
        </w:rPr>
        <w:t xml:space="preserve"> 14.</w:t>
      </w:r>
      <w:r w:rsidR="00697DE0" w:rsidRPr="008069D7">
        <w:rPr>
          <w:sz w:val="28"/>
          <w:szCs w:val="28"/>
        </w:rPr>
        <w:t> </w:t>
      </w:r>
      <w:r w:rsidR="0009310B" w:rsidRPr="0009310B">
        <w:rPr>
          <w:sz w:val="28"/>
          <w:szCs w:val="28"/>
        </w:rPr>
        <w:t xml:space="preserve">punktu, </w:t>
      </w:r>
      <w:r w:rsidR="0009310B" w:rsidRPr="0009310B">
        <w:rPr>
          <w:sz w:val="28"/>
          <w:szCs w:val="28"/>
          <w:u w:val="single"/>
        </w:rPr>
        <w:t>izvērsti</w:t>
      </w:r>
      <w:r w:rsidR="0009310B" w:rsidRPr="0009310B">
        <w:rPr>
          <w:sz w:val="28"/>
          <w:szCs w:val="28"/>
        </w:rPr>
        <w:t xml:space="preserve"> skaidrojot</w:t>
      </w:r>
      <w:r w:rsidR="00A809DF" w:rsidRPr="008069D7">
        <w:rPr>
          <w:sz w:val="28"/>
          <w:szCs w:val="28"/>
        </w:rPr>
        <w:t xml:space="preserve"> un pamatojot</w:t>
      </w:r>
      <w:r w:rsidR="0009310B" w:rsidRPr="0009310B">
        <w:rPr>
          <w:sz w:val="28"/>
          <w:szCs w:val="28"/>
        </w:rPr>
        <w:t xml:space="preserve"> katra </w:t>
      </w:r>
      <w:r w:rsidR="00337563" w:rsidRPr="008069D7">
        <w:rPr>
          <w:sz w:val="28"/>
          <w:szCs w:val="28"/>
        </w:rPr>
        <w:t xml:space="preserve">noteikumu projektā paredzētā </w:t>
      </w:r>
      <w:r w:rsidR="0009310B" w:rsidRPr="0009310B">
        <w:rPr>
          <w:sz w:val="28"/>
          <w:szCs w:val="28"/>
        </w:rPr>
        <w:t>grozījuma</w:t>
      </w:r>
      <w:r w:rsidR="00337563" w:rsidRPr="008069D7">
        <w:rPr>
          <w:sz w:val="28"/>
          <w:szCs w:val="28"/>
        </w:rPr>
        <w:t xml:space="preserve"> būtību,</w:t>
      </w:r>
      <w:r w:rsidR="0009310B" w:rsidRPr="0009310B">
        <w:rPr>
          <w:sz w:val="28"/>
          <w:szCs w:val="28"/>
        </w:rPr>
        <w:t xml:space="preserve"> nepieciešamību un mērķi,</w:t>
      </w:r>
      <w:r w:rsidR="00697DE0" w:rsidRPr="008069D7">
        <w:rPr>
          <w:sz w:val="28"/>
          <w:szCs w:val="28"/>
        </w:rPr>
        <w:t xml:space="preserve"> sasaistot attiecīg</w:t>
      </w:r>
      <w:r w:rsidR="003C6FB3" w:rsidRPr="008069D7">
        <w:rPr>
          <w:sz w:val="28"/>
          <w:szCs w:val="28"/>
        </w:rPr>
        <w:t>o</w:t>
      </w:r>
      <w:r w:rsidR="00697DE0" w:rsidRPr="008069D7">
        <w:rPr>
          <w:sz w:val="28"/>
          <w:szCs w:val="28"/>
        </w:rPr>
        <w:t xml:space="preserve"> skaidrojumu</w:t>
      </w:r>
      <w:r w:rsidR="00E61446" w:rsidRPr="008069D7">
        <w:rPr>
          <w:sz w:val="28"/>
          <w:szCs w:val="28"/>
        </w:rPr>
        <w:t xml:space="preserve"> </w:t>
      </w:r>
      <w:r w:rsidR="00697DE0" w:rsidRPr="008069D7">
        <w:rPr>
          <w:sz w:val="28"/>
          <w:szCs w:val="28"/>
        </w:rPr>
        <w:t>ar konkrētiem noteikumu projekta punktiem</w:t>
      </w:r>
      <w:r w:rsidR="003C6FB3" w:rsidRPr="008069D7">
        <w:rPr>
          <w:sz w:val="28"/>
          <w:szCs w:val="28"/>
        </w:rPr>
        <w:t xml:space="preserve"> (šobrīd skaidrojum</w:t>
      </w:r>
      <w:r w:rsidR="00080030" w:rsidRPr="008069D7">
        <w:rPr>
          <w:sz w:val="28"/>
          <w:szCs w:val="28"/>
        </w:rPr>
        <w:t>i</w:t>
      </w:r>
      <w:r w:rsidR="003C6FB3" w:rsidRPr="008069D7">
        <w:rPr>
          <w:sz w:val="28"/>
          <w:szCs w:val="28"/>
        </w:rPr>
        <w:t xml:space="preserve"> noteikumu projekta anotācijā </w:t>
      </w:r>
      <w:r w:rsidR="00080030" w:rsidRPr="008069D7">
        <w:rPr>
          <w:sz w:val="28"/>
          <w:szCs w:val="28"/>
        </w:rPr>
        <w:t xml:space="preserve">vairākos gadījumos </w:t>
      </w:r>
      <w:r w:rsidR="003C6FB3" w:rsidRPr="008069D7">
        <w:rPr>
          <w:sz w:val="28"/>
          <w:szCs w:val="28"/>
        </w:rPr>
        <w:t>nav atrodam</w:t>
      </w:r>
      <w:r w:rsidR="00080030" w:rsidRPr="008069D7">
        <w:rPr>
          <w:sz w:val="28"/>
          <w:szCs w:val="28"/>
        </w:rPr>
        <w:t>i</w:t>
      </w:r>
      <w:r w:rsidR="00190A63" w:rsidRPr="008069D7">
        <w:rPr>
          <w:sz w:val="28"/>
          <w:szCs w:val="28"/>
        </w:rPr>
        <w:t xml:space="preserve">, </w:t>
      </w:r>
      <w:r w:rsidR="001A517E" w:rsidRPr="008069D7">
        <w:rPr>
          <w:sz w:val="28"/>
          <w:szCs w:val="28"/>
        </w:rPr>
        <w:t>piem</w:t>
      </w:r>
      <w:r w:rsidR="00A809DF" w:rsidRPr="008069D7">
        <w:rPr>
          <w:sz w:val="28"/>
          <w:szCs w:val="28"/>
        </w:rPr>
        <w:t>.</w:t>
      </w:r>
      <w:r w:rsidR="001A517E" w:rsidRPr="008069D7">
        <w:rPr>
          <w:sz w:val="28"/>
          <w:szCs w:val="28"/>
        </w:rPr>
        <w:t xml:space="preserve">, par noteikumu projekta 1., 2. un </w:t>
      </w:r>
      <w:r w:rsidR="00190A63" w:rsidRPr="008069D7">
        <w:rPr>
          <w:sz w:val="28"/>
          <w:szCs w:val="28"/>
        </w:rPr>
        <w:t>6. punktu u.c.,</w:t>
      </w:r>
      <w:r w:rsidR="00080030" w:rsidRPr="008069D7">
        <w:rPr>
          <w:sz w:val="28"/>
          <w:szCs w:val="28"/>
        </w:rPr>
        <w:t xml:space="preserve"> vai arī</w:t>
      </w:r>
      <w:r w:rsidR="00190A63" w:rsidRPr="008069D7">
        <w:rPr>
          <w:sz w:val="28"/>
          <w:szCs w:val="28"/>
        </w:rPr>
        <w:t xml:space="preserve"> skaidrojumi</w:t>
      </w:r>
      <w:r w:rsidR="00080030" w:rsidRPr="008069D7">
        <w:rPr>
          <w:sz w:val="28"/>
          <w:szCs w:val="28"/>
        </w:rPr>
        <w:t xml:space="preserve"> ir ļoti vispārīgi un nav skaidri </w:t>
      </w:r>
      <w:r w:rsidR="004A0601" w:rsidRPr="008069D7">
        <w:rPr>
          <w:sz w:val="28"/>
          <w:szCs w:val="28"/>
        </w:rPr>
        <w:t>sasaistāmi</w:t>
      </w:r>
      <w:r w:rsidR="00080030" w:rsidRPr="008069D7">
        <w:rPr>
          <w:sz w:val="28"/>
          <w:szCs w:val="28"/>
        </w:rPr>
        <w:t xml:space="preserve"> ar konkrētiem noteikumu projekta punktiem</w:t>
      </w:r>
      <w:r w:rsidR="00190A63" w:rsidRPr="008069D7">
        <w:rPr>
          <w:sz w:val="28"/>
          <w:szCs w:val="28"/>
        </w:rPr>
        <w:t>, piem</w:t>
      </w:r>
      <w:r w:rsidR="00A809DF" w:rsidRPr="008069D7">
        <w:rPr>
          <w:sz w:val="28"/>
          <w:szCs w:val="28"/>
        </w:rPr>
        <w:t>.</w:t>
      </w:r>
      <w:r w:rsidR="00190A63" w:rsidRPr="008069D7">
        <w:rPr>
          <w:sz w:val="28"/>
          <w:szCs w:val="28"/>
        </w:rPr>
        <w:t xml:space="preserve">, noteikumu projekta anotācijā ietvertais skaidrojums par </w:t>
      </w:r>
      <w:r w:rsidR="00190A63" w:rsidRPr="008069D7">
        <w:rPr>
          <w:iCs/>
          <w:sz w:val="28"/>
          <w:szCs w:val="28"/>
        </w:rPr>
        <w:t>atklāto kļūdu noteikumu Nr. 17 1. pielikumā iekļautajos emisiju faktoros</w:t>
      </w:r>
      <w:r w:rsidR="00080030" w:rsidRPr="008069D7">
        <w:rPr>
          <w:sz w:val="28"/>
          <w:szCs w:val="28"/>
        </w:rPr>
        <w:t>)</w:t>
      </w:r>
      <w:r w:rsidR="00190A63" w:rsidRPr="008069D7">
        <w:rPr>
          <w:sz w:val="28"/>
          <w:szCs w:val="28"/>
        </w:rPr>
        <w:t>.</w:t>
      </w:r>
      <w:r w:rsidR="00080030" w:rsidRPr="008069D7">
        <w:rPr>
          <w:sz w:val="28"/>
          <w:szCs w:val="28"/>
        </w:rPr>
        <w:t xml:space="preserve"> </w:t>
      </w:r>
      <w:r w:rsidR="00697DE0" w:rsidRPr="008069D7">
        <w:rPr>
          <w:sz w:val="28"/>
          <w:szCs w:val="28"/>
        </w:rPr>
        <w:t xml:space="preserve">Kā arī lūdzam noteikumu projekta anotācijā neaprobežoties ar </w:t>
      </w:r>
      <w:r w:rsidR="004A0601" w:rsidRPr="008069D7">
        <w:rPr>
          <w:sz w:val="28"/>
          <w:szCs w:val="28"/>
        </w:rPr>
        <w:t xml:space="preserve">vispārīgām </w:t>
      </w:r>
      <w:r w:rsidR="00697DE0" w:rsidRPr="008069D7">
        <w:rPr>
          <w:sz w:val="28"/>
          <w:szCs w:val="28"/>
        </w:rPr>
        <w:t>norād</w:t>
      </w:r>
      <w:r w:rsidR="00CB7F39" w:rsidRPr="008069D7">
        <w:rPr>
          <w:sz w:val="28"/>
          <w:szCs w:val="28"/>
        </w:rPr>
        <w:t>ēm</w:t>
      </w:r>
      <w:r w:rsidR="00697DE0" w:rsidRPr="008069D7">
        <w:rPr>
          <w:sz w:val="28"/>
          <w:szCs w:val="28"/>
        </w:rPr>
        <w:t xml:space="preserve"> par konkrēta </w:t>
      </w:r>
      <w:r w:rsidR="004A0601" w:rsidRPr="008069D7">
        <w:rPr>
          <w:sz w:val="28"/>
          <w:szCs w:val="28"/>
        </w:rPr>
        <w:t xml:space="preserve">noteikumu projektā paredzēta </w:t>
      </w:r>
      <w:r w:rsidR="00697DE0" w:rsidRPr="008069D7">
        <w:rPr>
          <w:sz w:val="28"/>
          <w:szCs w:val="28"/>
        </w:rPr>
        <w:t>grozījuma būtību</w:t>
      </w:r>
      <w:r w:rsidR="00080030" w:rsidRPr="008069D7">
        <w:rPr>
          <w:sz w:val="28"/>
          <w:szCs w:val="28"/>
        </w:rPr>
        <w:t xml:space="preserve"> (</w:t>
      </w:r>
      <w:r w:rsidR="00190A63" w:rsidRPr="008069D7">
        <w:rPr>
          <w:sz w:val="28"/>
          <w:szCs w:val="28"/>
        </w:rPr>
        <w:t>piem</w:t>
      </w:r>
      <w:r w:rsidR="00A809DF" w:rsidRPr="008069D7">
        <w:rPr>
          <w:sz w:val="28"/>
          <w:szCs w:val="28"/>
        </w:rPr>
        <w:t>.,</w:t>
      </w:r>
      <w:r w:rsidR="00190A63" w:rsidRPr="008069D7">
        <w:rPr>
          <w:sz w:val="28"/>
          <w:szCs w:val="28"/>
        </w:rPr>
        <w:t xml:space="preserve"> attiecībā uz noteikumu projekta 3. punktu u.c.</w:t>
      </w:r>
      <w:r w:rsidR="00080030" w:rsidRPr="008069D7">
        <w:rPr>
          <w:sz w:val="28"/>
          <w:szCs w:val="28"/>
        </w:rPr>
        <w:t>)</w:t>
      </w:r>
      <w:r w:rsidR="00697DE0" w:rsidRPr="008069D7">
        <w:rPr>
          <w:sz w:val="28"/>
          <w:szCs w:val="28"/>
        </w:rPr>
        <w:t xml:space="preserve">, bet tā vietā </w:t>
      </w:r>
      <w:r w:rsidR="00337563" w:rsidRPr="008069D7">
        <w:rPr>
          <w:sz w:val="28"/>
          <w:szCs w:val="28"/>
        </w:rPr>
        <w:t xml:space="preserve">lūdzam </w:t>
      </w:r>
      <w:r w:rsidR="00697DE0" w:rsidRPr="008069D7">
        <w:rPr>
          <w:sz w:val="28"/>
          <w:szCs w:val="28"/>
        </w:rPr>
        <w:t xml:space="preserve">detalizēti analizēt konstatētās problēmas un pamatot, kādēļ izraudzītie to risinājumi </w:t>
      </w:r>
      <w:r w:rsidR="00CB7F39" w:rsidRPr="008069D7">
        <w:rPr>
          <w:sz w:val="28"/>
          <w:szCs w:val="28"/>
        </w:rPr>
        <w:t xml:space="preserve">noteikumu projektā </w:t>
      </w:r>
      <w:r w:rsidR="00A809DF" w:rsidRPr="008069D7">
        <w:rPr>
          <w:sz w:val="28"/>
          <w:szCs w:val="28"/>
        </w:rPr>
        <w:t xml:space="preserve">šobrīd </w:t>
      </w:r>
      <w:r w:rsidR="00697DE0" w:rsidRPr="008069D7">
        <w:rPr>
          <w:sz w:val="28"/>
          <w:szCs w:val="28"/>
        </w:rPr>
        <w:t>atzīstami par nepieciešamiem un efektīvākajiem.</w:t>
      </w:r>
    </w:p>
    <w:p w14:paraId="5349FDB8" w14:textId="0B1AC602" w:rsidR="004A0601" w:rsidRPr="008069D7" w:rsidRDefault="00EE0557" w:rsidP="0084387C">
      <w:pPr>
        <w:ind w:firstLine="567"/>
        <w:rPr>
          <w:sz w:val="28"/>
          <w:szCs w:val="28"/>
        </w:rPr>
      </w:pPr>
      <w:r w:rsidRPr="008069D7">
        <w:rPr>
          <w:sz w:val="28"/>
          <w:szCs w:val="28"/>
        </w:rPr>
        <w:t>5</w:t>
      </w:r>
      <w:r w:rsidR="00190A63" w:rsidRPr="008069D7">
        <w:rPr>
          <w:sz w:val="28"/>
          <w:szCs w:val="28"/>
        </w:rPr>
        <w:t>. Noteikumu projekta anotācijā norādīts, ka k</w:t>
      </w:r>
      <w:r w:rsidR="00080030" w:rsidRPr="008069D7">
        <w:rPr>
          <w:sz w:val="28"/>
          <w:szCs w:val="28"/>
        </w:rPr>
        <w:t>opumā sēra līmenis biomasā parasti ir ļoti zems un ir ievērojami mazāks nekā fosilā kurināmā veidiem, piemēram, oglēm un mazutam. Tādēļ iekārtās, kurās kā kurināmo izmanto cieto biomasu, praktiski netiek radītas sēra dioksīda jeb SO2 emisijas. Arī Eiropas Savienības līmenī biomasas iekārtām netiek noteiktas SO2 emisijas robežvērtības.</w:t>
      </w:r>
      <w:r w:rsidR="00190A63" w:rsidRPr="008069D7">
        <w:rPr>
          <w:sz w:val="28"/>
          <w:szCs w:val="28"/>
        </w:rPr>
        <w:t xml:space="preserve"> </w:t>
      </w:r>
      <w:r w:rsidR="00080030" w:rsidRPr="008069D7">
        <w:rPr>
          <w:sz w:val="28"/>
          <w:szCs w:val="28"/>
        </w:rPr>
        <w:t xml:space="preserve">Lai sadedzināšanas iekārtu operatoriem nebūtu jāmaksā dabas resursu nodoklis par emisijām, kas tiek radītas minimālā līmenī un neveidotu dabas resursu nodokļa mākslīgu pieaugumu, noteikumu projekts paredz </w:t>
      </w:r>
      <w:bookmarkStart w:id="6" w:name="_Hlk74234733"/>
      <w:r w:rsidR="00080030" w:rsidRPr="008069D7">
        <w:rPr>
          <w:sz w:val="28"/>
          <w:szCs w:val="28"/>
        </w:rPr>
        <w:t>svītrot SO2 emisijas faktorus cietās biomasas izmantošanas gadījumā</w:t>
      </w:r>
      <w:bookmarkEnd w:id="6"/>
      <w:r w:rsidR="00080030" w:rsidRPr="008069D7">
        <w:rPr>
          <w:sz w:val="28"/>
          <w:szCs w:val="28"/>
        </w:rPr>
        <w:t>.</w:t>
      </w:r>
      <w:r w:rsidR="00190A63" w:rsidRPr="008069D7">
        <w:rPr>
          <w:sz w:val="28"/>
          <w:szCs w:val="28"/>
        </w:rPr>
        <w:t xml:space="preserve"> Saistībā ar minēto lūdzam</w:t>
      </w:r>
      <w:r w:rsidR="0084387C" w:rsidRPr="008069D7">
        <w:rPr>
          <w:sz w:val="28"/>
          <w:szCs w:val="28"/>
        </w:rPr>
        <w:t xml:space="preserve"> noteikumu projekta anotācijā </w:t>
      </w:r>
      <w:r w:rsidR="00190A63" w:rsidRPr="008069D7">
        <w:rPr>
          <w:sz w:val="28"/>
          <w:szCs w:val="28"/>
        </w:rPr>
        <w:t xml:space="preserve">sniegt pamatotu skaidrojumu, </w:t>
      </w:r>
      <w:r w:rsidR="00CB7F39" w:rsidRPr="008069D7">
        <w:rPr>
          <w:sz w:val="28"/>
          <w:szCs w:val="28"/>
        </w:rPr>
        <w:t xml:space="preserve">vai </w:t>
      </w:r>
      <w:r w:rsidR="00190A63" w:rsidRPr="008069D7">
        <w:rPr>
          <w:sz w:val="28"/>
          <w:szCs w:val="28"/>
        </w:rPr>
        <w:t xml:space="preserve">atbilstoši noteikumu projektam </w:t>
      </w:r>
      <w:r w:rsidR="00CB7F39" w:rsidRPr="008069D7">
        <w:rPr>
          <w:sz w:val="28"/>
          <w:szCs w:val="28"/>
        </w:rPr>
        <w:t xml:space="preserve">paredzēts </w:t>
      </w:r>
      <w:r w:rsidR="00190A63" w:rsidRPr="008069D7">
        <w:rPr>
          <w:sz w:val="28"/>
          <w:szCs w:val="28"/>
        </w:rPr>
        <w:t xml:space="preserve">svītrot SO2 emisijas faktorus cietās biomasas izmantošanas gadījumā </w:t>
      </w:r>
      <w:r w:rsidR="004A0601" w:rsidRPr="008069D7">
        <w:rPr>
          <w:sz w:val="28"/>
          <w:szCs w:val="28"/>
        </w:rPr>
        <w:t>visām noteikumos Nr. </w:t>
      </w:r>
      <w:r w:rsidR="0084387C" w:rsidRPr="008069D7">
        <w:rPr>
          <w:sz w:val="28"/>
          <w:szCs w:val="28"/>
        </w:rPr>
        <w:t xml:space="preserve">17 minētām </w:t>
      </w:r>
      <w:r w:rsidR="004A0601" w:rsidRPr="008069D7">
        <w:rPr>
          <w:sz w:val="28"/>
          <w:szCs w:val="28"/>
        </w:rPr>
        <w:t>iekārtām</w:t>
      </w:r>
      <w:r w:rsidR="00CB7F39" w:rsidRPr="008069D7">
        <w:rPr>
          <w:sz w:val="28"/>
          <w:szCs w:val="28"/>
        </w:rPr>
        <w:t xml:space="preserve"> vai tikai attiecībā uz noteiktām iekārtām</w:t>
      </w:r>
      <w:r w:rsidR="0084387C" w:rsidRPr="008069D7">
        <w:rPr>
          <w:rStyle w:val="FootnoteReference"/>
          <w:sz w:val="28"/>
          <w:szCs w:val="28"/>
        </w:rPr>
        <w:footnoteReference w:id="1"/>
      </w:r>
      <w:r w:rsidR="00CB7F39" w:rsidRPr="008069D7">
        <w:rPr>
          <w:sz w:val="28"/>
          <w:szCs w:val="28"/>
        </w:rPr>
        <w:t xml:space="preserve">, </w:t>
      </w:r>
      <w:r w:rsidR="00CB7F39" w:rsidRPr="008069D7">
        <w:rPr>
          <w:sz w:val="28"/>
          <w:szCs w:val="28"/>
        </w:rPr>
        <w:lastRenderedPageBreak/>
        <w:t>nepieciešamības gadījumā precizējot noteikumu projektu.</w:t>
      </w:r>
      <w:r w:rsidR="00190A63" w:rsidRPr="008069D7">
        <w:rPr>
          <w:sz w:val="28"/>
          <w:szCs w:val="28"/>
        </w:rPr>
        <w:t xml:space="preserve"> </w:t>
      </w:r>
      <w:r w:rsidRPr="008069D7">
        <w:rPr>
          <w:iCs/>
          <w:sz w:val="28"/>
          <w:szCs w:val="28"/>
        </w:rPr>
        <w:t>J</w:t>
      </w:r>
      <w:r w:rsidR="0084387C" w:rsidRPr="008069D7">
        <w:rPr>
          <w:iCs/>
          <w:sz w:val="28"/>
          <w:szCs w:val="28"/>
        </w:rPr>
        <w:t xml:space="preserve">a </w:t>
      </w:r>
      <w:r w:rsidR="00394EA6" w:rsidRPr="008069D7">
        <w:rPr>
          <w:iCs/>
          <w:sz w:val="28"/>
          <w:szCs w:val="28"/>
        </w:rPr>
        <w:t xml:space="preserve">šāds </w:t>
      </w:r>
      <w:r w:rsidRPr="008069D7">
        <w:rPr>
          <w:iCs/>
          <w:sz w:val="28"/>
          <w:szCs w:val="28"/>
        </w:rPr>
        <w:t>atbrīvojums</w:t>
      </w:r>
      <w:r w:rsidR="0084387C" w:rsidRPr="008069D7">
        <w:rPr>
          <w:iCs/>
          <w:sz w:val="28"/>
          <w:szCs w:val="28"/>
        </w:rPr>
        <w:t xml:space="preserve"> no pienākumu veikt emisiju aprēķinus</w:t>
      </w:r>
      <w:r w:rsidRPr="008069D7">
        <w:rPr>
          <w:iCs/>
          <w:sz w:val="28"/>
          <w:szCs w:val="28"/>
        </w:rPr>
        <w:t xml:space="preserve"> nav attiecināms uz vis</w:t>
      </w:r>
      <w:r w:rsidR="00394EA6" w:rsidRPr="008069D7">
        <w:rPr>
          <w:iCs/>
          <w:sz w:val="28"/>
          <w:szCs w:val="28"/>
        </w:rPr>
        <w:t>ām iekārtām un</w:t>
      </w:r>
      <w:r w:rsidRPr="008069D7">
        <w:rPr>
          <w:iCs/>
          <w:sz w:val="28"/>
          <w:szCs w:val="28"/>
        </w:rPr>
        <w:t xml:space="preserve"> operatoriem, lūdzam noteikumu projekta anotācijā arī skaidrot attiecīgā regulējuma atbilstību tiesiskās vienlīdzības principam</w:t>
      </w:r>
      <w:r w:rsidR="0084387C" w:rsidRPr="008069D7">
        <w:rPr>
          <w:sz w:val="28"/>
          <w:szCs w:val="28"/>
        </w:rPr>
        <w:t xml:space="preserve">. </w:t>
      </w:r>
      <w:r w:rsidR="004A0601" w:rsidRPr="008069D7">
        <w:rPr>
          <w:iCs/>
          <w:sz w:val="28"/>
          <w:szCs w:val="28"/>
        </w:rPr>
        <w:t xml:space="preserve">Norādām, ka saskaņā ar Latvijas Republikas Satversmes 91. pantu visi cilvēki Latvijā ir vienlīdzīgi likuma un tiesas priekšā. Cilvēka tiesības tiek īstenotas bez jebkādas diskriminācijas. Kā atzinusi Satversmes tiesa, Latvijas Republikas Satversmes 91. panta pirmajā teikumā nostiprinātā vienlīdzības principa uzdevums ir nodrošināt, lai tiktu īstenota tāda tiesiskas valsts prasība kā likuma aptveroša ietekme uz visām personām un lai likums tiktu piemērots bez jebkādām privilēģijām (sk. </w:t>
      </w:r>
      <w:r w:rsidR="004A0601" w:rsidRPr="008069D7">
        <w:rPr>
          <w:i/>
          <w:iCs/>
          <w:sz w:val="28"/>
          <w:szCs w:val="28"/>
        </w:rPr>
        <w:t>Satversmes tiesas 2010. gada 2. februāra sprieduma lietā Nr. 2009-46-01 7. punktu</w:t>
      </w:r>
      <w:r w:rsidR="004A0601" w:rsidRPr="008069D7">
        <w:rPr>
          <w:iCs/>
          <w:sz w:val="28"/>
          <w:szCs w:val="28"/>
        </w:rPr>
        <w:t xml:space="preserve">). Tomēr tas nenozīmē nivelēšanu, bet prasa vienādi izturēties pret tām personām, kuras atrodas patiešām vienādos un salīdzināmos apstākļos. Proti, vienlīdzības princips pieļauj un pat prasa atšķirīgu attieksmi pret personām, kuras atrodas atšķirīgos apstākļos, kā arī pieļauj atšķirīgu attieksmi pret personām, kuras atrodas vienādos apstākļos, ja tai ir objektīvs un saprātīgs pamats (sk., piem., </w:t>
      </w:r>
      <w:r w:rsidR="004A0601" w:rsidRPr="008069D7">
        <w:rPr>
          <w:i/>
          <w:iCs/>
          <w:sz w:val="28"/>
          <w:szCs w:val="28"/>
        </w:rPr>
        <w:t>Satversmes tiesas 2001. gada 3. aprīļa sprieduma lietā Nr. 2000-07-0409 secinājumu daļas 1. punktu un 2005. gada 13. maija sprieduma lietā Nr. 2004-18-0106 secinājumu daļas 13. punktu</w:t>
      </w:r>
      <w:r w:rsidR="004A0601" w:rsidRPr="008069D7">
        <w:rPr>
          <w:iCs/>
          <w:sz w:val="28"/>
          <w:szCs w:val="28"/>
        </w:rPr>
        <w:t>). Satversmes tiesa arī atzinusi, lai izvērtētu, vai ir ievērots Latvijas Republikas Satversmes 91. pantā ietvertais vienlīdzības princips, jānoskaidro:</w:t>
      </w:r>
    </w:p>
    <w:p w14:paraId="58976B90" w14:textId="77777777" w:rsidR="004A0601" w:rsidRPr="004A0601" w:rsidRDefault="004A0601" w:rsidP="004A0601">
      <w:pPr>
        <w:ind w:firstLine="567"/>
        <w:rPr>
          <w:iCs/>
          <w:sz w:val="28"/>
          <w:szCs w:val="28"/>
        </w:rPr>
      </w:pPr>
      <w:r w:rsidRPr="004A0601">
        <w:rPr>
          <w:iCs/>
          <w:sz w:val="28"/>
          <w:szCs w:val="28"/>
        </w:rPr>
        <w:t>1) vai un kuras personas (personu grupas) atrodas vienādos un pēc noteiktiem kritērijiem salīdzināmos apstākļos;</w:t>
      </w:r>
    </w:p>
    <w:p w14:paraId="4406467C" w14:textId="77777777" w:rsidR="004A0601" w:rsidRPr="004A0601" w:rsidRDefault="004A0601" w:rsidP="004A0601">
      <w:pPr>
        <w:ind w:firstLine="567"/>
        <w:rPr>
          <w:iCs/>
          <w:sz w:val="28"/>
          <w:szCs w:val="28"/>
        </w:rPr>
      </w:pPr>
      <w:r w:rsidRPr="004A0601">
        <w:rPr>
          <w:iCs/>
          <w:sz w:val="28"/>
          <w:szCs w:val="28"/>
        </w:rPr>
        <w:t>2) vai apstrīdētā norma paredz vienādu vai atšķirīgu attieksmi pret šīm personām;</w:t>
      </w:r>
    </w:p>
    <w:p w14:paraId="6386176C" w14:textId="6F2D5FE1" w:rsidR="00080030" w:rsidRPr="008069D7" w:rsidRDefault="004A0601" w:rsidP="004A0601">
      <w:pPr>
        <w:ind w:firstLine="567"/>
        <w:rPr>
          <w:iCs/>
          <w:sz w:val="28"/>
          <w:szCs w:val="28"/>
        </w:rPr>
      </w:pPr>
      <w:r w:rsidRPr="004A0601">
        <w:rPr>
          <w:iCs/>
          <w:sz w:val="28"/>
          <w:szCs w:val="28"/>
        </w:rPr>
        <w:t xml:space="preserve">3) vai šādai attieksmei ir objektīvs un saprātīgs pamats, proti, vai tai ir leģitīms mērķis un vai ir ievērots samērīguma princips (sk. piem., </w:t>
      </w:r>
      <w:r w:rsidRPr="004A0601">
        <w:rPr>
          <w:i/>
          <w:iCs/>
          <w:sz w:val="28"/>
          <w:szCs w:val="28"/>
        </w:rPr>
        <w:t>Satversmes tiesas 2010. gada 2. februāra spriedumu lietā Nr. 2009-46-01 7. punktu</w:t>
      </w:r>
      <w:r w:rsidRPr="004A0601">
        <w:rPr>
          <w:iCs/>
          <w:sz w:val="28"/>
          <w:szCs w:val="28"/>
        </w:rPr>
        <w:t>).</w:t>
      </w:r>
    </w:p>
    <w:p w14:paraId="3AC4298F" w14:textId="4EDCE1F9" w:rsidR="00EE0557" w:rsidRPr="008069D7" w:rsidRDefault="00EE0557" w:rsidP="004A0601">
      <w:pPr>
        <w:ind w:firstLine="567"/>
        <w:rPr>
          <w:iCs/>
          <w:sz w:val="28"/>
          <w:szCs w:val="28"/>
        </w:rPr>
      </w:pPr>
      <w:r w:rsidRPr="008069D7">
        <w:rPr>
          <w:iCs/>
          <w:sz w:val="28"/>
          <w:szCs w:val="28"/>
        </w:rPr>
        <w:t>Nepieciešamības gadījumā lūdzam precizēt noteikumu projektu.</w:t>
      </w:r>
    </w:p>
    <w:p w14:paraId="445DDFA9" w14:textId="692145BE" w:rsidR="00372AD4" w:rsidRPr="0009310B" w:rsidRDefault="004A0601" w:rsidP="001A517E">
      <w:pPr>
        <w:ind w:firstLine="567"/>
        <w:rPr>
          <w:sz w:val="28"/>
          <w:szCs w:val="28"/>
        </w:rPr>
      </w:pPr>
      <w:r w:rsidRPr="008069D7">
        <w:rPr>
          <w:sz w:val="28"/>
          <w:szCs w:val="28"/>
        </w:rPr>
        <w:t>6</w:t>
      </w:r>
      <w:r w:rsidR="001A517E" w:rsidRPr="008069D7">
        <w:rPr>
          <w:sz w:val="28"/>
          <w:szCs w:val="28"/>
        </w:rPr>
        <w:t>. </w:t>
      </w:r>
      <w:r w:rsidR="00372AD4" w:rsidRPr="008069D7">
        <w:rPr>
          <w:sz w:val="28"/>
          <w:szCs w:val="28"/>
        </w:rPr>
        <w:t xml:space="preserve">Noteikumu projekta anotācijā norādīts, ka </w:t>
      </w:r>
      <w:r w:rsidR="001A517E" w:rsidRPr="008069D7">
        <w:rPr>
          <w:sz w:val="28"/>
          <w:szCs w:val="28"/>
        </w:rPr>
        <w:t xml:space="preserve">tiek </w:t>
      </w:r>
      <w:r w:rsidR="00372AD4" w:rsidRPr="008069D7">
        <w:rPr>
          <w:iCs/>
          <w:sz w:val="28"/>
          <w:szCs w:val="28"/>
        </w:rPr>
        <w:t xml:space="preserve">pārskatīts noteikumu Nr. 17 90. punkts, lai novērstu pretrunas ar </w:t>
      </w:r>
      <w:bookmarkStart w:id="7" w:name="_Hlk74218385"/>
      <w:r w:rsidR="00372AD4" w:rsidRPr="008069D7">
        <w:rPr>
          <w:iCs/>
          <w:sz w:val="28"/>
          <w:szCs w:val="28"/>
        </w:rPr>
        <w:t>Ministru kabineta 2013. gada 2. aprīļa noteikumos Nr. 182 "Noteikumi par stacionāru piesārņojuma avotu emisijas limita projektu izstrādi"</w:t>
      </w:r>
      <w:bookmarkEnd w:id="7"/>
      <w:r w:rsidR="00372AD4" w:rsidRPr="008069D7">
        <w:rPr>
          <w:iCs/>
          <w:sz w:val="28"/>
          <w:szCs w:val="28"/>
        </w:rPr>
        <w:t xml:space="preserve"> noteikto attiecībā uz dūmeņa augstuma noteikšanu. Saistībā ar minēto vēršam uzmanību, ka ar </w:t>
      </w:r>
      <w:r w:rsidR="00372AD4" w:rsidRPr="008069D7">
        <w:rPr>
          <w:sz w:val="28"/>
          <w:szCs w:val="28"/>
        </w:rPr>
        <w:t xml:space="preserve">noteikumu projekta 3. punktu, kas paredz izdarīt </w:t>
      </w:r>
      <w:r w:rsidR="00394EA6" w:rsidRPr="008069D7">
        <w:rPr>
          <w:sz w:val="28"/>
          <w:szCs w:val="28"/>
        </w:rPr>
        <w:t xml:space="preserve">attiecīgu </w:t>
      </w:r>
      <w:r w:rsidR="00372AD4" w:rsidRPr="008069D7">
        <w:rPr>
          <w:sz w:val="28"/>
          <w:szCs w:val="28"/>
        </w:rPr>
        <w:t xml:space="preserve">grozījumu noteikumu Nr. 17 90. punktā, iespējams, var netikt nodrošināts noteikumu projekta anotācijā minētais šī grozījuma mērķis, ņemot vērā, ka ar noteikumu projektu paredzēts svītrot piemērveida skaidrojumu attiecībā uz termina – </w:t>
      </w:r>
      <w:bookmarkStart w:id="8" w:name="_Hlk74218308"/>
      <w:r w:rsidR="00372AD4" w:rsidRPr="008069D7">
        <w:rPr>
          <w:sz w:val="28"/>
          <w:szCs w:val="28"/>
        </w:rPr>
        <w:t>"</w:t>
      </w:r>
      <w:bookmarkStart w:id="9" w:name="_Hlk74218467"/>
      <w:r w:rsidR="00372AD4" w:rsidRPr="008069D7">
        <w:rPr>
          <w:sz w:val="28"/>
          <w:szCs w:val="28"/>
        </w:rPr>
        <w:t>gaisa kvalitātes normatīvi</w:t>
      </w:r>
      <w:bookmarkEnd w:id="9"/>
      <w:r w:rsidR="00372AD4" w:rsidRPr="008069D7">
        <w:rPr>
          <w:sz w:val="28"/>
          <w:szCs w:val="28"/>
        </w:rPr>
        <w:t xml:space="preserve">" </w:t>
      </w:r>
      <w:bookmarkEnd w:id="8"/>
      <w:r w:rsidR="00372AD4" w:rsidRPr="008069D7">
        <w:rPr>
          <w:sz w:val="28"/>
          <w:szCs w:val="28"/>
        </w:rPr>
        <w:t>tvērum</w:t>
      </w:r>
      <w:r w:rsidR="00337563" w:rsidRPr="008069D7">
        <w:rPr>
          <w:sz w:val="28"/>
          <w:szCs w:val="28"/>
        </w:rPr>
        <w:t>u</w:t>
      </w:r>
      <w:r w:rsidR="00372AD4" w:rsidRPr="008069D7">
        <w:rPr>
          <w:sz w:val="28"/>
          <w:szCs w:val="28"/>
        </w:rPr>
        <w:t xml:space="preserve"> (</w:t>
      </w:r>
      <w:r w:rsidR="00372AD4" w:rsidRPr="008069D7">
        <w:rPr>
          <w:iCs/>
          <w:sz w:val="28"/>
          <w:szCs w:val="28"/>
        </w:rPr>
        <w:t>"</w:t>
      </w:r>
      <w:r w:rsidR="00372AD4" w:rsidRPr="008069D7">
        <w:rPr>
          <w:sz w:val="28"/>
          <w:szCs w:val="28"/>
        </w:rPr>
        <w:t>tai skaitā augšējos piesārņojuma novērtēšanas sliekšņus piesārņojošām vielām, kurām tādi noteikti, atbilstoši normatīvajiem aktiem par gaisa kvalitāti</w:t>
      </w:r>
      <w:r w:rsidR="00372AD4" w:rsidRPr="008069D7">
        <w:rPr>
          <w:iCs/>
          <w:sz w:val="28"/>
          <w:szCs w:val="28"/>
        </w:rPr>
        <w:t>")</w:t>
      </w:r>
      <w:r w:rsidR="00372AD4" w:rsidRPr="008069D7">
        <w:rPr>
          <w:sz w:val="28"/>
          <w:szCs w:val="28"/>
        </w:rPr>
        <w:t xml:space="preserve">, </w:t>
      </w:r>
      <w:r w:rsidR="001A517E" w:rsidRPr="008069D7">
        <w:rPr>
          <w:sz w:val="28"/>
          <w:szCs w:val="28"/>
        </w:rPr>
        <w:t>kā rezultātā</w:t>
      </w:r>
      <w:r w:rsidR="00372AD4" w:rsidRPr="008069D7">
        <w:rPr>
          <w:sz w:val="28"/>
          <w:szCs w:val="28"/>
        </w:rPr>
        <w:t xml:space="preserve"> </w:t>
      </w:r>
      <w:r w:rsidR="001A517E" w:rsidRPr="008069D7">
        <w:rPr>
          <w:sz w:val="28"/>
          <w:szCs w:val="28"/>
        </w:rPr>
        <w:t>paliek</w:t>
      </w:r>
      <w:r w:rsidR="00372AD4" w:rsidRPr="008069D7">
        <w:rPr>
          <w:sz w:val="28"/>
          <w:szCs w:val="28"/>
        </w:rPr>
        <w:t xml:space="preserve"> </w:t>
      </w:r>
      <w:r w:rsidR="001A517E" w:rsidRPr="008069D7">
        <w:rPr>
          <w:sz w:val="28"/>
          <w:szCs w:val="28"/>
        </w:rPr>
        <w:t>ne</w:t>
      </w:r>
      <w:r w:rsidR="00372AD4" w:rsidRPr="008069D7">
        <w:rPr>
          <w:sz w:val="28"/>
          <w:szCs w:val="28"/>
        </w:rPr>
        <w:t>skaidrs, k</w:t>
      </w:r>
      <w:r w:rsidR="00320917" w:rsidRPr="008069D7">
        <w:rPr>
          <w:sz w:val="28"/>
          <w:szCs w:val="28"/>
        </w:rPr>
        <w:t xml:space="preserve">ādas prasības </w:t>
      </w:r>
      <w:r w:rsidR="00337563" w:rsidRPr="008069D7">
        <w:rPr>
          <w:sz w:val="28"/>
          <w:szCs w:val="28"/>
        </w:rPr>
        <w:t xml:space="preserve">atbilstoši noteikumu Nr. 17 90. punktam </w:t>
      </w:r>
      <w:r w:rsidR="00320917" w:rsidRPr="008069D7">
        <w:rPr>
          <w:sz w:val="28"/>
          <w:szCs w:val="28"/>
        </w:rPr>
        <w:t xml:space="preserve">sevī ietver </w:t>
      </w:r>
      <w:r w:rsidR="00394EA6" w:rsidRPr="008069D7">
        <w:rPr>
          <w:sz w:val="28"/>
          <w:szCs w:val="28"/>
        </w:rPr>
        <w:t>minētais termins</w:t>
      </w:r>
      <w:r w:rsidR="00320917" w:rsidRPr="008069D7">
        <w:rPr>
          <w:sz w:val="28"/>
          <w:szCs w:val="28"/>
        </w:rPr>
        <w:t xml:space="preserve">. Attiecīgi lūdzam sniegt pamatotu skaidrojumu par minēto, tai skaitā </w:t>
      </w:r>
      <w:r w:rsidR="00337563" w:rsidRPr="008069D7">
        <w:rPr>
          <w:sz w:val="28"/>
          <w:szCs w:val="28"/>
        </w:rPr>
        <w:t>norādot</w:t>
      </w:r>
      <w:r w:rsidR="00320917" w:rsidRPr="008069D7">
        <w:rPr>
          <w:sz w:val="28"/>
          <w:szCs w:val="28"/>
        </w:rPr>
        <w:t xml:space="preserve"> arī to, </w:t>
      </w:r>
      <w:r w:rsidR="00320917" w:rsidRPr="008069D7">
        <w:rPr>
          <w:sz w:val="28"/>
          <w:szCs w:val="28"/>
        </w:rPr>
        <w:lastRenderedPageBreak/>
        <w:t>kā konkrēti izpaužas</w:t>
      </w:r>
      <w:r w:rsidR="00320917" w:rsidRPr="008069D7">
        <w:rPr>
          <w:iCs/>
          <w:sz w:val="28"/>
          <w:szCs w:val="28"/>
        </w:rPr>
        <w:t xml:space="preserve"> noteikumu Nr. 17 90. punktā un Ministru kabineta 2013. gada 2. aprīļa noteikumu Nr. 182 "Noteikumi par stacionāru piesārņojuma avotu emisijas limita projektu izstrādi" pretruna</w:t>
      </w:r>
      <w:r w:rsidR="00337563" w:rsidRPr="008069D7">
        <w:rPr>
          <w:iCs/>
          <w:sz w:val="28"/>
          <w:szCs w:val="28"/>
        </w:rPr>
        <w:t xml:space="preserve"> un kā tieši tā ar noteikumu projektu tiek novērsta</w:t>
      </w:r>
      <w:r w:rsidR="00320917" w:rsidRPr="008069D7">
        <w:rPr>
          <w:iCs/>
          <w:sz w:val="28"/>
          <w:szCs w:val="28"/>
        </w:rPr>
        <w:t>, nepieciešamības gadījumā precizējot noteikumu projekta 3. punktu.</w:t>
      </w:r>
    </w:p>
    <w:p w14:paraId="19161310" w14:textId="32A358FE" w:rsidR="00E22E59" w:rsidRPr="008069D7" w:rsidRDefault="004A0601" w:rsidP="00B3315B">
      <w:pPr>
        <w:ind w:firstLine="567"/>
        <w:rPr>
          <w:sz w:val="28"/>
          <w:szCs w:val="28"/>
        </w:rPr>
      </w:pPr>
      <w:r w:rsidRPr="008069D7">
        <w:rPr>
          <w:sz w:val="28"/>
          <w:szCs w:val="28"/>
        </w:rPr>
        <w:t>7</w:t>
      </w:r>
      <w:r w:rsidR="00697DE0" w:rsidRPr="008069D7">
        <w:rPr>
          <w:sz w:val="28"/>
          <w:szCs w:val="28"/>
        </w:rPr>
        <w:t>. </w:t>
      </w:r>
      <w:r w:rsidR="00E61446" w:rsidRPr="008069D7">
        <w:rPr>
          <w:sz w:val="28"/>
          <w:szCs w:val="28"/>
        </w:rPr>
        <w:t xml:space="preserve">Ņemot vērā, ka ar noteikumu projektu paredzēts izdarīt grozījumus noteikumu Nr. 17 vienībās, ar kurām iepriekš pārņemtas </w:t>
      </w:r>
      <w:r w:rsidR="00A978DF" w:rsidRPr="008069D7">
        <w:rPr>
          <w:sz w:val="28"/>
          <w:szCs w:val="28"/>
        </w:rPr>
        <w:t>Eiropas Parlamenta un Padomes 2010. gada 24. novembra Direktīva</w:t>
      </w:r>
      <w:r w:rsidR="00080030" w:rsidRPr="008069D7">
        <w:rPr>
          <w:sz w:val="28"/>
          <w:szCs w:val="28"/>
        </w:rPr>
        <w:t>s</w:t>
      </w:r>
      <w:r w:rsidR="00A978DF" w:rsidRPr="008069D7">
        <w:rPr>
          <w:sz w:val="28"/>
          <w:szCs w:val="28"/>
        </w:rPr>
        <w:t xml:space="preserve"> 2010/75/ES par rūpnieciskajām emisijām</w:t>
      </w:r>
      <w:r w:rsidR="00080030" w:rsidRPr="008069D7">
        <w:rPr>
          <w:sz w:val="28"/>
          <w:szCs w:val="28"/>
        </w:rPr>
        <w:t xml:space="preserve"> un </w:t>
      </w:r>
      <w:r w:rsidR="00080030" w:rsidRPr="008069D7">
        <w:rPr>
          <w:iCs/>
          <w:sz w:val="28"/>
          <w:szCs w:val="28"/>
        </w:rPr>
        <w:t>Eiropas Parlamenta un Padomes Direktīvas (ES) 2015/2193 par ierobežojumiem attiecībā uz dažu piesārņojošu vielu emisiju gaisā no vidējas jaudas sadedzināšanas iekārtām prasības</w:t>
      </w:r>
      <w:r w:rsidR="00A978DF" w:rsidRPr="008069D7">
        <w:rPr>
          <w:sz w:val="28"/>
          <w:szCs w:val="28"/>
        </w:rPr>
        <w:t>, lūdzam aizpildīt noteikumu projekta anotācijas V sadaļu</w:t>
      </w:r>
      <w:r w:rsidR="00080030" w:rsidRPr="008069D7">
        <w:rPr>
          <w:sz w:val="28"/>
          <w:szCs w:val="28"/>
        </w:rPr>
        <w:t xml:space="preserve">, ievērojot </w:t>
      </w:r>
      <w:r w:rsidR="00A978DF" w:rsidRPr="008069D7">
        <w:rPr>
          <w:sz w:val="28"/>
          <w:szCs w:val="28"/>
        </w:rPr>
        <w:t>instrukcijas Nr. 19 55. un 56. punkt</w:t>
      </w:r>
      <w:r w:rsidR="00080030" w:rsidRPr="008069D7">
        <w:rPr>
          <w:sz w:val="28"/>
          <w:szCs w:val="28"/>
        </w:rPr>
        <w:t>u</w:t>
      </w:r>
      <w:r w:rsidR="00A978DF" w:rsidRPr="008069D7">
        <w:rPr>
          <w:sz w:val="28"/>
          <w:szCs w:val="28"/>
        </w:rPr>
        <w:t>.</w:t>
      </w:r>
    </w:p>
    <w:p w14:paraId="74197665" w14:textId="77777777" w:rsidR="00732727" w:rsidRPr="008069D7" w:rsidRDefault="00732727" w:rsidP="00732727">
      <w:pPr>
        <w:ind w:firstLine="567"/>
        <w:rPr>
          <w:sz w:val="28"/>
          <w:szCs w:val="28"/>
        </w:rPr>
      </w:pPr>
    </w:p>
    <w:p w14:paraId="5F784B04" w14:textId="77777777" w:rsidR="00786E34" w:rsidRPr="008069D7" w:rsidRDefault="0051204E" w:rsidP="001A517E">
      <w:pPr>
        <w:ind w:firstLine="567"/>
        <w:rPr>
          <w:sz w:val="28"/>
          <w:szCs w:val="28"/>
        </w:rPr>
      </w:pPr>
      <w:r w:rsidRPr="008069D7">
        <w:rPr>
          <w:sz w:val="28"/>
          <w:szCs w:val="28"/>
        </w:rPr>
        <w:t xml:space="preserve">Vienlaikus izsakām </w:t>
      </w:r>
      <w:r w:rsidR="00786E34" w:rsidRPr="008069D7">
        <w:rPr>
          <w:sz w:val="28"/>
          <w:szCs w:val="28"/>
        </w:rPr>
        <w:t>šādus priekšlikumus:</w:t>
      </w:r>
    </w:p>
    <w:p w14:paraId="33496626" w14:textId="3AB681E6" w:rsidR="00786E34" w:rsidRPr="008069D7" w:rsidRDefault="00786E34" w:rsidP="001A517E">
      <w:pPr>
        <w:ind w:firstLine="567"/>
        <w:rPr>
          <w:sz w:val="28"/>
          <w:szCs w:val="28"/>
        </w:rPr>
      </w:pPr>
      <w:r w:rsidRPr="008069D7">
        <w:rPr>
          <w:sz w:val="28"/>
          <w:szCs w:val="28"/>
        </w:rPr>
        <w:t>1. </w:t>
      </w:r>
      <w:r w:rsidR="009D666F" w:rsidRPr="008069D7">
        <w:rPr>
          <w:sz w:val="28"/>
          <w:szCs w:val="28"/>
        </w:rPr>
        <w:t xml:space="preserve">Ņemot vērā, ka ar noteikumu projektu paredzēts izdarīt vairākus grozījumus </w:t>
      </w:r>
      <w:bookmarkStart w:id="10" w:name="_Hlk74173222"/>
      <w:r w:rsidR="009D666F" w:rsidRPr="008069D7">
        <w:rPr>
          <w:sz w:val="28"/>
          <w:szCs w:val="28"/>
        </w:rPr>
        <w:t>noteikumu Nr. 17 9. punktā</w:t>
      </w:r>
      <w:bookmarkEnd w:id="10"/>
      <w:r w:rsidR="009D666F" w:rsidRPr="008069D7">
        <w:rPr>
          <w:sz w:val="28"/>
          <w:szCs w:val="28"/>
        </w:rPr>
        <w:t xml:space="preserve">, </w:t>
      </w:r>
      <w:r w:rsidR="009D666F">
        <w:rPr>
          <w:sz w:val="28"/>
          <w:szCs w:val="28"/>
        </w:rPr>
        <w:t>lūdzam</w:t>
      </w:r>
      <w:r w:rsidR="009D666F" w:rsidRPr="008069D7">
        <w:rPr>
          <w:sz w:val="28"/>
          <w:szCs w:val="28"/>
        </w:rPr>
        <w:t xml:space="preserve"> apvienot noteikumu projekta 1. un 2. punktu, izsakot jaunā redakcijā 9. punktu saskaņā ar noteikumu Nr. 108 145. punktu.</w:t>
      </w:r>
    </w:p>
    <w:p w14:paraId="1CB7B4A8" w14:textId="77777777" w:rsidR="009D666F" w:rsidRPr="008069D7" w:rsidRDefault="00786E34" w:rsidP="009D666F">
      <w:pPr>
        <w:ind w:firstLine="567"/>
        <w:rPr>
          <w:sz w:val="28"/>
          <w:szCs w:val="28"/>
        </w:rPr>
      </w:pPr>
      <w:r w:rsidRPr="008069D7">
        <w:rPr>
          <w:sz w:val="28"/>
          <w:szCs w:val="28"/>
        </w:rPr>
        <w:t>2. </w:t>
      </w:r>
      <w:r w:rsidR="009D666F" w:rsidRPr="008069D7">
        <w:rPr>
          <w:sz w:val="28"/>
          <w:szCs w:val="28"/>
        </w:rPr>
        <w:t xml:space="preserve">Lūdzam noteikumu projekta 6. punktā pirms vārdiem </w:t>
      </w:r>
      <w:r w:rsidR="009D666F" w:rsidRPr="008069D7">
        <w:rPr>
          <w:iCs/>
          <w:sz w:val="28"/>
          <w:szCs w:val="28"/>
        </w:rPr>
        <w:t>"iesniedzot iesniegumu" papildināt ar pieturzīmi komats, tādējādi nodrošinot gramatikas norm</w:t>
      </w:r>
      <w:r w:rsidR="009D666F">
        <w:rPr>
          <w:iCs/>
          <w:sz w:val="28"/>
          <w:szCs w:val="28"/>
        </w:rPr>
        <w:t xml:space="preserve">u </w:t>
      </w:r>
      <w:r w:rsidR="009D666F" w:rsidRPr="008069D7">
        <w:rPr>
          <w:iCs/>
          <w:sz w:val="28"/>
          <w:szCs w:val="28"/>
        </w:rPr>
        <w:t>ievērošan</w:t>
      </w:r>
      <w:r w:rsidR="009D666F">
        <w:rPr>
          <w:iCs/>
          <w:sz w:val="28"/>
          <w:szCs w:val="28"/>
        </w:rPr>
        <w:t>u</w:t>
      </w:r>
      <w:r w:rsidR="009D666F" w:rsidRPr="008069D7">
        <w:rPr>
          <w:iCs/>
          <w:sz w:val="28"/>
          <w:szCs w:val="28"/>
        </w:rPr>
        <w:t>.</w:t>
      </w:r>
    </w:p>
    <w:p w14:paraId="7FD11786" w14:textId="2A0F3DBF" w:rsidR="006D6C0D" w:rsidRDefault="009D666F" w:rsidP="009D666F">
      <w:pPr>
        <w:ind w:firstLine="567"/>
        <w:rPr>
          <w:sz w:val="28"/>
          <w:szCs w:val="28"/>
        </w:rPr>
      </w:pPr>
      <w:r>
        <w:rPr>
          <w:sz w:val="28"/>
          <w:szCs w:val="28"/>
        </w:rPr>
        <w:t xml:space="preserve">3. Ņemot vērā, ka ar noteikumu projekta 6. punktu paredzēts noteikumus Nr. 17 papildināt ar vēl vienu noslēguma jautājumu, lūdzam atbilstoši precizēt noteikumu Nr. 17 11. nodaļas nosaukumu </w:t>
      </w:r>
      <w:r w:rsidRPr="008069D7">
        <w:rPr>
          <w:iCs/>
          <w:sz w:val="28"/>
          <w:szCs w:val="28"/>
        </w:rPr>
        <w:t>"</w:t>
      </w:r>
      <w:r w:rsidRPr="009D666F">
        <w:rPr>
          <w:sz w:val="28"/>
          <w:szCs w:val="28"/>
        </w:rPr>
        <w:t>11.</w:t>
      </w:r>
      <w:r>
        <w:rPr>
          <w:sz w:val="28"/>
          <w:szCs w:val="28"/>
        </w:rPr>
        <w:t> </w:t>
      </w:r>
      <w:r w:rsidRPr="009D666F">
        <w:rPr>
          <w:sz w:val="28"/>
          <w:szCs w:val="28"/>
        </w:rPr>
        <w:t>Noslēgum</w:t>
      </w:r>
      <w:r w:rsidRPr="009D666F">
        <w:rPr>
          <w:sz w:val="28"/>
          <w:szCs w:val="28"/>
          <w:u w:val="single"/>
        </w:rPr>
        <w:t>a</w:t>
      </w:r>
      <w:r w:rsidRPr="009D666F">
        <w:rPr>
          <w:sz w:val="28"/>
          <w:szCs w:val="28"/>
        </w:rPr>
        <w:t xml:space="preserve"> jautājum</w:t>
      </w:r>
      <w:r w:rsidRPr="009D666F">
        <w:rPr>
          <w:sz w:val="28"/>
          <w:szCs w:val="28"/>
          <w:u w:val="single"/>
        </w:rPr>
        <w:t>s</w:t>
      </w:r>
      <w:r w:rsidRPr="008069D7">
        <w:rPr>
          <w:iCs/>
          <w:sz w:val="28"/>
          <w:szCs w:val="28"/>
        </w:rPr>
        <w:t>"</w:t>
      </w:r>
      <w:r>
        <w:rPr>
          <w:iCs/>
          <w:sz w:val="28"/>
          <w:szCs w:val="28"/>
        </w:rPr>
        <w:t xml:space="preserve"> saskaņā ar noteikumu Nr. 108 116. punktu.</w:t>
      </w:r>
    </w:p>
    <w:p w14:paraId="71DC15B6" w14:textId="639228D5" w:rsidR="000D1706" w:rsidRDefault="000D1706" w:rsidP="000544A9">
      <w:pPr>
        <w:tabs>
          <w:tab w:val="left" w:pos="709"/>
          <w:tab w:val="left" w:pos="993"/>
        </w:tabs>
        <w:rPr>
          <w:sz w:val="28"/>
          <w:szCs w:val="28"/>
        </w:rPr>
      </w:pPr>
    </w:p>
    <w:p w14:paraId="79356DE2" w14:textId="77777777" w:rsidR="007141C5" w:rsidRPr="008069D7" w:rsidRDefault="007141C5" w:rsidP="000544A9">
      <w:pPr>
        <w:tabs>
          <w:tab w:val="left" w:pos="709"/>
          <w:tab w:val="left" w:pos="993"/>
        </w:tabs>
        <w:rPr>
          <w:sz w:val="28"/>
          <w:szCs w:val="28"/>
        </w:rPr>
      </w:pPr>
    </w:p>
    <w:p w14:paraId="13B3CAAE" w14:textId="2A20FDA9" w:rsidR="00A74F29" w:rsidRPr="008069D7" w:rsidRDefault="00A74F29" w:rsidP="00A74F29">
      <w:pPr>
        <w:tabs>
          <w:tab w:val="left" w:pos="709"/>
          <w:tab w:val="left" w:pos="993"/>
        </w:tabs>
        <w:rPr>
          <w:sz w:val="28"/>
          <w:szCs w:val="28"/>
        </w:rPr>
      </w:pPr>
      <w:r w:rsidRPr="008069D7">
        <w:rPr>
          <w:sz w:val="28"/>
          <w:szCs w:val="28"/>
        </w:rPr>
        <w:t>Valsts sekretāra vietnie</w:t>
      </w:r>
      <w:r w:rsidR="007F33DE" w:rsidRPr="008069D7">
        <w:rPr>
          <w:sz w:val="28"/>
          <w:szCs w:val="28"/>
        </w:rPr>
        <w:t>ce</w:t>
      </w:r>
    </w:p>
    <w:p w14:paraId="1CC7B840" w14:textId="3F2063E5" w:rsidR="000544A9" w:rsidRDefault="00A74F29" w:rsidP="00A74F29">
      <w:pPr>
        <w:tabs>
          <w:tab w:val="left" w:pos="709"/>
          <w:tab w:val="left" w:pos="993"/>
        </w:tabs>
        <w:rPr>
          <w:sz w:val="26"/>
          <w:szCs w:val="26"/>
        </w:rPr>
      </w:pPr>
      <w:r w:rsidRPr="008069D7">
        <w:rPr>
          <w:sz w:val="28"/>
          <w:szCs w:val="28"/>
        </w:rPr>
        <w:t>tiesību politikas jautājumos</w:t>
      </w:r>
      <w:r w:rsidRPr="008069D7">
        <w:rPr>
          <w:sz w:val="28"/>
          <w:szCs w:val="28"/>
        </w:rPr>
        <w:tab/>
      </w:r>
      <w:r w:rsidRPr="008069D7">
        <w:rPr>
          <w:sz w:val="28"/>
          <w:szCs w:val="28"/>
        </w:rPr>
        <w:tab/>
      </w:r>
      <w:r w:rsidRPr="008069D7">
        <w:rPr>
          <w:sz w:val="28"/>
          <w:szCs w:val="28"/>
        </w:rPr>
        <w:tab/>
      </w:r>
      <w:r w:rsidRPr="008069D7">
        <w:rPr>
          <w:sz w:val="28"/>
          <w:szCs w:val="28"/>
        </w:rPr>
        <w:tab/>
      </w:r>
      <w:r w:rsidRPr="008069D7">
        <w:rPr>
          <w:sz w:val="28"/>
          <w:szCs w:val="28"/>
        </w:rPr>
        <w:tab/>
      </w:r>
      <w:r w:rsidR="007F33DE" w:rsidRPr="008069D7">
        <w:rPr>
          <w:sz w:val="28"/>
          <w:szCs w:val="28"/>
        </w:rPr>
        <w:tab/>
        <w:t>Laila Medina</w:t>
      </w:r>
    </w:p>
    <w:p w14:paraId="5D779EC3" w14:textId="2339CAC6" w:rsidR="00370132" w:rsidRDefault="00370132" w:rsidP="000544A9">
      <w:pPr>
        <w:tabs>
          <w:tab w:val="left" w:pos="709"/>
          <w:tab w:val="left" w:pos="993"/>
        </w:tabs>
        <w:rPr>
          <w:sz w:val="26"/>
          <w:szCs w:val="26"/>
        </w:rPr>
      </w:pPr>
    </w:p>
    <w:p w14:paraId="7B24D7E1" w14:textId="77777777" w:rsidR="000D1706" w:rsidRPr="005222DB" w:rsidRDefault="000D1706" w:rsidP="000544A9">
      <w:pPr>
        <w:tabs>
          <w:tab w:val="left" w:pos="709"/>
          <w:tab w:val="left" w:pos="993"/>
        </w:tabs>
        <w:rPr>
          <w:sz w:val="26"/>
          <w:szCs w:val="26"/>
        </w:rPr>
      </w:pPr>
    </w:p>
    <w:p w14:paraId="0402F809" w14:textId="77777777" w:rsidR="0013312D" w:rsidRPr="0013312D" w:rsidRDefault="0013312D" w:rsidP="0013312D">
      <w:pPr>
        <w:tabs>
          <w:tab w:val="left" w:pos="709"/>
          <w:tab w:val="left" w:pos="993"/>
        </w:tabs>
        <w:rPr>
          <w:sz w:val="18"/>
          <w:szCs w:val="20"/>
        </w:rPr>
      </w:pPr>
      <w:r w:rsidRPr="0013312D">
        <w:rPr>
          <w:sz w:val="18"/>
          <w:szCs w:val="20"/>
        </w:rPr>
        <w:t>V. Blūmentāls</w:t>
      </w:r>
    </w:p>
    <w:p w14:paraId="00F2360F" w14:textId="77777777" w:rsidR="0013312D" w:rsidRPr="0013312D" w:rsidRDefault="0013312D" w:rsidP="0013312D">
      <w:pPr>
        <w:tabs>
          <w:tab w:val="left" w:pos="709"/>
          <w:tab w:val="left" w:pos="993"/>
        </w:tabs>
        <w:rPr>
          <w:sz w:val="18"/>
          <w:szCs w:val="20"/>
        </w:rPr>
      </w:pPr>
      <w:r w:rsidRPr="0013312D">
        <w:rPr>
          <w:sz w:val="18"/>
          <w:szCs w:val="20"/>
        </w:rPr>
        <w:t>Valststiesību departamenta</w:t>
      </w:r>
    </w:p>
    <w:p w14:paraId="6710872F" w14:textId="77777777" w:rsidR="0013312D" w:rsidRPr="0013312D" w:rsidRDefault="0013312D" w:rsidP="0013312D">
      <w:pPr>
        <w:tabs>
          <w:tab w:val="left" w:pos="709"/>
          <w:tab w:val="left" w:pos="993"/>
        </w:tabs>
        <w:rPr>
          <w:sz w:val="18"/>
          <w:szCs w:val="20"/>
        </w:rPr>
      </w:pPr>
      <w:r w:rsidRPr="0013312D">
        <w:rPr>
          <w:sz w:val="18"/>
          <w:szCs w:val="20"/>
        </w:rPr>
        <w:t>Starptautisko publisko tiesību nodaļas jurists</w:t>
      </w:r>
    </w:p>
    <w:p w14:paraId="7A5629BC" w14:textId="001EF696" w:rsidR="005222DB" w:rsidRPr="005222DB" w:rsidRDefault="0013312D" w:rsidP="0013312D">
      <w:pPr>
        <w:tabs>
          <w:tab w:val="left" w:pos="709"/>
          <w:tab w:val="left" w:pos="993"/>
        </w:tabs>
        <w:rPr>
          <w:sz w:val="16"/>
          <w:szCs w:val="20"/>
        </w:rPr>
      </w:pPr>
      <w:r w:rsidRPr="0013312D">
        <w:rPr>
          <w:sz w:val="18"/>
          <w:szCs w:val="20"/>
        </w:rPr>
        <w:t>67036927, viesturs.blumentals@tm.gov.lv</w:t>
      </w:r>
    </w:p>
    <w:sectPr w:rsidR="005222DB" w:rsidRPr="005222DB" w:rsidSect="005222DB">
      <w:headerReference w:type="default" r:id="rId8"/>
      <w:footerReference w:type="default" r:id="rId9"/>
      <w:headerReference w:type="first" r:id="rId10"/>
      <w:footerReference w:type="first" r:id="rId11"/>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A8DFC" w14:textId="77777777" w:rsidR="00E15C4B" w:rsidRDefault="00E15C4B">
      <w:r>
        <w:separator/>
      </w:r>
    </w:p>
  </w:endnote>
  <w:endnote w:type="continuationSeparator" w:id="0">
    <w:p w14:paraId="02AD3B39" w14:textId="77777777" w:rsidR="00E15C4B" w:rsidRDefault="00E15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5ADBC" w14:textId="637EB152" w:rsidR="007931CB" w:rsidRPr="005D1124" w:rsidRDefault="005D1124" w:rsidP="005D1124">
    <w:pPr>
      <w:pStyle w:val="Footer"/>
    </w:pPr>
    <w:r w:rsidRPr="005D1124">
      <w:rPr>
        <w:sz w:val="20"/>
      </w:rPr>
      <w:t>TMAtz_100621_VSS-507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D766D" w14:textId="79766D50" w:rsidR="007931CB" w:rsidRPr="00083E30" w:rsidRDefault="007931CB" w:rsidP="00083E30">
    <w:pPr>
      <w:pStyle w:val="Footer"/>
      <w:rPr>
        <w:sz w:val="20"/>
      </w:rPr>
    </w:pPr>
    <w:bookmarkStart w:id="11" w:name="OLE_LINK1"/>
    <w:bookmarkStart w:id="12" w:name="OLE_LINK2"/>
    <w:bookmarkStart w:id="13" w:name="_Hlk3386890"/>
    <w:bookmarkStart w:id="14" w:name="_Hlk70452562"/>
    <w:bookmarkStart w:id="15" w:name="_Hlk70452563"/>
    <w:bookmarkStart w:id="16" w:name="_Hlk70452564"/>
    <w:bookmarkStart w:id="17" w:name="_Hlk70452565"/>
    <w:bookmarkStart w:id="18" w:name="_Hlk70452566"/>
    <w:bookmarkStart w:id="19" w:name="_Hlk70452567"/>
    <w:bookmarkStart w:id="20" w:name="_Hlk74057403"/>
    <w:r w:rsidRPr="001460CE">
      <w:rPr>
        <w:sz w:val="20"/>
      </w:rPr>
      <w:t>TMAtz_</w:t>
    </w:r>
    <w:r w:rsidR="004C6908">
      <w:rPr>
        <w:sz w:val="20"/>
      </w:rPr>
      <w:t>10</w:t>
    </w:r>
    <w:r w:rsidR="00A74F29">
      <w:rPr>
        <w:sz w:val="20"/>
      </w:rPr>
      <w:t>0</w:t>
    </w:r>
    <w:r w:rsidR="004C6908">
      <w:rPr>
        <w:sz w:val="20"/>
      </w:rPr>
      <w:t>6</w:t>
    </w:r>
    <w:r>
      <w:rPr>
        <w:sz w:val="20"/>
      </w:rPr>
      <w:t>21</w:t>
    </w:r>
    <w:bookmarkEnd w:id="11"/>
    <w:bookmarkEnd w:id="12"/>
    <w:bookmarkEnd w:id="13"/>
    <w:r>
      <w:rPr>
        <w:sz w:val="20"/>
      </w:rPr>
      <w:t>_</w:t>
    </w:r>
    <w:r w:rsidR="007F33DE">
      <w:rPr>
        <w:sz w:val="20"/>
      </w:rPr>
      <w:t>VSS-</w:t>
    </w:r>
    <w:bookmarkEnd w:id="14"/>
    <w:bookmarkEnd w:id="15"/>
    <w:bookmarkEnd w:id="16"/>
    <w:bookmarkEnd w:id="17"/>
    <w:bookmarkEnd w:id="18"/>
    <w:bookmarkEnd w:id="19"/>
    <w:r w:rsidR="004C6908">
      <w:rPr>
        <w:sz w:val="20"/>
      </w:rPr>
      <w:t>507</w:t>
    </w:r>
    <w:bookmarkEnd w:id="2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19AB4" w14:textId="77777777" w:rsidR="00E15C4B" w:rsidRDefault="00E15C4B">
      <w:r>
        <w:separator/>
      </w:r>
    </w:p>
  </w:footnote>
  <w:footnote w:type="continuationSeparator" w:id="0">
    <w:p w14:paraId="02A59786" w14:textId="77777777" w:rsidR="00E15C4B" w:rsidRDefault="00E15C4B">
      <w:r>
        <w:continuationSeparator/>
      </w:r>
    </w:p>
  </w:footnote>
  <w:footnote w:id="1">
    <w:p w14:paraId="4FD961B6" w14:textId="7E7BEC0E" w:rsidR="0084387C" w:rsidRDefault="0084387C">
      <w:pPr>
        <w:pStyle w:val="FootnoteText"/>
      </w:pPr>
      <w:r>
        <w:rPr>
          <w:rStyle w:val="FootnoteReference"/>
        </w:rPr>
        <w:footnoteRef/>
      </w:r>
      <w:r>
        <w:t xml:space="preserve"> Proti, n</w:t>
      </w:r>
      <w:r w:rsidRPr="0084387C">
        <w:t>oteikumu projekta 7. un 8. punkts attiecas uz mazas jaudas sadedzināšanas iekārtām un vidējas jaudas sadedzināšanas iekārtām saistībā ar C</w:t>
      </w:r>
      <w:r>
        <w:t> </w:t>
      </w:r>
      <w:r w:rsidRPr="0084387C">
        <w:t xml:space="preserve">kategorijas piesārņojošām darbībām, savukārt noteikumu projekta anotācijā atrodama arī norāde, ka </w:t>
      </w:r>
      <w:r w:rsidRPr="0084387C">
        <w:rPr>
          <w:iCs/>
        </w:rPr>
        <w:t xml:space="preserve">noteikumu projektam plānota pozitīva ietekme </w:t>
      </w:r>
      <w:r w:rsidRPr="0084387C">
        <w:rPr>
          <w:iCs/>
          <w:u w:val="single"/>
        </w:rPr>
        <w:t>uz mazo sadedzināšanas iekārtu īpašniekiem</w:t>
      </w:r>
      <w:r w:rsidRPr="0084387C">
        <w:rPr>
          <w:iCs/>
        </w:rPr>
        <w:t>, jo nebūs jārēķina un jāmaksā nodoklis par piesārņojumu, ko tie nerada vai rada minimālā apjomā.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5E7C1C2E" w14:textId="12E0BA00" w:rsidR="007931CB" w:rsidRDefault="007931CB">
        <w:pPr>
          <w:pStyle w:val="Header"/>
          <w:jc w:val="center"/>
        </w:pPr>
        <w:r>
          <w:fldChar w:fldCharType="begin"/>
        </w:r>
        <w:r>
          <w:instrText>PAGE   \* MERGEFORMAT</w:instrText>
        </w:r>
        <w:r>
          <w:fldChar w:fldCharType="separate"/>
        </w:r>
        <w:r w:rsidR="00BB4954">
          <w:rPr>
            <w:noProof/>
          </w:rPr>
          <w:t>3</w:t>
        </w:r>
        <w:r>
          <w:fldChar w:fldCharType="end"/>
        </w:r>
      </w:p>
    </w:sdtContent>
  </w:sdt>
  <w:p w14:paraId="7A80B5EB" w14:textId="77777777" w:rsidR="007931CB" w:rsidRDefault="007931C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C1C30" w14:textId="77777777" w:rsidR="007931CB" w:rsidRDefault="007931CB" w:rsidP="00A34ACB">
    <w:pPr>
      <w:pStyle w:val="Header"/>
    </w:pPr>
  </w:p>
  <w:p w14:paraId="5E7C1C31" w14:textId="77777777" w:rsidR="007931CB" w:rsidRDefault="007931CB" w:rsidP="00A34ACB">
    <w:pPr>
      <w:pStyle w:val="Header"/>
    </w:pPr>
    <w:r>
      <w:rPr>
        <w:noProof/>
        <w:lang w:val="en-GB" w:eastAsia="en-GB"/>
      </w:rPr>
      <w:drawing>
        <wp:anchor distT="0" distB="0" distL="114300" distR="114300" simplePos="0" relativeHeight="251660800" behindDoc="1" locked="0" layoutInCell="1" allowOverlap="1" wp14:anchorId="5E7C1C42" wp14:editId="5E7C1C43">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7C1C32" w14:textId="77777777" w:rsidR="007931CB" w:rsidRDefault="007931CB" w:rsidP="00A34ACB">
    <w:pPr>
      <w:pStyle w:val="Header"/>
    </w:pPr>
  </w:p>
  <w:p w14:paraId="5E7C1C33" w14:textId="77777777" w:rsidR="007931CB" w:rsidRDefault="007931CB" w:rsidP="00A34ACB">
    <w:pPr>
      <w:pStyle w:val="Header"/>
    </w:pPr>
  </w:p>
  <w:p w14:paraId="5E7C1C34" w14:textId="77777777" w:rsidR="007931CB" w:rsidRDefault="007931CB" w:rsidP="00A34ACB">
    <w:pPr>
      <w:pStyle w:val="Header"/>
    </w:pPr>
  </w:p>
  <w:p w14:paraId="5E7C1C35" w14:textId="77777777" w:rsidR="007931CB" w:rsidRDefault="007931CB" w:rsidP="00A34ACB">
    <w:pPr>
      <w:pStyle w:val="Header"/>
    </w:pPr>
  </w:p>
  <w:p w14:paraId="5E7C1C36" w14:textId="77777777" w:rsidR="007931CB" w:rsidRDefault="007931CB" w:rsidP="00A34ACB">
    <w:pPr>
      <w:pStyle w:val="Header"/>
    </w:pPr>
  </w:p>
  <w:p w14:paraId="5E7C1C37" w14:textId="77777777" w:rsidR="007931CB" w:rsidRDefault="007931CB" w:rsidP="00A34ACB">
    <w:pPr>
      <w:pStyle w:val="Header"/>
    </w:pPr>
  </w:p>
  <w:p w14:paraId="5E7C1C38" w14:textId="77777777" w:rsidR="007931CB" w:rsidRDefault="007931CB" w:rsidP="00A34ACB">
    <w:pPr>
      <w:pStyle w:val="Header"/>
    </w:pPr>
  </w:p>
  <w:p w14:paraId="5E7C1C39" w14:textId="77777777" w:rsidR="007931CB" w:rsidRDefault="007931CB" w:rsidP="00A34ACB">
    <w:pPr>
      <w:pStyle w:val="Header"/>
    </w:pPr>
  </w:p>
  <w:p w14:paraId="5E7C1C3A" w14:textId="77777777" w:rsidR="007931CB" w:rsidRPr="00815277" w:rsidRDefault="007931CB" w:rsidP="00A34ACB">
    <w:pPr>
      <w:pStyle w:val="Header"/>
    </w:pPr>
    <w:r>
      <w:rPr>
        <w:noProof/>
        <w:lang w:val="en-GB" w:eastAsia="en-GB"/>
      </w:rPr>
      <mc:AlternateContent>
        <mc:Choice Requires="wps">
          <w:drawing>
            <wp:anchor distT="0" distB="0" distL="114300" distR="114300" simplePos="0" relativeHeight="251658752" behindDoc="1" locked="0" layoutInCell="1" allowOverlap="1" wp14:anchorId="5E7C1C44" wp14:editId="5E7C1C45">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C1C48" w14:textId="77777777" w:rsidR="007931CB" w:rsidRPr="006C6018" w:rsidRDefault="007931CB"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5E7C1C49" w14:textId="77777777" w:rsidR="007931CB" w:rsidRPr="006C6018" w:rsidRDefault="007931CB" w:rsidP="00A34ACB">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7C1C44"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filled="f" stroked="f">
              <v:textbox inset="0,0,0,0">
                <w:txbxContent>
                  <w:p w14:paraId="5E7C1C48" w14:textId="77777777" w:rsidR="007931CB" w:rsidRPr="006C6018" w:rsidRDefault="007931CB"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5E7C1C49" w14:textId="77777777" w:rsidR="007931CB" w:rsidRPr="006C6018" w:rsidRDefault="007931CB" w:rsidP="00A34ACB">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v:textbox>
              <w10:wrap anchorx="page" anchory="page"/>
            </v:shape>
          </w:pict>
        </mc:Fallback>
      </mc:AlternateContent>
    </w:r>
    <w:r>
      <w:rPr>
        <w:noProof/>
        <w:lang w:val="en-GB" w:eastAsia="en-GB"/>
      </w:rPr>
      <mc:AlternateContent>
        <mc:Choice Requires="wpg">
          <w:drawing>
            <wp:anchor distT="0" distB="0" distL="114300" distR="114300" simplePos="0" relativeHeight="251657728" behindDoc="1" locked="0" layoutInCell="1" allowOverlap="1" wp14:anchorId="5E7C1C46" wp14:editId="5E7C1C47">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Oi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cp3DomED&#10;AADkBwAADgAAAAAAAAAAAAAAAAAuAgAAZHJzL2Uyb0RvYy54bWxQSwECLQAUAAYACAAAACEAPuPb&#10;euEAAAALAQAADwAAAAAAAAAAAAAAAAC7BQAAZHJzL2Rvd25yZXYueG1sUEsFBgAAAAAEAAQA8wAA&#10;AMkGAAAAAA==&#10;" w14:anchorId="6FF8EC93">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5E7C1C3B" w14:textId="77777777" w:rsidR="007931CB" w:rsidRPr="00C836FF" w:rsidRDefault="007931CB" w:rsidP="00AB4E8A">
    <w:pPr>
      <w:jc w:val="center"/>
      <w:rPr>
        <w:szCs w:val="24"/>
      </w:rPr>
    </w:pPr>
    <w:r w:rsidRPr="00C836FF">
      <w:rPr>
        <w:szCs w:val="24"/>
      </w:rPr>
      <w:t>Rīgā</w:t>
    </w:r>
  </w:p>
  <w:p w14:paraId="5E7C1C3C" w14:textId="77777777" w:rsidR="007931CB" w:rsidRPr="00C836FF" w:rsidRDefault="007931CB"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7931CB" w14:paraId="5E7C1C40" w14:textId="77777777" w:rsidTr="007931CB">
      <w:tc>
        <w:tcPr>
          <w:tcW w:w="1810" w:type="dxa"/>
        </w:tcPr>
        <w:p w14:paraId="5E7C1C3D" w14:textId="77777777" w:rsidR="007931CB" w:rsidRDefault="007931CB" w:rsidP="00E11DA3">
          <w:pPr>
            <w:pStyle w:val="Header"/>
            <w:jc w:val="center"/>
            <w:rPr>
              <w:szCs w:val="24"/>
            </w:rPr>
          </w:pPr>
          <w:r>
            <w:t>14.06.2021</w:t>
          </w:r>
        </w:p>
      </w:tc>
      <w:tc>
        <w:tcPr>
          <w:tcW w:w="420" w:type="dxa"/>
          <w:tcBorders>
            <w:bottom w:val="nil"/>
          </w:tcBorders>
        </w:tcPr>
        <w:p w14:paraId="5E7C1C3E" w14:textId="77777777" w:rsidR="007931CB" w:rsidRDefault="007931CB" w:rsidP="00E11DA3">
          <w:pPr>
            <w:pStyle w:val="Header"/>
            <w:rPr>
              <w:szCs w:val="24"/>
            </w:rPr>
          </w:pPr>
          <w:r>
            <w:rPr>
              <w:szCs w:val="24"/>
            </w:rPr>
            <w:t xml:space="preserve"> Nr.</w:t>
          </w:r>
        </w:p>
      </w:tc>
      <w:tc>
        <w:tcPr>
          <w:tcW w:w="1890" w:type="dxa"/>
        </w:tcPr>
        <w:p w14:paraId="5E7C1C3F" w14:textId="77777777" w:rsidR="007931CB" w:rsidRDefault="007931CB" w:rsidP="00E11DA3">
          <w:pPr>
            <w:pStyle w:val="Header"/>
            <w:jc w:val="center"/>
            <w:rPr>
              <w:szCs w:val="24"/>
            </w:rPr>
          </w:pPr>
          <w:r>
            <w:t>1-9.1/665</w:t>
          </w:r>
        </w:p>
      </w:tc>
    </w:tr>
  </w:tbl>
  <w:p w14:paraId="5E7C1C41" w14:textId="77777777" w:rsidR="007931CB" w:rsidRPr="00C836FF" w:rsidRDefault="007931CB"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C164990"/>
    <w:multiLevelType w:val="hybridMultilevel"/>
    <w:tmpl w:val="4FA24B34"/>
    <w:lvl w:ilvl="0" w:tplc="A0E4DDA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18900094"/>
    <w:multiLevelType w:val="hybridMultilevel"/>
    <w:tmpl w:val="5EAA2C0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FB3324D"/>
    <w:multiLevelType w:val="hybridMultilevel"/>
    <w:tmpl w:val="AE0EE4A2"/>
    <w:lvl w:ilvl="0" w:tplc="186ADACE">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4" w15:restartNumberingAfterBreak="0">
    <w:nsid w:val="45650357"/>
    <w:multiLevelType w:val="hybridMultilevel"/>
    <w:tmpl w:val="AE0EE4A2"/>
    <w:lvl w:ilvl="0" w:tplc="186ADACE">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5" w15:restartNumberingAfterBreak="0">
    <w:nsid w:val="485700D2"/>
    <w:multiLevelType w:val="hybridMultilevel"/>
    <w:tmpl w:val="F0D2323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67042CC"/>
    <w:multiLevelType w:val="hybridMultilevel"/>
    <w:tmpl w:val="93386AC4"/>
    <w:lvl w:ilvl="0" w:tplc="A9F80DE6">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17" w15:restartNumberingAfterBreak="0">
    <w:nsid w:val="60BB3042"/>
    <w:multiLevelType w:val="hybridMultilevel"/>
    <w:tmpl w:val="4120E50A"/>
    <w:lvl w:ilvl="0" w:tplc="77682D9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2646D5C"/>
    <w:multiLevelType w:val="hybridMultilevel"/>
    <w:tmpl w:val="C03C35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F6A7C9A"/>
    <w:multiLevelType w:val="multilevel"/>
    <w:tmpl w:val="E7BE0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4"/>
  </w:num>
  <w:num w:numId="15">
    <w:abstractNumId w:val="18"/>
  </w:num>
  <w:num w:numId="16">
    <w:abstractNumId w:val="15"/>
  </w:num>
  <w:num w:numId="17">
    <w:abstractNumId w:val="12"/>
  </w:num>
  <w:num w:numId="18">
    <w:abstractNumId w:val="11"/>
  </w:num>
  <w:num w:numId="19">
    <w:abstractNumId w:val="19"/>
  </w:num>
  <w:num w:numId="20">
    <w:abstractNumId w:val="16"/>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14AF"/>
    <w:rsid w:val="00003109"/>
    <w:rsid w:val="000040D2"/>
    <w:rsid w:val="00006384"/>
    <w:rsid w:val="000120F2"/>
    <w:rsid w:val="00020755"/>
    <w:rsid w:val="0002140E"/>
    <w:rsid w:val="00027D84"/>
    <w:rsid w:val="00027F6F"/>
    <w:rsid w:val="00030349"/>
    <w:rsid w:val="00045150"/>
    <w:rsid w:val="00054059"/>
    <w:rsid w:val="000544A9"/>
    <w:rsid w:val="00054FFE"/>
    <w:rsid w:val="0006069B"/>
    <w:rsid w:val="00060DD7"/>
    <w:rsid w:val="00080030"/>
    <w:rsid w:val="00080ECB"/>
    <w:rsid w:val="00082A61"/>
    <w:rsid w:val="00083E30"/>
    <w:rsid w:val="000915AB"/>
    <w:rsid w:val="00091ABD"/>
    <w:rsid w:val="000929A7"/>
    <w:rsid w:val="0009310B"/>
    <w:rsid w:val="0009590C"/>
    <w:rsid w:val="00096A56"/>
    <w:rsid w:val="000A3B17"/>
    <w:rsid w:val="000A75F1"/>
    <w:rsid w:val="000B1893"/>
    <w:rsid w:val="000D1706"/>
    <w:rsid w:val="000D6188"/>
    <w:rsid w:val="000D6929"/>
    <w:rsid w:val="000E3BBB"/>
    <w:rsid w:val="000E7F03"/>
    <w:rsid w:val="00100F95"/>
    <w:rsid w:val="0010126B"/>
    <w:rsid w:val="00106726"/>
    <w:rsid w:val="00106DB2"/>
    <w:rsid w:val="0012401F"/>
    <w:rsid w:val="00124173"/>
    <w:rsid w:val="0013312D"/>
    <w:rsid w:val="001430FB"/>
    <w:rsid w:val="001460CE"/>
    <w:rsid w:val="0015437B"/>
    <w:rsid w:val="00162E2D"/>
    <w:rsid w:val="0016702C"/>
    <w:rsid w:val="00190A63"/>
    <w:rsid w:val="00194CCA"/>
    <w:rsid w:val="00196A57"/>
    <w:rsid w:val="001A517E"/>
    <w:rsid w:val="001A577C"/>
    <w:rsid w:val="001A6E3A"/>
    <w:rsid w:val="001B5E07"/>
    <w:rsid w:val="001C38D1"/>
    <w:rsid w:val="001C52E7"/>
    <w:rsid w:val="001D0A4A"/>
    <w:rsid w:val="001D54A6"/>
    <w:rsid w:val="001F09D0"/>
    <w:rsid w:val="001F1B6D"/>
    <w:rsid w:val="00216456"/>
    <w:rsid w:val="00232AEF"/>
    <w:rsid w:val="0024611A"/>
    <w:rsid w:val="00250D07"/>
    <w:rsid w:val="0025104C"/>
    <w:rsid w:val="0025168C"/>
    <w:rsid w:val="0025173F"/>
    <w:rsid w:val="00257AE6"/>
    <w:rsid w:val="00275B9E"/>
    <w:rsid w:val="00277597"/>
    <w:rsid w:val="002841E6"/>
    <w:rsid w:val="002A114D"/>
    <w:rsid w:val="002A785D"/>
    <w:rsid w:val="002B3077"/>
    <w:rsid w:val="002B5E69"/>
    <w:rsid w:val="002B687E"/>
    <w:rsid w:val="002C073C"/>
    <w:rsid w:val="002C4010"/>
    <w:rsid w:val="002C60D4"/>
    <w:rsid w:val="002D1E66"/>
    <w:rsid w:val="002D3128"/>
    <w:rsid w:val="002D4767"/>
    <w:rsid w:val="002E01D9"/>
    <w:rsid w:val="002E1474"/>
    <w:rsid w:val="00301251"/>
    <w:rsid w:val="00307E77"/>
    <w:rsid w:val="003160C6"/>
    <w:rsid w:val="00316F39"/>
    <w:rsid w:val="00320917"/>
    <w:rsid w:val="0032688F"/>
    <w:rsid w:val="00326EE7"/>
    <w:rsid w:val="00332886"/>
    <w:rsid w:val="00334819"/>
    <w:rsid w:val="00335032"/>
    <w:rsid w:val="00337563"/>
    <w:rsid w:val="0033784E"/>
    <w:rsid w:val="00353F68"/>
    <w:rsid w:val="003649D5"/>
    <w:rsid w:val="00370132"/>
    <w:rsid w:val="00372AD4"/>
    <w:rsid w:val="00373D7C"/>
    <w:rsid w:val="00374CB1"/>
    <w:rsid w:val="00377B79"/>
    <w:rsid w:val="00381806"/>
    <w:rsid w:val="003948EB"/>
    <w:rsid w:val="00394EA6"/>
    <w:rsid w:val="00396B80"/>
    <w:rsid w:val="00397C89"/>
    <w:rsid w:val="003A513C"/>
    <w:rsid w:val="003A5344"/>
    <w:rsid w:val="003A7F57"/>
    <w:rsid w:val="003B55ED"/>
    <w:rsid w:val="003C6FB3"/>
    <w:rsid w:val="003D1442"/>
    <w:rsid w:val="00400B96"/>
    <w:rsid w:val="00401A5D"/>
    <w:rsid w:val="00414762"/>
    <w:rsid w:val="00420097"/>
    <w:rsid w:val="00427613"/>
    <w:rsid w:val="00435D38"/>
    <w:rsid w:val="00441F52"/>
    <w:rsid w:val="004506F1"/>
    <w:rsid w:val="00452898"/>
    <w:rsid w:val="00457D57"/>
    <w:rsid w:val="004764AD"/>
    <w:rsid w:val="00480F01"/>
    <w:rsid w:val="00483A02"/>
    <w:rsid w:val="00485150"/>
    <w:rsid w:val="004878C4"/>
    <w:rsid w:val="00493308"/>
    <w:rsid w:val="004A0445"/>
    <w:rsid w:val="004A0601"/>
    <w:rsid w:val="004C049E"/>
    <w:rsid w:val="004C0907"/>
    <w:rsid w:val="004C275D"/>
    <w:rsid w:val="004C4F80"/>
    <w:rsid w:val="004C6908"/>
    <w:rsid w:val="004E1169"/>
    <w:rsid w:val="00503F46"/>
    <w:rsid w:val="005079D4"/>
    <w:rsid w:val="0051204E"/>
    <w:rsid w:val="00514409"/>
    <w:rsid w:val="005145EE"/>
    <w:rsid w:val="00515E51"/>
    <w:rsid w:val="00520F2F"/>
    <w:rsid w:val="005222DB"/>
    <w:rsid w:val="00524EAA"/>
    <w:rsid w:val="00525F79"/>
    <w:rsid w:val="00535564"/>
    <w:rsid w:val="00545F57"/>
    <w:rsid w:val="005461FB"/>
    <w:rsid w:val="005612E4"/>
    <w:rsid w:val="00573AB7"/>
    <w:rsid w:val="005946F8"/>
    <w:rsid w:val="005A4BE0"/>
    <w:rsid w:val="005A566D"/>
    <w:rsid w:val="005B2079"/>
    <w:rsid w:val="005B52FA"/>
    <w:rsid w:val="005B5C28"/>
    <w:rsid w:val="005D1124"/>
    <w:rsid w:val="005E42D0"/>
    <w:rsid w:val="005E672B"/>
    <w:rsid w:val="005F584C"/>
    <w:rsid w:val="00604603"/>
    <w:rsid w:val="00604ED8"/>
    <w:rsid w:val="006106D6"/>
    <w:rsid w:val="00616AE5"/>
    <w:rsid w:val="0062212B"/>
    <w:rsid w:val="00622687"/>
    <w:rsid w:val="00626D6B"/>
    <w:rsid w:val="00627FA9"/>
    <w:rsid w:val="006340B6"/>
    <w:rsid w:val="006446D8"/>
    <w:rsid w:val="00645C23"/>
    <w:rsid w:val="006469DA"/>
    <w:rsid w:val="006472DF"/>
    <w:rsid w:val="00654E6B"/>
    <w:rsid w:val="0065649F"/>
    <w:rsid w:val="00663C3A"/>
    <w:rsid w:val="00665EE8"/>
    <w:rsid w:val="00697DE0"/>
    <w:rsid w:val="006A1533"/>
    <w:rsid w:val="006B7732"/>
    <w:rsid w:val="006C1639"/>
    <w:rsid w:val="006C6018"/>
    <w:rsid w:val="006D0B71"/>
    <w:rsid w:val="006D6C0D"/>
    <w:rsid w:val="006E6520"/>
    <w:rsid w:val="00711073"/>
    <w:rsid w:val="007141C5"/>
    <w:rsid w:val="00724680"/>
    <w:rsid w:val="00726E06"/>
    <w:rsid w:val="00730A6E"/>
    <w:rsid w:val="00732727"/>
    <w:rsid w:val="00742D40"/>
    <w:rsid w:val="00745891"/>
    <w:rsid w:val="00747CCB"/>
    <w:rsid w:val="00747E49"/>
    <w:rsid w:val="00767B26"/>
    <w:rsid w:val="007704BD"/>
    <w:rsid w:val="007805AC"/>
    <w:rsid w:val="007842C2"/>
    <w:rsid w:val="00786B4C"/>
    <w:rsid w:val="00786E34"/>
    <w:rsid w:val="00787615"/>
    <w:rsid w:val="007931CB"/>
    <w:rsid w:val="007B3740"/>
    <w:rsid w:val="007B3BA5"/>
    <w:rsid w:val="007B48EC"/>
    <w:rsid w:val="007D200E"/>
    <w:rsid w:val="007D7277"/>
    <w:rsid w:val="007E0D0E"/>
    <w:rsid w:val="007E4D1F"/>
    <w:rsid w:val="007E6016"/>
    <w:rsid w:val="007F33DE"/>
    <w:rsid w:val="007F48BD"/>
    <w:rsid w:val="007F63D4"/>
    <w:rsid w:val="0080216F"/>
    <w:rsid w:val="008069D7"/>
    <w:rsid w:val="0081296B"/>
    <w:rsid w:val="00815277"/>
    <w:rsid w:val="00816499"/>
    <w:rsid w:val="00830970"/>
    <w:rsid w:val="00830C51"/>
    <w:rsid w:val="0083195A"/>
    <w:rsid w:val="00832227"/>
    <w:rsid w:val="008350CE"/>
    <w:rsid w:val="00840391"/>
    <w:rsid w:val="00841B8C"/>
    <w:rsid w:val="0084387C"/>
    <w:rsid w:val="00845DB1"/>
    <w:rsid w:val="00850103"/>
    <w:rsid w:val="00852946"/>
    <w:rsid w:val="00854318"/>
    <w:rsid w:val="0085645A"/>
    <w:rsid w:val="00863144"/>
    <w:rsid w:val="00864159"/>
    <w:rsid w:val="0087450D"/>
    <w:rsid w:val="00876C21"/>
    <w:rsid w:val="00877C5A"/>
    <w:rsid w:val="00883533"/>
    <w:rsid w:val="00887E6D"/>
    <w:rsid w:val="00893354"/>
    <w:rsid w:val="008A0B25"/>
    <w:rsid w:val="008A45FE"/>
    <w:rsid w:val="008A679D"/>
    <w:rsid w:val="008A726E"/>
    <w:rsid w:val="008B41A6"/>
    <w:rsid w:val="008C74EF"/>
    <w:rsid w:val="008D2825"/>
    <w:rsid w:val="008E3CED"/>
    <w:rsid w:val="00920333"/>
    <w:rsid w:val="00940F7C"/>
    <w:rsid w:val="00947D35"/>
    <w:rsid w:val="00954D5A"/>
    <w:rsid w:val="00960074"/>
    <w:rsid w:val="0096048D"/>
    <w:rsid w:val="00962D0E"/>
    <w:rsid w:val="0096342D"/>
    <w:rsid w:val="00973D5C"/>
    <w:rsid w:val="00974A32"/>
    <w:rsid w:val="00994100"/>
    <w:rsid w:val="009966E8"/>
    <w:rsid w:val="0099776A"/>
    <w:rsid w:val="009A67D1"/>
    <w:rsid w:val="009B20FE"/>
    <w:rsid w:val="009B3554"/>
    <w:rsid w:val="009B56DC"/>
    <w:rsid w:val="009B5ABB"/>
    <w:rsid w:val="009B7B32"/>
    <w:rsid w:val="009C1BD5"/>
    <w:rsid w:val="009C59C1"/>
    <w:rsid w:val="009C68E0"/>
    <w:rsid w:val="009D1585"/>
    <w:rsid w:val="009D1D44"/>
    <w:rsid w:val="009D5E0B"/>
    <w:rsid w:val="009D666F"/>
    <w:rsid w:val="009D6994"/>
    <w:rsid w:val="009D6B6A"/>
    <w:rsid w:val="009D700C"/>
    <w:rsid w:val="009F13FA"/>
    <w:rsid w:val="00A20858"/>
    <w:rsid w:val="00A22EDB"/>
    <w:rsid w:val="00A34ACB"/>
    <w:rsid w:val="00A35996"/>
    <w:rsid w:val="00A4278F"/>
    <w:rsid w:val="00A50312"/>
    <w:rsid w:val="00A51FC6"/>
    <w:rsid w:val="00A73B1C"/>
    <w:rsid w:val="00A74F29"/>
    <w:rsid w:val="00A750BE"/>
    <w:rsid w:val="00A80015"/>
    <w:rsid w:val="00A809DF"/>
    <w:rsid w:val="00A84FC7"/>
    <w:rsid w:val="00A87453"/>
    <w:rsid w:val="00A978DF"/>
    <w:rsid w:val="00AA3CF5"/>
    <w:rsid w:val="00AA4C84"/>
    <w:rsid w:val="00AA5469"/>
    <w:rsid w:val="00AA7576"/>
    <w:rsid w:val="00AB13F2"/>
    <w:rsid w:val="00AB29AA"/>
    <w:rsid w:val="00AB3334"/>
    <w:rsid w:val="00AB35B1"/>
    <w:rsid w:val="00AB4E8A"/>
    <w:rsid w:val="00AC270F"/>
    <w:rsid w:val="00AC42F0"/>
    <w:rsid w:val="00AD1D74"/>
    <w:rsid w:val="00AD5C69"/>
    <w:rsid w:val="00AE29A8"/>
    <w:rsid w:val="00AF06A3"/>
    <w:rsid w:val="00AF10A5"/>
    <w:rsid w:val="00B16793"/>
    <w:rsid w:val="00B16C3B"/>
    <w:rsid w:val="00B173C2"/>
    <w:rsid w:val="00B20BD4"/>
    <w:rsid w:val="00B2512B"/>
    <w:rsid w:val="00B32BF8"/>
    <w:rsid w:val="00B3315B"/>
    <w:rsid w:val="00B36E23"/>
    <w:rsid w:val="00B37B57"/>
    <w:rsid w:val="00B6649F"/>
    <w:rsid w:val="00B82272"/>
    <w:rsid w:val="00B865F4"/>
    <w:rsid w:val="00B96D45"/>
    <w:rsid w:val="00B97CC0"/>
    <w:rsid w:val="00BA4104"/>
    <w:rsid w:val="00BA6899"/>
    <w:rsid w:val="00BB087F"/>
    <w:rsid w:val="00BB4954"/>
    <w:rsid w:val="00BC1962"/>
    <w:rsid w:val="00BC298C"/>
    <w:rsid w:val="00BD2C4D"/>
    <w:rsid w:val="00BD363A"/>
    <w:rsid w:val="00BD6336"/>
    <w:rsid w:val="00BF1952"/>
    <w:rsid w:val="00BF32F3"/>
    <w:rsid w:val="00BF395D"/>
    <w:rsid w:val="00BF42CB"/>
    <w:rsid w:val="00BF48C5"/>
    <w:rsid w:val="00BF4BB1"/>
    <w:rsid w:val="00BF4F38"/>
    <w:rsid w:val="00BF4F75"/>
    <w:rsid w:val="00BF5D48"/>
    <w:rsid w:val="00C04896"/>
    <w:rsid w:val="00C173CF"/>
    <w:rsid w:val="00C255D9"/>
    <w:rsid w:val="00C30444"/>
    <w:rsid w:val="00C3147E"/>
    <w:rsid w:val="00C33F7F"/>
    <w:rsid w:val="00C4734C"/>
    <w:rsid w:val="00C47F57"/>
    <w:rsid w:val="00C537EE"/>
    <w:rsid w:val="00C65513"/>
    <w:rsid w:val="00C71D45"/>
    <w:rsid w:val="00C74BD2"/>
    <w:rsid w:val="00C75B48"/>
    <w:rsid w:val="00C81423"/>
    <w:rsid w:val="00C83060"/>
    <w:rsid w:val="00C836FF"/>
    <w:rsid w:val="00C87B1A"/>
    <w:rsid w:val="00CA2047"/>
    <w:rsid w:val="00CB0668"/>
    <w:rsid w:val="00CB080A"/>
    <w:rsid w:val="00CB418C"/>
    <w:rsid w:val="00CB6FD7"/>
    <w:rsid w:val="00CB7F39"/>
    <w:rsid w:val="00CC0C24"/>
    <w:rsid w:val="00CC117B"/>
    <w:rsid w:val="00CE455B"/>
    <w:rsid w:val="00CF0967"/>
    <w:rsid w:val="00D00421"/>
    <w:rsid w:val="00D006C3"/>
    <w:rsid w:val="00D0295D"/>
    <w:rsid w:val="00D02A40"/>
    <w:rsid w:val="00D05AD6"/>
    <w:rsid w:val="00D10610"/>
    <w:rsid w:val="00D12225"/>
    <w:rsid w:val="00D12D07"/>
    <w:rsid w:val="00D216F5"/>
    <w:rsid w:val="00D21FA6"/>
    <w:rsid w:val="00D33EDA"/>
    <w:rsid w:val="00D35870"/>
    <w:rsid w:val="00D41A45"/>
    <w:rsid w:val="00D5380D"/>
    <w:rsid w:val="00D55B4B"/>
    <w:rsid w:val="00D60405"/>
    <w:rsid w:val="00D725A0"/>
    <w:rsid w:val="00D7593A"/>
    <w:rsid w:val="00D81BF7"/>
    <w:rsid w:val="00D9172A"/>
    <w:rsid w:val="00DA7D80"/>
    <w:rsid w:val="00DB0AD9"/>
    <w:rsid w:val="00DB392C"/>
    <w:rsid w:val="00DC026A"/>
    <w:rsid w:val="00DC2811"/>
    <w:rsid w:val="00DC4848"/>
    <w:rsid w:val="00DD0408"/>
    <w:rsid w:val="00DD3674"/>
    <w:rsid w:val="00DD443B"/>
    <w:rsid w:val="00E0183F"/>
    <w:rsid w:val="00E049FA"/>
    <w:rsid w:val="00E05A3C"/>
    <w:rsid w:val="00E0721F"/>
    <w:rsid w:val="00E11DA3"/>
    <w:rsid w:val="00E13DF8"/>
    <w:rsid w:val="00E15C4B"/>
    <w:rsid w:val="00E15C5D"/>
    <w:rsid w:val="00E229C8"/>
    <w:rsid w:val="00E22E59"/>
    <w:rsid w:val="00E365CE"/>
    <w:rsid w:val="00E40434"/>
    <w:rsid w:val="00E44743"/>
    <w:rsid w:val="00E53A41"/>
    <w:rsid w:val="00E61446"/>
    <w:rsid w:val="00E62C2F"/>
    <w:rsid w:val="00E648A3"/>
    <w:rsid w:val="00E751D4"/>
    <w:rsid w:val="00EA292D"/>
    <w:rsid w:val="00EC3533"/>
    <w:rsid w:val="00ED2390"/>
    <w:rsid w:val="00ED7AC0"/>
    <w:rsid w:val="00EE0557"/>
    <w:rsid w:val="00EF5BB0"/>
    <w:rsid w:val="00F170CD"/>
    <w:rsid w:val="00F353D1"/>
    <w:rsid w:val="00F60586"/>
    <w:rsid w:val="00F60DA3"/>
    <w:rsid w:val="00F61235"/>
    <w:rsid w:val="00F62B9E"/>
    <w:rsid w:val="00F76C4C"/>
    <w:rsid w:val="00F86A21"/>
    <w:rsid w:val="00F9509F"/>
    <w:rsid w:val="00FA63BC"/>
    <w:rsid w:val="00FB38A3"/>
    <w:rsid w:val="00FC0A29"/>
    <w:rsid w:val="00FC23CF"/>
    <w:rsid w:val="00FE609C"/>
    <w:rsid w:val="00FF67A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7C1C27"/>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F95"/>
    <w:pPr>
      <w:widowControl w:val="0"/>
      <w:jc w:val="both"/>
    </w:pPr>
    <w:rPr>
      <w:rFonts w:ascii="Times New Roman" w:hAnsi="Times New Roman"/>
      <w:sz w:val="24"/>
      <w:szCs w:val="22"/>
      <w:lang w:eastAsia="en-US"/>
    </w:rPr>
  </w:style>
  <w:style w:type="paragraph" w:styleId="Heading1">
    <w:name w:val="heading 1"/>
    <w:basedOn w:val="Normal"/>
    <w:next w:val="Normal"/>
    <w:link w:val="Heading1Char"/>
    <w:uiPriority w:val="9"/>
    <w:qFormat/>
    <w:rsid w:val="00BD633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A0B25"/>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94100"/>
    <w:rPr>
      <w:b/>
      <w:bCs/>
      <w:i w:val="0"/>
      <w:iCs w:val="0"/>
    </w:rPr>
  </w:style>
  <w:style w:type="paragraph" w:styleId="FootnoteText">
    <w:name w:val="footnote text"/>
    <w:basedOn w:val="Normal"/>
    <w:link w:val="FootnoteTextChar"/>
    <w:uiPriority w:val="99"/>
    <w:semiHidden/>
    <w:unhideWhenUsed/>
    <w:rsid w:val="00AE29A8"/>
    <w:rPr>
      <w:sz w:val="20"/>
      <w:szCs w:val="20"/>
    </w:rPr>
  </w:style>
  <w:style w:type="character" w:customStyle="1" w:styleId="FootnoteTextChar">
    <w:name w:val="Footnote Text Char"/>
    <w:basedOn w:val="DefaultParagraphFont"/>
    <w:link w:val="FootnoteText"/>
    <w:uiPriority w:val="99"/>
    <w:semiHidden/>
    <w:rsid w:val="00AE29A8"/>
    <w:rPr>
      <w:rFonts w:ascii="Times New Roman" w:hAnsi="Times New Roman"/>
      <w:lang w:eastAsia="en-US"/>
    </w:rPr>
  </w:style>
  <w:style w:type="character" w:styleId="FootnoteReference">
    <w:name w:val="footnote reference"/>
    <w:basedOn w:val="DefaultParagraphFont"/>
    <w:uiPriority w:val="99"/>
    <w:semiHidden/>
    <w:unhideWhenUsed/>
    <w:rsid w:val="00AE29A8"/>
    <w:rPr>
      <w:vertAlign w:val="superscript"/>
    </w:rPr>
  </w:style>
  <w:style w:type="character" w:customStyle="1" w:styleId="Neatrisintapieminana1">
    <w:name w:val="Neatrisināta pieminēšana1"/>
    <w:basedOn w:val="DefaultParagraphFont"/>
    <w:uiPriority w:val="99"/>
    <w:semiHidden/>
    <w:unhideWhenUsed/>
    <w:rsid w:val="00AE29A8"/>
    <w:rPr>
      <w:color w:val="605E5C"/>
      <w:shd w:val="clear" w:color="auto" w:fill="E1DFDD"/>
    </w:rPr>
  </w:style>
  <w:style w:type="paragraph" w:customStyle="1" w:styleId="Default">
    <w:name w:val="Default"/>
    <w:rsid w:val="00A750BE"/>
    <w:pPr>
      <w:autoSpaceDE w:val="0"/>
      <w:autoSpaceDN w:val="0"/>
      <w:adjustRightInd w:val="0"/>
    </w:pPr>
    <w:rPr>
      <w:rFonts w:ascii="Times New Roman" w:hAnsi="Times New Roman"/>
      <w:color w:val="000000"/>
      <w:sz w:val="24"/>
      <w:szCs w:val="24"/>
    </w:rPr>
  </w:style>
  <w:style w:type="character" w:customStyle="1" w:styleId="dlxnowrap1">
    <w:name w:val="dlxnowrap1"/>
    <w:basedOn w:val="DefaultParagraphFont"/>
    <w:rsid w:val="00852946"/>
  </w:style>
  <w:style w:type="paragraph" w:styleId="ListParagraph">
    <w:name w:val="List Paragraph"/>
    <w:basedOn w:val="Normal"/>
    <w:uiPriority w:val="34"/>
    <w:qFormat/>
    <w:rsid w:val="00B16793"/>
    <w:pPr>
      <w:ind w:left="720"/>
      <w:contextualSpacing/>
    </w:pPr>
  </w:style>
  <w:style w:type="character" w:customStyle="1" w:styleId="Heading1Char">
    <w:name w:val="Heading 1 Char"/>
    <w:basedOn w:val="DefaultParagraphFont"/>
    <w:link w:val="Heading1"/>
    <w:uiPriority w:val="9"/>
    <w:rsid w:val="00BD6336"/>
    <w:rPr>
      <w:rFonts w:asciiTheme="majorHAnsi" w:eastAsiaTheme="majorEastAsia" w:hAnsiTheme="majorHAnsi" w:cstheme="majorBidi"/>
      <w:color w:val="365F91" w:themeColor="accent1" w:themeShade="BF"/>
      <w:sz w:val="32"/>
      <w:szCs w:val="32"/>
      <w:lang w:eastAsia="en-US"/>
    </w:rPr>
  </w:style>
  <w:style w:type="paragraph" w:customStyle="1" w:styleId="normal1">
    <w:name w:val="normal1"/>
    <w:basedOn w:val="Normal"/>
    <w:rsid w:val="0002140E"/>
    <w:pPr>
      <w:widowControl/>
      <w:spacing w:before="120" w:line="312" w:lineRule="atLeast"/>
    </w:pPr>
    <w:rPr>
      <w:rFonts w:eastAsia="Times New Roman"/>
      <w:szCs w:val="24"/>
      <w:lang w:eastAsia="lv-LV"/>
    </w:rPr>
  </w:style>
  <w:style w:type="paragraph" w:customStyle="1" w:styleId="sti-art1">
    <w:name w:val="sti-art1"/>
    <w:basedOn w:val="Normal"/>
    <w:rsid w:val="0002140E"/>
    <w:pPr>
      <w:widowControl/>
      <w:spacing w:before="60" w:after="120" w:line="312" w:lineRule="atLeast"/>
      <w:jc w:val="center"/>
    </w:pPr>
    <w:rPr>
      <w:rFonts w:eastAsia="Times New Roman"/>
      <w:b/>
      <w:bCs/>
      <w:szCs w:val="24"/>
      <w:lang w:eastAsia="lv-LV"/>
    </w:rPr>
  </w:style>
  <w:style w:type="paragraph" w:customStyle="1" w:styleId="ti-art1">
    <w:name w:val="ti-art1"/>
    <w:basedOn w:val="Normal"/>
    <w:rsid w:val="0002140E"/>
    <w:pPr>
      <w:widowControl/>
      <w:spacing w:before="360" w:after="120" w:line="312" w:lineRule="atLeast"/>
      <w:jc w:val="center"/>
    </w:pPr>
    <w:rPr>
      <w:rFonts w:eastAsia="Times New Roman"/>
      <w:i/>
      <w:iCs/>
      <w:szCs w:val="24"/>
      <w:lang w:eastAsia="lv-LV"/>
    </w:rPr>
  </w:style>
  <w:style w:type="character" w:customStyle="1" w:styleId="Heading3Char">
    <w:name w:val="Heading 3 Char"/>
    <w:basedOn w:val="DefaultParagraphFont"/>
    <w:link w:val="Heading3"/>
    <w:uiPriority w:val="9"/>
    <w:semiHidden/>
    <w:rsid w:val="008A0B25"/>
    <w:rPr>
      <w:rFonts w:asciiTheme="majorHAnsi" w:eastAsiaTheme="majorEastAsia" w:hAnsiTheme="majorHAnsi" w:cstheme="majorBidi"/>
      <w:color w:val="243F60" w:themeColor="accent1" w:themeShade="7F"/>
      <w:sz w:val="24"/>
      <w:szCs w:val="24"/>
      <w:lang w:eastAsia="en-US"/>
    </w:rPr>
  </w:style>
  <w:style w:type="paragraph" w:customStyle="1" w:styleId="active2">
    <w:name w:val="active2"/>
    <w:basedOn w:val="Normal"/>
    <w:rsid w:val="008A0B25"/>
    <w:pPr>
      <w:widowControl/>
      <w:pBdr>
        <w:bottom w:val="single" w:sz="6" w:space="8" w:color="EDEDED"/>
      </w:pBdr>
      <w:shd w:val="clear" w:color="auto" w:fill="FFFFFF"/>
      <w:jc w:val="left"/>
    </w:pPr>
    <w:rPr>
      <w:rFonts w:eastAsia="Times New Roman"/>
      <w:szCs w:val="24"/>
      <w:lang w:eastAsia="lv-LV"/>
    </w:rPr>
  </w:style>
  <w:style w:type="paragraph" w:styleId="EndnoteText">
    <w:name w:val="endnote text"/>
    <w:basedOn w:val="Normal"/>
    <w:link w:val="EndnoteTextChar"/>
    <w:uiPriority w:val="99"/>
    <w:semiHidden/>
    <w:unhideWhenUsed/>
    <w:rsid w:val="003A513C"/>
    <w:rPr>
      <w:sz w:val="20"/>
      <w:szCs w:val="20"/>
    </w:rPr>
  </w:style>
  <w:style w:type="character" w:customStyle="1" w:styleId="EndnoteTextChar">
    <w:name w:val="Endnote Text Char"/>
    <w:basedOn w:val="DefaultParagraphFont"/>
    <w:link w:val="EndnoteText"/>
    <w:uiPriority w:val="99"/>
    <w:semiHidden/>
    <w:rsid w:val="003A513C"/>
    <w:rPr>
      <w:rFonts w:ascii="Times New Roman" w:hAnsi="Times New Roman"/>
      <w:lang w:eastAsia="en-US"/>
    </w:rPr>
  </w:style>
  <w:style w:type="character" w:styleId="EndnoteReference">
    <w:name w:val="endnote reference"/>
    <w:basedOn w:val="DefaultParagraphFont"/>
    <w:uiPriority w:val="99"/>
    <w:semiHidden/>
    <w:unhideWhenUsed/>
    <w:rsid w:val="003A513C"/>
    <w:rPr>
      <w:vertAlign w:val="superscript"/>
    </w:rPr>
  </w:style>
  <w:style w:type="character" w:styleId="UnresolvedMention">
    <w:name w:val="Unresolved Mention"/>
    <w:basedOn w:val="DefaultParagraphFont"/>
    <w:uiPriority w:val="99"/>
    <w:semiHidden/>
    <w:unhideWhenUsed/>
    <w:rsid w:val="00D538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299577">
      <w:bodyDiv w:val="1"/>
      <w:marLeft w:val="0"/>
      <w:marRight w:val="0"/>
      <w:marTop w:val="0"/>
      <w:marBottom w:val="0"/>
      <w:divBdr>
        <w:top w:val="none" w:sz="0" w:space="0" w:color="auto"/>
        <w:left w:val="none" w:sz="0" w:space="0" w:color="auto"/>
        <w:bottom w:val="none" w:sz="0" w:space="0" w:color="auto"/>
        <w:right w:val="none" w:sz="0" w:space="0" w:color="auto"/>
      </w:divBdr>
      <w:divsChild>
        <w:div w:id="872421806">
          <w:marLeft w:val="0"/>
          <w:marRight w:val="0"/>
          <w:marTop w:val="0"/>
          <w:marBottom w:val="0"/>
          <w:divBdr>
            <w:top w:val="none" w:sz="0" w:space="0" w:color="auto"/>
            <w:left w:val="none" w:sz="0" w:space="0" w:color="auto"/>
            <w:bottom w:val="none" w:sz="0" w:space="0" w:color="auto"/>
            <w:right w:val="none" w:sz="0" w:space="0" w:color="auto"/>
          </w:divBdr>
          <w:divsChild>
            <w:div w:id="724908227">
              <w:marLeft w:val="0"/>
              <w:marRight w:val="0"/>
              <w:marTop w:val="0"/>
              <w:marBottom w:val="0"/>
              <w:divBdr>
                <w:top w:val="none" w:sz="0" w:space="0" w:color="auto"/>
                <w:left w:val="none" w:sz="0" w:space="0" w:color="auto"/>
                <w:bottom w:val="none" w:sz="0" w:space="0" w:color="auto"/>
                <w:right w:val="none" w:sz="0" w:space="0" w:color="auto"/>
              </w:divBdr>
              <w:divsChild>
                <w:div w:id="538779558">
                  <w:marLeft w:val="0"/>
                  <w:marRight w:val="0"/>
                  <w:marTop w:val="0"/>
                  <w:marBottom w:val="0"/>
                  <w:divBdr>
                    <w:top w:val="none" w:sz="0" w:space="0" w:color="auto"/>
                    <w:left w:val="none" w:sz="0" w:space="0" w:color="auto"/>
                    <w:bottom w:val="none" w:sz="0" w:space="0" w:color="auto"/>
                    <w:right w:val="none" w:sz="0" w:space="0" w:color="auto"/>
                  </w:divBdr>
                  <w:divsChild>
                    <w:div w:id="1305888513">
                      <w:marLeft w:val="-150"/>
                      <w:marRight w:val="-150"/>
                      <w:marTop w:val="0"/>
                      <w:marBottom w:val="0"/>
                      <w:divBdr>
                        <w:top w:val="none" w:sz="0" w:space="0" w:color="auto"/>
                        <w:left w:val="none" w:sz="0" w:space="0" w:color="auto"/>
                        <w:bottom w:val="none" w:sz="0" w:space="0" w:color="auto"/>
                        <w:right w:val="none" w:sz="0" w:space="0" w:color="auto"/>
                      </w:divBdr>
                      <w:divsChild>
                        <w:div w:id="1732927550">
                          <w:marLeft w:val="0"/>
                          <w:marRight w:val="0"/>
                          <w:marTop w:val="0"/>
                          <w:marBottom w:val="0"/>
                          <w:divBdr>
                            <w:top w:val="none" w:sz="0" w:space="0" w:color="auto"/>
                            <w:left w:val="none" w:sz="0" w:space="0" w:color="auto"/>
                            <w:bottom w:val="none" w:sz="0" w:space="0" w:color="auto"/>
                            <w:right w:val="none" w:sz="0" w:space="0" w:color="auto"/>
                          </w:divBdr>
                          <w:divsChild>
                            <w:div w:id="1452239305">
                              <w:marLeft w:val="0"/>
                              <w:marRight w:val="0"/>
                              <w:marTop w:val="0"/>
                              <w:marBottom w:val="0"/>
                              <w:divBdr>
                                <w:top w:val="none" w:sz="0" w:space="0" w:color="auto"/>
                                <w:left w:val="none" w:sz="0" w:space="0" w:color="auto"/>
                                <w:bottom w:val="none" w:sz="0" w:space="0" w:color="auto"/>
                                <w:right w:val="none" w:sz="0" w:space="0" w:color="auto"/>
                              </w:divBdr>
                              <w:divsChild>
                                <w:div w:id="915170900">
                                  <w:marLeft w:val="0"/>
                                  <w:marRight w:val="0"/>
                                  <w:marTop w:val="0"/>
                                  <w:marBottom w:val="300"/>
                                  <w:divBdr>
                                    <w:top w:val="none" w:sz="0" w:space="0" w:color="auto"/>
                                    <w:left w:val="none" w:sz="0" w:space="0" w:color="auto"/>
                                    <w:bottom w:val="none" w:sz="0" w:space="0" w:color="auto"/>
                                    <w:right w:val="none" w:sz="0" w:space="0" w:color="auto"/>
                                  </w:divBdr>
                                  <w:divsChild>
                                    <w:div w:id="990404503">
                                      <w:marLeft w:val="0"/>
                                      <w:marRight w:val="0"/>
                                      <w:marTop w:val="0"/>
                                      <w:marBottom w:val="0"/>
                                      <w:divBdr>
                                        <w:top w:val="none" w:sz="0" w:space="0" w:color="auto"/>
                                        <w:left w:val="none" w:sz="0" w:space="0" w:color="auto"/>
                                        <w:bottom w:val="none" w:sz="0" w:space="0" w:color="auto"/>
                                        <w:right w:val="none" w:sz="0" w:space="0" w:color="auto"/>
                                      </w:divBdr>
                                      <w:divsChild>
                                        <w:div w:id="950238962">
                                          <w:marLeft w:val="0"/>
                                          <w:marRight w:val="0"/>
                                          <w:marTop w:val="0"/>
                                          <w:marBottom w:val="0"/>
                                          <w:divBdr>
                                            <w:top w:val="none" w:sz="0" w:space="0" w:color="auto"/>
                                            <w:left w:val="none" w:sz="0" w:space="0" w:color="auto"/>
                                            <w:bottom w:val="none" w:sz="0" w:space="0" w:color="auto"/>
                                            <w:right w:val="none" w:sz="0" w:space="0" w:color="auto"/>
                                          </w:divBdr>
                                          <w:divsChild>
                                            <w:div w:id="1655061930">
                                              <w:marLeft w:val="0"/>
                                              <w:marRight w:val="0"/>
                                              <w:marTop w:val="0"/>
                                              <w:marBottom w:val="0"/>
                                              <w:divBdr>
                                                <w:top w:val="none" w:sz="0" w:space="0" w:color="auto"/>
                                                <w:left w:val="none" w:sz="0" w:space="0" w:color="auto"/>
                                                <w:bottom w:val="none" w:sz="0" w:space="0" w:color="auto"/>
                                                <w:right w:val="none" w:sz="0" w:space="0" w:color="auto"/>
                                              </w:divBdr>
                                              <w:divsChild>
                                                <w:div w:id="940406568">
                                                  <w:marLeft w:val="0"/>
                                                  <w:marRight w:val="0"/>
                                                  <w:marTop w:val="0"/>
                                                  <w:marBottom w:val="0"/>
                                                  <w:divBdr>
                                                    <w:top w:val="none" w:sz="0" w:space="0" w:color="auto"/>
                                                    <w:left w:val="none" w:sz="0" w:space="0" w:color="auto"/>
                                                    <w:bottom w:val="none" w:sz="0" w:space="0" w:color="auto"/>
                                                    <w:right w:val="none" w:sz="0" w:space="0" w:color="auto"/>
                                                  </w:divBdr>
                                                  <w:divsChild>
                                                    <w:div w:id="1646230892">
                                                      <w:marLeft w:val="0"/>
                                                      <w:marRight w:val="0"/>
                                                      <w:marTop w:val="0"/>
                                                      <w:marBottom w:val="0"/>
                                                      <w:divBdr>
                                                        <w:top w:val="none" w:sz="0" w:space="0" w:color="auto"/>
                                                        <w:left w:val="none" w:sz="0" w:space="0" w:color="auto"/>
                                                        <w:bottom w:val="none" w:sz="0" w:space="0" w:color="auto"/>
                                                        <w:right w:val="none" w:sz="0" w:space="0" w:color="auto"/>
                                                      </w:divBdr>
                                                      <w:divsChild>
                                                        <w:div w:id="3670669">
                                                          <w:marLeft w:val="0"/>
                                                          <w:marRight w:val="0"/>
                                                          <w:marTop w:val="0"/>
                                                          <w:marBottom w:val="0"/>
                                                          <w:divBdr>
                                                            <w:top w:val="none" w:sz="0" w:space="0" w:color="auto"/>
                                                            <w:left w:val="none" w:sz="0" w:space="0" w:color="auto"/>
                                                            <w:bottom w:val="none" w:sz="0" w:space="0" w:color="auto"/>
                                                            <w:right w:val="none" w:sz="0" w:space="0" w:color="auto"/>
                                                          </w:divBdr>
                                                          <w:divsChild>
                                                            <w:div w:id="48058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0170172">
      <w:bodyDiv w:val="1"/>
      <w:marLeft w:val="0"/>
      <w:marRight w:val="0"/>
      <w:marTop w:val="0"/>
      <w:marBottom w:val="0"/>
      <w:divBdr>
        <w:top w:val="none" w:sz="0" w:space="0" w:color="auto"/>
        <w:left w:val="none" w:sz="0" w:space="0" w:color="auto"/>
        <w:bottom w:val="none" w:sz="0" w:space="0" w:color="auto"/>
        <w:right w:val="none" w:sz="0" w:space="0" w:color="auto"/>
      </w:divBdr>
      <w:divsChild>
        <w:div w:id="16546459">
          <w:marLeft w:val="0"/>
          <w:marRight w:val="0"/>
          <w:marTop w:val="0"/>
          <w:marBottom w:val="0"/>
          <w:divBdr>
            <w:top w:val="none" w:sz="0" w:space="0" w:color="auto"/>
            <w:left w:val="none" w:sz="0" w:space="0" w:color="auto"/>
            <w:bottom w:val="none" w:sz="0" w:space="0" w:color="auto"/>
            <w:right w:val="none" w:sz="0" w:space="0" w:color="auto"/>
          </w:divBdr>
          <w:divsChild>
            <w:div w:id="2055277742">
              <w:marLeft w:val="0"/>
              <w:marRight w:val="0"/>
              <w:marTop w:val="0"/>
              <w:marBottom w:val="0"/>
              <w:divBdr>
                <w:top w:val="none" w:sz="0" w:space="0" w:color="auto"/>
                <w:left w:val="none" w:sz="0" w:space="0" w:color="auto"/>
                <w:bottom w:val="none" w:sz="0" w:space="0" w:color="auto"/>
                <w:right w:val="none" w:sz="0" w:space="0" w:color="auto"/>
              </w:divBdr>
              <w:divsChild>
                <w:div w:id="848372805">
                  <w:marLeft w:val="0"/>
                  <w:marRight w:val="0"/>
                  <w:marTop w:val="0"/>
                  <w:marBottom w:val="0"/>
                  <w:divBdr>
                    <w:top w:val="none" w:sz="0" w:space="0" w:color="auto"/>
                    <w:left w:val="none" w:sz="0" w:space="0" w:color="auto"/>
                    <w:bottom w:val="none" w:sz="0" w:space="0" w:color="auto"/>
                    <w:right w:val="none" w:sz="0" w:space="0" w:color="auto"/>
                  </w:divBdr>
                  <w:divsChild>
                    <w:div w:id="468059298">
                      <w:marLeft w:val="0"/>
                      <w:marRight w:val="0"/>
                      <w:marTop w:val="0"/>
                      <w:marBottom w:val="0"/>
                      <w:divBdr>
                        <w:top w:val="single" w:sz="6" w:space="0" w:color="E1E1E1"/>
                        <w:left w:val="none" w:sz="0" w:space="0" w:color="auto"/>
                        <w:bottom w:val="single" w:sz="12" w:space="0" w:color="6C1F7E"/>
                        <w:right w:val="none" w:sz="0" w:space="0" w:color="auto"/>
                      </w:divBdr>
                      <w:divsChild>
                        <w:div w:id="1672682645">
                          <w:marLeft w:val="0"/>
                          <w:marRight w:val="0"/>
                          <w:marTop w:val="0"/>
                          <w:marBottom w:val="0"/>
                          <w:divBdr>
                            <w:top w:val="none" w:sz="0" w:space="0" w:color="auto"/>
                            <w:left w:val="none" w:sz="0" w:space="0" w:color="auto"/>
                            <w:bottom w:val="none" w:sz="0" w:space="0" w:color="auto"/>
                            <w:right w:val="none" w:sz="0" w:space="0" w:color="auto"/>
                          </w:divBdr>
                          <w:divsChild>
                            <w:div w:id="840511774">
                              <w:marLeft w:val="0"/>
                              <w:marRight w:val="0"/>
                              <w:marTop w:val="0"/>
                              <w:marBottom w:val="0"/>
                              <w:divBdr>
                                <w:top w:val="none" w:sz="0" w:space="0" w:color="auto"/>
                                <w:left w:val="none" w:sz="0" w:space="0" w:color="auto"/>
                                <w:bottom w:val="none" w:sz="0" w:space="0" w:color="auto"/>
                                <w:right w:val="none" w:sz="0" w:space="0" w:color="auto"/>
                              </w:divBdr>
                              <w:divsChild>
                                <w:div w:id="379672140">
                                  <w:marLeft w:val="0"/>
                                  <w:marRight w:val="0"/>
                                  <w:marTop w:val="0"/>
                                  <w:marBottom w:val="0"/>
                                  <w:divBdr>
                                    <w:top w:val="none" w:sz="0" w:space="0" w:color="auto"/>
                                    <w:left w:val="none" w:sz="0" w:space="0" w:color="auto"/>
                                    <w:bottom w:val="none" w:sz="0" w:space="0" w:color="auto"/>
                                    <w:right w:val="none" w:sz="0" w:space="0" w:color="auto"/>
                                  </w:divBdr>
                                </w:div>
                                <w:div w:id="1425876321">
                                  <w:marLeft w:val="0"/>
                                  <w:marRight w:val="0"/>
                                  <w:marTop w:val="0"/>
                                  <w:marBottom w:val="0"/>
                                  <w:divBdr>
                                    <w:top w:val="none" w:sz="0" w:space="0" w:color="auto"/>
                                    <w:left w:val="none" w:sz="0" w:space="0" w:color="auto"/>
                                    <w:bottom w:val="none" w:sz="0" w:space="0" w:color="auto"/>
                                    <w:right w:val="none" w:sz="0" w:space="0" w:color="auto"/>
                                  </w:divBdr>
                                </w:div>
                                <w:div w:id="9993287">
                                  <w:marLeft w:val="0"/>
                                  <w:marRight w:val="0"/>
                                  <w:marTop w:val="0"/>
                                  <w:marBottom w:val="0"/>
                                  <w:divBdr>
                                    <w:top w:val="none" w:sz="0" w:space="0" w:color="auto"/>
                                    <w:left w:val="none" w:sz="0" w:space="0" w:color="auto"/>
                                    <w:bottom w:val="none" w:sz="0" w:space="0" w:color="auto"/>
                                    <w:right w:val="none" w:sz="0" w:space="0" w:color="auto"/>
                                  </w:divBdr>
                                </w:div>
                                <w:div w:id="672218798">
                                  <w:marLeft w:val="0"/>
                                  <w:marRight w:val="450"/>
                                  <w:marTop w:val="150"/>
                                  <w:marBottom w:val="0"/>
                                  <w:divBdr>
                                    <w:top w:val="none" w:sz="0" w:space="0" w:color="auto"/>
                                    <w:left w:val="none" w:sz="0" w:space="0" w:color="auto"/>
                                    <w:bottom w:val="none" w:sz="0" w:space="0" w:color="auto"/>
                                    <w:right w:val="none" w:sz="0" w:space="0" w:color="auto"/>
                                  </w:divBdr>
                                  <w:divsChild>
                                    <w:div w:id="1346324915">
                                      <w:marLeft w:val="0"/>
                                      <w:marRight w:val="0"/>
                                      <w:marTop w:val="0"/>
                                      <w:marBottom w:val="0"/>
                                      <w:divBdr>
                                        <w:top w:val="none" w:sz="0" w:space="0" w:color="auto"/>
                                        <w:left w:val="none" w:sz="0" w:space="0" w:color="auto"/>
                                        <w:bottom w:val="none" w:sz="0" w:space="0" w:color="auto"/>
                                        <w:right w:val="none" w:sz="0" w:space="0" w:color="auto"/>
                                      </w:divBdr>
                                    </w:div>
                                    <w:div w:id="171993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2040598">
      <w:bodyDiv w:val="1"/>
      <w:marLeft w:val="0"/>
      <w:marRight w:val="0"/>
      <w:marTop w:val="0"/>
      <w:marBottom w:val="0"/>
      <w:divBdr>
        <w:top w:val="none" w:sz="0" w:space="0" w:color="auto"/>
        <w:left w:val="none" w:sz="0" w:space="0" w:color="auto"/>
        <w:bottom w:val="none" w:sz="0" w:space="0" w:color="auto"/>
        <w:right w:val="none" w:sz="0" w:space="0" w:color="auto"/>
      </w:divBdr>
    </w:div>
    <w:div w:id="959840995">
      <w:bodyDiv w:val="1"/>
      <w:marLeft w:val="0"/>
      <w:marRight w:val="0"/>
      <w:marTop w:val="0"/>
      <w:marBottom w:val="0"/>
      <w:divBdr>
        <w:top w:val="none" w:sz="0" w:space="0" w:color="auto"/>
        <w:left w:val="none" w:sz="0" w:space="0" w:color="auto"/>
        <w:bottom w:val="none" w:sz="0" w:space="0" w:color="auto"/>
        <w:right w:val="none" w:sz="0" w:space="0" w:color="auto"/>
      </w:divBdr>
      <w:divsChild>
        <w:div w:id="834415887">
          <w:marLeft w:val="0"/>
          <w:marRight w:val="0"/>
          <w:marTop w:val="0"/>
          <w:marBottom w:val="0"/>
          <w:divBdr>
            <w:top w:val="none" w:sz="0" w:space="0" w:color="auto"/>
            <w:left w:val="none" w:sz="0" w:space="0" w:color="auto"/>
            <w:bottom w:val="none" w:sz="0" w:space="0" w:color="auto"/>
            <w:right w:val="none" w:sz="0" w:space="0" w:color="auto"/>
          </w:divBdr>
          <w:divsChild>
            <w:div w:id="364409889">
              <w:marLeft w:val="0"/>
              <w:marRight w:val="0"/>
              <w:marTop w:val="0"/>
              <w:marBottom w:val="0"/>
              <w:divBdr>
                <w:top w:val="none" w:sz="0" w:space="0" w:color="auto"/>
                <w:left w:val="none" w:sz="0" w:space="0" w:color="auto"/>
                <w:bottom w:val="none" w:sz="0" w:space="0" w:color="auto"/>
                <w:right w:val="none" w:sz="0" w:space="0" w:color="auto"/>
              </w:divBdr>
              <w:divsChild>
                <w:div w:id="678046033">
                  <w:marLeft w:val="0"/>
                  <w:marRight w:val="0"/>
                  <w:marTop w:val="0"/>
                  <w:marBottom w:val="0"/>
                  <w:divBdr>
                    <w:top w:val="none" w:sz="0" w:space="0" w:color="auto"/>
                    <w:left w:val="none" w:sz="0" w:space="0" w:color="auto"/>
                    <w:bottom w:val="none" w:sz="0" w:space="0" w:color="auto"/>
                    <w:right w:val="none" w:sz="0" w:space="0" w:color="auto"/>
                  </w:divBdr>
                  <w:divsChild>
                    <w:div w:id="1623463195">
                      <w:marLeft w:val="0"/>
                      <w:marRight w:val="0"/>
                      <w:marTop w:val="0"/>
                      <w:marBottom w:val="0"/>
                      <w:divBdr>
                        <w:top w:val="single" w:sz="6" w:space="0" w:color="E1E1E1"/>
                        <w:left w:val="none" w:sz="0" w:space="0" w:color="auto"/>
                        <w:bottom w:val="single" w:sz="12" w:space="0" w:color="6C1F7E"/>
                        <w:right w:val="none" w:sz="0" w:space="0" w:color="auto"/>
                      </w:divBdr>
                      <w:divsChild>
                        <w:div w:id="1271820065">
                          <w:marLeft w:val="0"/>
                          <w:marRight w:val="0"/>
                          <w:marTop w:val="0"/>
                          <w:marBottom w:val="0"/>
                          <w:divBdr>
                            <w:top w:val="none" w:sz="0" w:space="0" w:color="auto"/>
                            <w:left w:val="none" w:sz="0" w:space="0" w:color="auto"/>
                            <w:bottom w:val="none" w:sz="0" w:space="0" w:color="auto"/>
                            <w:right w:val="none" w:sz="0" w:space="0" w:color="auto"/>
                          </w:divBdr>
                          <w:divsChild>
                            <w:div w:id="26108830">
                              <w:marLeft w:val="0"/>
                              <w:marRight w:val="0"/>
                              <w:marTop w:val="0"/>
                              <w:marBottom w:val="0"/>
                              <w:divBdr>
                                <w:top w:val="none" w:sz="0" w:space="0" w:color="auto"/>
                                <w:left w:val="none" w:sz="0" w:space="0" w:color="auto"/>
                                <w:bottom w:val="none" w:sz="0" w:space="0" w:color="auto"/>
                                <w:right w:val="none" w:sz="0" w:space="0" w:color="auto"/>
                              </w:divBdr>
                              <w:divsChild>
                                <w:div w:id="600380194">
                                  <w:marLeft w:val="0"/>
                                  <w:marRight w:val="0"/>
                                  <w:marTop w:val="0"/>
                                  <w:marBottom w:val="0"/>
                                  <w:divBdr>
                                    <w:top w:val="none" w:sz="0" w:space="0" w:color="auto"/>
                                    <w:left w:val="none" w:sz="0" w:space="0" w:color="auto"/>
                                    <w:bottom w:val="none" w:sz="0" w:space="0" w:color="auto"/>
                                    <w:right w:val="none" w:sz="0" w:space="0" w:color="auto"/>
                                  </w:divBdr>
                                </w:div>
                                <w:div w:id="273903321">
                                  <w:marLeft w:val="0"/>
                                  <w:marRight w:val="0"/>
                                  <w:marTop w:val="0"/>
                                  <w:marBottom w:val="0"/>
                                  <w:divBdr>
                                    <w:top w:val="none" w:sz="0" w:space="0" w:color="auto"/>
                                    <w:left w:val="none" w:sz="0" w:space="0" w:color="auto"/>
                                    <w:bottom w:val="none" w:sz="0" w:space="0" w:color="auto"/>
                                    <w:right w:val="none" w:sz="0" w:space="0" w:color="auto"/>
                                  </w:divBdr>
                                </w:div>
                                <w:div w:id="397360656">
                                  <w:marLeft w:val="0"/>
                                  <w:marRight w:val="0"/>
                                  <w:marTop w:val="0"/>
                                  <w:marBottom w:val="0"/>
                                  <w:divBdr>
                                    <w:top w:val="none" w:sz="0" w:space="0" w:color="auto"/>
                                    <w:left w:val="none" w:sz="0" w:space="0" w:color="auto"/>
                                    <w:bottom w:val="none" w:sz="0" w:space="0" w:color="auto"/>
                                    <w:right w:val="none" w:sz="0" w:space="0" w:color="auto"/>
                                  </w:divBdr>
                                </w:div>
                                <w:div w:id="261883744">
                                  <w:marLeft w:val="0"/>
                                  <w:marRight w:val="450"/>
                                  <w:marTop w:val="150"/>
                                  <w:marBottom w:val="0"/>
                                  <w:divBdr>
                                    <w:top w:val="none" w:sz="0" w:space="0" w:color="auto"/>
                                    <w:left w:val="none" w:sz="0" w:space="0" w:color="auto"/>
                                    <w:bottom w:val="none" w:sz="0" w:space="0" w:color="auto"/>
                                    <w:right w:val="none" w:sz="0" w:space="0" w:color="auto"/>
                                  </w:divBdr>
                                  <w:divsChild>
                                    <w:div w:id="295181504">
                                      <w:marLeft w:val="0"/>
                                      <w:marRight w:val="0"/>
                                      <w:marTop w:val="0"/>
                                      <w:marBottom w:val="0"/>
                                      <w:divBdr>
                                        <w:top w:val="none" w:sz="0" w:space="0" w:color="auto"/>
                                        <w:left w:val="none" w:sz="0" w:space="0" w:color="auto"/>
                                        <w:bottom w:val="none" w:sz="0" w:space="0" w:color="auto"/>
                                        <w:right w:val="none" w:sz="0" w:space="0" w:color="auto"/>
                                      </w:divBdr>
                                    </w:div>
                                    <w:div w:id="10034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7667689">
      <w:bodyDiv w:val="1"/>
      <w:marLeft w:val="0"/>
      <w:marRight w:val="0"/>
      <w:marTop w:val="0"/>
      <w:marBottom w:val="0"/>
      <w:divBdr>
        <w:top w:val="none" w:sz="0" w:space="0" w:color="auto"/>
        <w:left w:val="none" w:sz="0" w:space="0" w:color="auto"/>
        <w:bottom w:val="none" w:sz="0" w:space="0" w:color="auto"/>
        <w:right w:val="none" w:sz="0" w:space="0" w:color="auto"/>
      </w:divBdr>
    </w:div>
    <w:div w:id="1006519519">
      <w:bodyDiv w:val="1"/>
      <w:marLeft w:val="0"/>
      <w:marRight w:val="0"/>
      <w:marTop w:val="0"/>
      <w:marBottom w:val="0"/>
      <w:divBdr>
        <w:top w:val="none" w:sz="0" w:space="0" w:color="auto"/>
        <w:left w:val="none" w:sz="0" w:space="0" w:color="auto"/>
        <w:bottom w:val="none" w:sz="0" w:space="0" w:color="auto"/>
        <w:right w:val="none" w:sz="0" w:space="0" w:color="auto"/>
      </w:divBdr>
      <w:divsChild>
        <w:div w:id="273754813">
          <w:marLeft w:val="0"/>
          <w:marRight w:val="0"/>
          <w:marTop w:val="0"/>
          <w:marBottom w:val="0"/>
          <w:divBdr>
            <w:top w:val="none" w:sz="0" w:space="0" w:color="auto"/>
            <w:left w:val="none" w:sz="0" w:space="0" w:color="auto"/>
            <w:bottom w:val="none" w:sz="0" w:space="0" w:color="auto"/>
            <w:right w:val="none" w:sz="0" w:space="0" w:color="auto"/>
          </w:divBdr>
          <w:divsChild>
            <w:div w:id="99684313">
              <w:marLeft w:val="0"/>
              <w:marRight w:val="0"/>
              <w:marTop w:val="0"/>
              <w:marBottom w:val="0"/>
              <w:divBdr>
                <w:top w:val="none" w:sz="0" w:space="0" w:color="auto"/>
                <w:left w:val="none" w:sz="0" w:space="0" w:color="auto"/>
                <w:bottom w:val="none" w:sz="0" w:space="0" w:color="auto"/>
                <w:right w:val="none" w:sz="0" w:space="0" w:color="auto"/>
              </w:divBdr>
              <w:divsChild>
                <w:div w:id="2077434195">
                  <w:marLeft w:val="0"/>
                  <w:marRight w:val="0"/>
                  <w:marTop w:val="0"/>
                  <w:marBottom w:val="0"/>
                  <w:divBdr>
                    <w:top w:val="none" w:sz="0" w:space="0" w:color="auto"/>
                    <w:left w:val="none" w:sz="0" w:space="0" w:color="auto"/>
                    <w:bottom w:val="none" w:sz="0" w:space="0" w:color="auto"/>
                    <w:right w:val="none" w:sz="0" w:space="0" w:color="auto"/>
                  </w:divBdr>
                  <w:divsChild>
                    <w:div w:id="947006173">
                      <w:marLeft w:val="0"/>
                      <w:marRight w:val="0"/>
                      <w:marTop w:val="0"/>
                      <w:marBottom w:val="0"/>
                      <w:divBdr>
                        <w:top w:val="none" w:sz="0" w:space="0" w:color="auto"/>
                        <w:left w:val="none" w:sz="0" w:space="0" w:color="auto"/>
                        <w:bottom w:val="none" w:sz="0" w:space="0" w:color="auto"/>
                        <w:right w:val="none" w:sz="0" w:space="0" w:color="auto"/>
                      </w:divBdr>
                      <w:divsChild>
                        <w:div w:id="942146532">
                          <w:marLeft w:val="0"/>
                          <w:marRight w:val="0"/>
                          <w:marTop w:val="0"/>
                          <w:marBottom w:val="0"/>
                          <w:divBdr>
                            <w:top w:val="none" w:sz="0" w:space="0" w:color="auto"/>
                            <w:left w:val="none" w:sz="0" w:space="0" w:color="auto"/>
                            <w:bottom w:val="none" w:sz="0" w:space="0" w:color="auto"/>
                            <w:right w:val="none" w:sz="0" w:space="0" w:color="auto"/>
                          </w:divBdr>
                          <w:divsChild>
                            <w:div w:id="187750449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 w:id="1526559773">
      <w:bodyDiv w:val="1"/>
      <w:marLeft w:val="0"/>
      <w:marRight w:val="0"/>
      <w:marTop w:val="0"/>
      <w:marBottom w:val="0"/>
      <w:divBdr>
        <w:top w:val="none" w:sz="0" w:space="0" w:color="auto"/>
        <w:left w:val="none" w:sz="0" w:space="0" w:color="auto"/>
        <w:bottom w:val="none" w:sz="0" w:space="0" w:color="auto"/>
        <w:right w:val="none" w:sz="0" w:space="0" w:color="auto"/>
      </w:divBdr>
    </w:div>
    <w:div w:id="1550146121">
      <w:bodyDiv w:val="1"/>
      <w:marLeft w:val="0"/>
      <w:marRight w:val="0"/>
      <w:marTop w:val="0"/>
      <w:marBottom w:val="0"/>
      <w:divBdr>
        <w:top w:val="none" w:sz="0" w:space="0" w:color="auto"/>
        <w:left w:val="none" w:sz="0" w:space="0" w:color="auto"/>
        <w:bottom w:val="none" w:sz="0" w:space="0" w:color="auto"/>
        <w:right w:val="none" w:sz="0" w:space="0" w:color="auto"/>
      </w:divBdr>
    </w:div>
    <w:div w:id="1702898987">
      <w:bodyDiv w:val="1"/>
      <w:marLeft w:val="0"/>
      <w:marRight w:val="0"/>
      <w:marTop w:val="0"/>
      <w:marBottom w:val="0"/>
      <w:divBdr>
        <w:top w:val="none" w:sz="0" w:space="0" w:color="auto"/>
        <w:left w:val="none" w:sz="0" w:space="0" w:color="auto"/>
        <w:bottom w:val="none" w:sz="0" w:space="0" w:color="auto"/>
        <w:right w:val="none" w:sz="0" w:space="0" w:color="auto"/>
      </w:divBdr>
      <w:divsChild>
        <w:div w:id="180558088">
          <w:marLeft w:val="0"/>
          <w:marRight w:val="0"/>
          <w:marTop w:val="0"/>
          <w:marBottom w:val="0"/>
          <w:divBdr>
            <w:top w:val="none" w:sz="0" w:space="0" w:color="auto"/>
            <w:left w:val="none" w:sz="0" w:space="0" w:color="auto"/>
            <w:bottom w:val="none" w:sz="0" w:space="0" w:color="auto"/>
            <w:right w:val="none" w:sz="0" w:space="0" w:color="auto"/>
          </w:divBdr>
          <w:divsChild>
            <w:div w:id="135188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102295">
      <w:bodyDiv w:val="1"/>
      <w:marLeft w:val="0"/>
      <w:marRight w:val="0"/>
      <w:marTop w:val="0"/>
      <w:marBottom w:val="0"/>
      <w:divBdr>
        <w:top w:val="none" w:sz="0" w:space="0" w:color="auto"/>
        <w:left w:val="none" w:sz="0" w:space="0" w:color="auto"/>
        <w:bottom w:val="none" w:sz="0" w:space="0" w:color="auto"/>
        <w:right w:val="none" w:sz="0" w:space="0" w:color="auto"/>
      </w:divBdr>
    </w:div>
    <w:div w:id="1810170242">
      <w:bodyDiv w:val="1"/>
      <w:marLeft w:val="0"/>
      <w:marRight w:val="0"/>
      <w:marTop w:val="0"/>
      <w:marBottom w:val="0"/>
      <w:divBdr>
        <w:top w:val="none" w:sz="0" w:space="0" w:color="auto"/>
        <w:left w:val="none" w:sz="0" w:space="0" w:color="auto"/>
        <w:bottom w:val="none" w:sz="0" w:space="0" w:color="auto"/>
        <w:right w:val="none" w:sz="0" w:space="0" w:color="auto"/>
      </w:divBdr>
    </w:div>
    <w:div w:id="1987274102">
      <w:bodyDiv w:val="1"/>
      <w:marLeft w:val="0"/>
      <w:marRight w:val="0"/>
      <w:marTop w:val="0"/>
      <w:marBottom w:val="0"/>
      <w:divBdr>
        <w:top w:val="none" w:sz="0" w:space="0" w:color="auto"/>
        <w:left w:val="none" w:sz="0" w:space="0" w:color="auto"/>
        <w:bottom w:val="none" w:sz="0" w:space="0" w:color="auto"/>
        <w:right w:val="none" w:sz="0" w:space="0" w:color="auto"/>
      </w:divBdr>
    </w:div>
    <w:div w:id="20986691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3113E-285C-4B20-A665-9226411FB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6421</Words>
  <Characters>3660</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Sektors</Company>
  <LinksUpToDate>false</LinksUpToDate>
  <CharactersWithSpaces>10061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Liga Kokare-Zviedre</dc:creator>
  <cp:lastModifiedBy>Lana Maslova</cp:lastModifiedBy>
  <cp:revision>2</cp:revision>
  <cp:lastPrinted>2019-04-17T07:04:00Z</cp:lastPrinted>
  <dcterms:created xsi:type="dcterms:W3CDTF">2021-06-15T09:06:00Z</dcterms:created>
  <dcterms:modified xsi:type="dcterms:W3CDTF">2021-06-15T09:06:00Z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