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februāra noteikumos Nr. 108 "Publisko elektronisko iepirkumu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Grozījums 28.1. apakšpunktā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3.marta Saeimas sēdē tika pieņemts likumprojekts “Grozījumi Publisko iepirkumu likumā” (Nr.851/Lp13). Ar grozījumiem tiek paredzēts precizēt kandidātu un pretendentu izslēgšanas iemeslus, t.sk. precizējot esošos un papildinot ar jauniem izslēgšanas iemesliem. Minētie grozījumi stāsies spēkā 2023.gada 1.janvārī. Analoģiski grozījumi ar identisku spēkā stāšanas laiku paredzēti arī saistītajos likumprojektos - likumprojekts “Grozījumi Sabiedrisko pakalpojumu sniedzēju iepirkumu likumā” (Nr1029/Lp13) un likumprojekts “Grozījumi Publiskās un privātās partnerības likumā” (Nr.1015/Lp13). Minēto grozījumu saturs būtiski ietekmē tostarp arī Ministru kabineta 2017.gada 28.februāra noteikumos Nr.108 "Publisko elektronisko iepirkumu noteikumi" (turpmāk – Noteikumi) ietverto regulējumu, t.sk. izdošanas pamatu un e-izziņu saturu, piemēram, no 2023.gada 1.janvāra vairs netiek noteikts profesionālās darbības pārkāpumu saraksts, līdz ar to pārskatāms arī e-izziņu saturs un saistītais Noteikumu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izmaiņas publisko iepirkumu regulējošajos normatīvajos aktos stāsies spēkā 2023.gada 1.janvārī un būtiski ietekmēs arī Noteikumu un e-izziņu saturu, iebilstam pret noteikumu projekta 2.punktu, jo attiecīgi nav iespējams paredzēt, ka noteikumu projekta 1.11.apakšpunktā paredzētie grozījumi attiecībā uz Noteikumu 28.1.apakšpunktu stājas spēkā 2023.gada 1.jūlijā (anotācijā ir norādīts 2023.gada 1.janvāris, kas arī nebūtu atbilstoši). Aicinām izvērtēt, vai noteikumu projektā paredzētie grozījumi attiecībā uz Noteikumu 28.1.apakšpunktu nebūtu virzāmi jaunā atsevišķā Noteikumu grozījumu projektā, kas vienlaikus ietvertu arī grozījumus Noteikumos, kas nepieciešami saistībā ar izmaiņām regulējumā par kandidātu un pretendentu izslēgšanas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2022.gada 3.marta Saeimas sēdē pieņemto likumu “Grozījumi Publisko iepirkumu likumā”,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un secināts, ka noteikumu projektā paredzētie grozījumi attiecībā uz Noteikumu 28.1.apakšpunktu virzāmi jaunā atsevišķā Noteikumu grozījumu projektā, kas vienlaikus ietvertu arī grozījumus Noteikumos, kas nepieciešami saistībā ar izmaiņām regulējumā par kandidātu un pretendentu izslēgšanas iemesliem.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norādīta projekta ietekme uz valsts budžetu. Normatīvā akta projekts paredz grozījumus, kuru  realizācijai  būs nepieciešams veikt izmaiņas Sodu reģistra un Elektronisko iepirkumu sistēmas datu atlases un apmaiņas procedūrās. Informācija par  paredzamajām izmaksām no Iekšlietu ministrijas Informācijas centra puses tika iesniegta normatīvā akta projekta sagatavošanas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1.-6.punktā sniegto informāciju, lūdzam punktā “Cita informācija” norādīto informāciju papildināt ar norādi, ka vienreizējās izmaksas sistēmas izmaiņu ieviešanai tiks nodrošinātas attiecīgo iestāžu esošā finansējuma ietvaros. Vienlaikus lūdzam 3.sadaļā kā kārtējo gadu norādīt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projekta sākotnējās ietekmes (ex-ante) novērtējuma ziņojuma (anotācijas) 3. sadaļa attiecībā uz izdevumiem Iekšlietu ministrijas Informācijas centra Sodu reģistra informācijas sistēmas pielāgojumiem.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svītrot anotācijas 3. sadaļas  2.-5. punktā norādītās izmaiņas, salīdzinot ar vidējā termiņa budžeta ietvaru, 2023., 2024. un 2025. gadā (5., 7. un 8.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izmaiņas kārtējā gadā (2022.), salīdzinot ar valsts budžetu kārtējam gadam (3.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punktā (Budžeta izdevumi) un 2.1. apakšpunktā (valsts pamatbudžets) skaitli "11 689";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punktā (Finansiālā ietekme) un 3.1. apakšpunktā (valsts pamatbudžets) skaitli "-11 689";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punktā (Finanšu līdzekļi papildu izdevumu finansēšanai) skaitli "11 689".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anotācijas 3. sadaļas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izdevumi Iekšlietu ministrijai (Iekšlietu ministrijas Informācijas centram) tiks segti Iekšlietu ministrijas budžeta apakšprogrammai 40.02.00 “Nekustamais īpašums un centralizētais iepirkums“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izmaiņu veikšanai Administratīvo pārkāpumu uzskaites sistēmā un Integrētajā Iekšlietu sistēmas Sodu reģistra modulī, lai nodrošinātu funkcionalitātes pilnveidošanu Integrētās iekšlietu informācijas sistēmas un Elektroniskās iepirkumu sistēmas datu apmaiņas moduļa izstrādi 2022. gadā – 11 689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Vienreizējie izdevumi – kapitālie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cilvēkstundas</w:t>
            </w:r>
            <w:r w:rsidR="00000000" w:rsidRPr="00000000" w:rsidDel="00000000">
              <w:rPr>
                <w:vertAlign w:val="superscript"/>
                <w:rtl w:val="0"/>
              </w:rPr>
              <w:t xml:space="preserve">1</w:t>
            </w:r>
            <w:r w:rsidR="00000000" w:rsidRPr="00000000" w:rsidDel="00000000">
              <w:rPr>
                <w:rtl w:val="0"/>
              </w:rPr>
              <w:t xml:space="preserve"> x 72,60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 11 689 </w:t>
            </w:r>
            <w:r w:rsidR="00000000" w:rsidRPr="00000000" w:rsidDel="00000000">
              <w:rPr>
                <w:i w:val="1"/>
                <w:rtl w:val="0"/>
              </w:rPr>
              <w:t xml:space="preserve">euro</w:t>
            </w:r>
            <w:r w:rsidR="00000000" w:rsidRPr="00000000" w:rsidDel="00000000">
              <w:rPr>
                <w:rtl w:val="0"/>
              </w:rPr>
              <w:t xml:space="preserve"> (EKK 5140 “Nemateriālo ieguldījumu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Cilvēkstundu skaits aprēķināts, pamatojoties uz veicamo darbu analīzi un līdzīgu darbu veikšanai patērēto laiku citās Informācijas centra uzturētajās sistēmās, kā arī veikto priekšizpēti.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Vienas cilvēkstundas izmaksas noteiktas saskaņā ar līdzvērtīgu informācijas sistēmu pilnveidošanas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izdevumi Sodu reģistra informācijas sistēmas pielāgojumiem pēc papildinājumiem, ko paredz projekts – indikatīvi 16 511 </w:t>
            </w:r>
            <w:r w:rsidR="00000000" w:rsidRPr="00000000" w:rsidDel="00000000">
              <w:rPr>
                <w:i w:val="1"/>
                <w:rtl w:val="0"/>
              </w:rPr>
              <w:t xml:space="preserve">euro</w:t>
            </w:r>
            <w:r w:rsidR="00000000" w:rsidRPr="00000000" w:rsidDel="00000000">
              <w:rPr>
                <w:rtl w:val="0"/>
              </w:rPr>
              <w:t xml:space="preserve"> gadā (EKK2250 “Informācijas tehnoloģiju pakalpojumi”) tiks segti Iekšlietu ministrijas budžeta apakšprogrammai 02.03.00 “Vienotās sakaru un informācijas sistēmas uzturēšana un vadība”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anotācijas 3. sadaļas "Cita informācija" apakšsadaļu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par personām piemēroto papildu ietekmēšanas līdzekli, kas liedz piedalīties valsts vai pašvaldības iepirkuma procedūrās, nodošanu EIS e-izziņu sagatavošanai provizoriskās vienreizējās izmaksas izmaiņu ieviešanai sistēmās tiek paredzētas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centram 11 689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aģentūrai indikatīvi 30 250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attiecībā uz Valsts reģionālās attīstības aģentūras izmaksām pēc analoģijas aizpildīt anotācijas 3. sadaļas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anotācijas 3.sadaļas 6.2.apakšpunktu, to papildinot ar detalizētiem aprēķiniem arī par šajā apakšpunktā norādītajiem sistēmas uzturēšanas izdevumiem 16 511,04 </w:t>
            </w:r>
            <w:r w:rsidR="00000000" w:rsidRPr="00000000" w:rsidDel="00000000">
              <w:rPr>
                <w:i w:val="1"/>
                <w:rtl w:val="0"/>
              </w:rPr>
              <w:t xml:space="preserve">euro </w:t>
            </w:r>
            <w:r w:rsidR="00000000" w:rsidRPr="00000000" w:rsidDel="00000000">
              <w:rPr>
                <w:rtl w:val="0"/>
              </w:rPr>
              <w:t xml:space="preserve">apmērā. Kā arī vēršam uzmanību, ka 6.2.apakšpunktā norādītais uzturēšanas izdevumu apmērs nesakrīt ar 3.sadaļas 2., 2.1., 3., 3.1. un 5.punktos/apakšpunktos 2024. un 2025.gada izmaiņu ailēs norādīto papildu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kāpēc Iekšlietu ministrija finansējumu izmaiņu veikšanai Administratīvo pārkāpumu uzskaites sistēmā un Integrētajā Iekšlietu sistēmā, Sodu reģistra informācijas sistēmas pielāgojumu datu apmaiņai ar Elektronisko  iepirkumu  sistēmu uzturēšanai nevar nodrošināt no esošajiem resursiem, kā arī skaidrot, kā noteikumu projekta izpilde tiks nodrošināta, ja budžeta sagatavošanas procesā papildu finansējums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nepieciešamo finansējumu 2023.gadam un turpmākajiem gadiem Iekšlietu ministrijas Informācijas centra Sodu reģistra informācijas sistēmas pielāgojumiem izskatāms Ministru kabinetā likumprojekta "Par valsts budžetu 2023.gadam" un likumprojekta "Par vidēja termiņa budžeta ietvaru 2023., 2024. un 2025.gadam"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Ministru kabineta sēdes protokollēmuma projekta 2. punktu, jo papildu izdevumi Iekšlietu ministrijai (Iekšlietu ministrijas Informācijas centram) tiks segti Iekšlietu ministrijas budžeta apakšprogrammai 02.03.00 “Vienotās sakaru un informācijas sistēmas uzturēšana un vadība”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papildu nepieciešamo finansējumu 2023.gadam un turpmākajiem gadiem Iekšlietu ministrijas Informācijas centra Sodu reģistra informācijas sistēmas pielāgojumiem izskatāms Ministru kabinetā likumprojekta "Par valsts budžetu 2023.gadam" un likumprojekta "Par vidēja termiņa budžeta ietvaru 2023., 2024. un 2025.gadam"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Ministru kabineta protokollēmuma projekta 2.punktu aiz vārdiem "Jautājums par" iekļaujot vārdus "Iekšlietu ministrijai", kā arī papildināt šo punktu, tajā norādot papildu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Publisko iepirkumu likuma</w:t>
            </w:r>
            <w:r w:rsidR="00000000" w:rsidRPr="00000000" w:rsidDel="00000000">
              <w:rPr>
                <w:rtl w:val="0"/>
              </w:rPr>
              <w:t xml:space="preserve"> 9.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divdesmit otrās daļas 1., 2. un 3. punktu, 17. panta divpadsmito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panta trešo daļu un 42. panta trīspadsmito daļu, </w:t>
            </w:r>
            <w:r w:rsidR="00000000" w:rsidRPr="00000000" w:rsidDel="00000000">
              <w:rPr>
                <w:rtl w:val="0"/>
              </w:rPr>
              <w:t xml:space="preserve">Aizsardzības un</w:t>
            </w:r>
            <w:r w:rsidR="00000000" w:rsidRPr="00000000" w:rsidDel="00000000">
              <w:rPr>
                <w:rtl w:val="0"/>
              </w:rPr>
              <w:t xml:space="preserve">drošības jomas iepirkumu likuma</w:t>
            </w:r>
            <w:r w:rsidR="00000000" w:rsidRPr="00000000" w:rsidDel="00000000">
              <w:rPr>
                <w:rtl w:val="0"/>
              </w:rPr>
              <w:t xml:space="preserve"> 44. panta trīspadsmito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sniedzēju iepirkumu likuma</w:t>
            </w:r>
            <w:r w:rsidR="00000000" w:rsidRPr="00000000" w:rsidDel="00000000">
              <w:rPr>
                <w:rtl w:val="0"/>
              </w:rPr>
              <w:t xml:space="preserve"> 44.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daļu un 48. panta četrpadsmito daļu un </w:t>
            </w:r>
            <w:r w:rsidR="00000000" w:rsidRPr="00000000" w:rsidDel="00000000">
              <w:rPr>
                <w:rtl w:val="0"/>
              </w:rPr>
              <w:t xml:space="preserve">Publiskās un privātās</w:t>
            </w:r>
            <w:r w:rsidR="00000000" w:rsidRPr="00000000" w:rsidDel="00000000">
              <w:rPr>
                <w:rtl w:val="0"/>
              </w:rPr>
              <w:t xml:space="preserve">partnerības likuma</w:t>
            </w:r>
            <w:r w:rsidR="00000000" w:rsidRPr="00000000" w:rsidDel="00000000">
              <w:rPr>
                <w:rtl w:val="0"/>
              </w:rPr>
              <w:t xml:space="preserve"> 19. panta trešo daļu un 37. panta trīspadsmito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precizētais Ministru kabineta noteikumu projekts “Grozījumi Ministru kabineta 2017. gada 28. februāra noteikumos Nr.108 “Publisko elektronisko iepirkumu noteikumi”” (turpmāk – projekts) un par to izsakām šādu iebildumu – Projekta 1. punkts paredz grozīt (izteikt jaunā redakcijā) Ministru kabineta 2017. gada 28. februāra noteikumu Nr.108 “Publisko elektronisko iepirkumu noteikumi” (turpmāk – noteikumi) izdošanas norādi. Vēršam uzmanību, ka projektā paredzētā izdošanas norāde ir identiska noteikumos spēkā esošajai izdošanas norādei. Projekta anotācijā šāda grozījuma pamatojums vai cita informācija par to netiek sniegta. Ievērojot minēto, projekta 1. punktu un tajā paredzēto grozījumu noteikumu izdošanas norādē nepieciešams svītrot vai arī precizēt, korekti izsakot izdošanas norādi, un par grozījuma mērķi sniegt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svītrots, kā tehniska neprecizitāte.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18.3.2.1. fiziskās personas vārds un uzvārds vai paziņojums, ka persona ar šādu personas kodu nav reģistrēta Iedzīvotāju reģistrā vai ir mirusi;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veiks vienotu fizisko personu identifikāciju un datu apstrādi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grozījumiem Ministru kabineta 2017.gada 28.februāra noteikumu Nr.108 “Publisko elektronisko iepirkumu noteikumi” 18.3.2.1.apakšpunktā, aizstājot vārdus “Iedzīvotāju reģistrā” ar vārdiem “Fizisko personu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18.3.2.1. fiziskās personas vārds un uzvārds vai paziņojums, ka persona ar šādu personas kodu nav reģistrēta Fizisko personu reģistrā vai ir mirusi;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 fiziskās personas vārds un uzvārds vai paziņojums, ka persona ar šādu personas kodu nav reģistrēta Iedzīvotāju reģistrā vai ir mirusi;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grozījumiem Ministru kabineta 2017.gada 28.februāra noteikumu Nr.108 “Publisko elektronisko iepirkumu noteikumi” 19.4.1.apakšpunktā, aizstājot vārdus “Iedzīvotāju reģistrā” ar vārdiem “Fizisko personu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attiecīgu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 fiziskās personas vārds un uzvārds vai paziņojums, ka persona ar šādu personas kodu nav reģistrēta Fizisko personu reģistrā vai ir mirusi;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Iekšlietu ministrijas Informācijas centrs (Sodu reģistrs) sniedz ziņas par šo noteikumu 12. pielikumā minētajiem pārkāpumiem, tai skaitā par smagajiem profesionālās darbības pārkāpumiem, kuri bija norādīti pārbaudei, kā arī par aizliegumiem piedalīties valsts vai pašvaldības iepirkuma procedūrās;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“Grozījumi Ministru kabineta 2017. gada 28. februāra noteikumos Nr.108 “Publisko elektronisko iepirkumu noteikumi”” (turpmāk – projekts) un par to izsakām šādu iebildumu – Projekta 7. punktā paredzēto Ministru kabineta 2017. gada 28. februāra noteikumu Nr.108 “Publisko elektronisko iepirkumu noteikumi”” (turpmāk – noteikumi) 28.1. apakšpunktu nepieciešams izvērtēt un precizēt. Vēršam uzmanību, ka šādi izteiktā normā nav saprotama Iekšlietu ministrijas Informācijas centra kompetence sniegt ziņas par “aizliegumiem piedalīties valsts vai pašvaldības iepirkuma procedūrās”. Projekta anotācijā tiek norādīts par kandidātu un pretendentu izslēgšanu no iepirkuma procedūras, kas kopumā atbilst Publisko iepirkumu likuma 42. pantā noteiktajiem visiem izslēgšanas gadījumiem. Tādējādi šajā projekta normā iekļautā regulējuma piemērošanas robežas nav pietiekami saprotamas, bet dažāda rakstura aizliegumiem tas nav pieļaujams. Ja regulējums paredzēts Iekšlietu ministrijas Informācijas centra kompetences precizēšanai (papildināšanai), piedāvājam veikt atbilstošus grozījumus noteikumu 12. pielikumā, bet noteikumu 28.1. apakšpunktu saglabāt esošajā redakcijā. Vienlaikus projekta anotācijā jāsniedz izvērstāks skaidrojums par paredzētajiem ierobežojumiem piedalīties iepirkumos.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28.1.apakšpunkta grozījumu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Iekšlietu ministrijas Informācijas centrs (Sodu reģistrs) sniedz ziņas par šo noteikumu 12. pielikumā minētajiem pārkāpumiem, tai skaitā par smagajiem profesionālās darbības pārkāpumiem, kuri bija norādīti pārbaudei, kā arī par prokurora vai tiesas nolēmumos ietvertajiem aizliegumiem piedalīties valsts vai pašvaldības iepirkumos vai iepirkuma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2.papildināts Noteikumu 8.pielikuma izziņas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iespējams papildināt Noteikumu 12.pielikumu, jo šajā pielikumā ir uzskaitīti konkrēti tiesību aktu panti, kas ir izslēgšanas tiešs pamats, bet “aizliegums piedalīties valsts vai pašvaldības iepirkumos vai iepirkuma procedūrās”  ir prokurora vai tiesas nolēmumā ierakstīts papildus ietekmēšanas līdzeklis bez konkrēta normatīvā akta panta, proti, nolēmumā ietvertā norāde par “aizliegumu piedalīties valsts vai pašvaldības iepirkumos vai iepirkuma procedūrās”  ir patstāvīgs un individuāls izslēgšanas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E-izziņu sagatavošanai nepieciešamās informācijas sniedzēji ir reģistru pārziņi, tai skaitā Pilsonības un migrācijas lietu pārvalde, kas sniedz Iedzīvotāju reģistra ziņas fizisko personu identificēšanai.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veiks vienotu fizisko personu identifikāciju un datu apstrādi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grozījumiem Ministru kabineta 2017.gada 28.februāra noteikumu Nr.108 “Publisko elektronisko iepirkumu noteikumi” 30.punktā, aizstājot vārdus “Iedzīvotāju reģistra” ar vārdiem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E-izziņu sagatavošanai nepieciešamās informācijas sniedzēji ir reģistru pārziņi, tai skaitā Pilsonības un migrācijas lietu pārvalde, kas sniedz Fizisko personu reģistra ziņas fizisko personu identificēšanai.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personas vārdu, uzvārdu un statusu (vai persona ir dzīva vai mirusi) iegūst no Pilsonības un migrācijas lietu pārvaldes Iedzīvotāju reģistra pēc personas koda, ja pārbaudāmā persona ir fiziskā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veiks vienotu fizisko personu identifikāciju un datu apstrādi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grozījumiem Ministru kabineta 2017.gada 28.februāra noteikumu Nr.108 “Publisko elektronisko iepirkumu noteikumi” 31.2.apakšpunktā, aizstājot vārdus “Iedzīvotāju reģistra” ar vārdiem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personas vārdu, uzvārdu un statusu (vai persona ir dzīva vai mirusi) iegūst no Fizisko personu reģistra pēc personas koda, ja pārbaudāmā persona ir fiziskā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likumā lietotā termina "administratīvā teritorija" rakstībai, lūdzam trešās rindkopas pēdējā teikumā lietoto vārdu "Administratīvo" rakstīt ar mazo sākumburtu "a".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Pielāgojumi, kas nepieciešami jauno administratīvo teritoriju nosaukumu attēlošanai e-izziņā par nodokļu nomaksu, EIS jau ir iestrādāti un pieejami 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anotācijas 3.sadaļas 5.punktā 2023., 2024. un 2025. gada izmaiņu ailēs ir norādīta precizēta finansiālā ietekme, lūdzam atbilstoši aizpildīt arī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precizētais Ministru kabineta noteikumu projekts “Grozījumi Ministru kabineta 2017. gada 28. februāra noteikumos Nr.108 “Publisko elektronisko iepirkumu noteikumi”” (turpmāk – projekts) un par to izsakām šādu priekšlikumu – Projekta anotācijas 1.3. nodaļu saistībā ar grozījumu Ministru kabineta 2017. gada 28. februāra noteikumu Nr.108 “Publisko elektronisko iepirkumu noteikumi”” 28.1. apakšpunktā nepieciešams papildināt ar informāciju, ka “piespiedu ietekmēšanas līdzekli, kas izriet tieši no prokurora vai tiesas nolēmuma” ir juridiskai personai piemērojams piespiedu ietekmēšanas līdzeklis saskaņā ar Krimināllikuma 70.</w:t>
            </w:r>
            <w:r w:rsidR="00000000" w:rsidRPr="00000000" w:rsidDel="00000000">
              <w:rPr>
                <w:vertAlign w:val="superscript"/>
                <w:rtl w:val="0"/>
              </w:rPr>
              <w:t xml:space="preserve">4</w:t>
            </w:r>
            <w:r w:rsidR="00000000" w:rsidRPr="00000000" w:rsidDel="00000000">
              <w:rPr>
                <w:rtl w:val="0"/>
              </w:rPr>
              <w:t xml:space="preserve">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numerāciju un sadalīt 1.punktu divos atsevišķos protokollēmuma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zaudējis aktualitāti, saistībā ar izslēgšanas nosacījumu iekļaušanu atsevišķā Noteikumu grozījumu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personai, kurai saskaņā ar Publiskās un privātās partnerības likumu ir publiskā partnera vai, ja publiskais partneris sistēmā nav reģistrējams, publiskā partnera pārstāvja statuss, lai iegūtu e-izziņas un rīkotu elektroniskas koncesijas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4.1.5. apakšpunktu aiz vārda “partneris” ar vārdu “e-iepirkumu”, identificējot attiecīgo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personai, kurai saskaņā ar Publiskās un privātās partnerības likumu ir publiskā partnera vai, ja publiskais partneris e-iepirkumu sistēmā nav reģistrējams, publiskā partnera pārstāvja statuss, lai iegūtu e-izziņas un rīkotu elektroniskas koncesijas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personai, kurai saskaņā ar Publiskās un privātās partnerības likumu ir publiskā partnera vai, ja publiskais partneris e-iepirkumu sistēmā nav reģistrējams, publiskā partnera pārstāvja statuss, lai iegūtu e-izziņas un rīkotu elektroniskas koncesijas procedūras;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saņemtu piekļuvi un uzsāktu autonomo robotizēto risinājumu izmantošanu, e-iepirkumu sistēmas dalībnieks aģentūrā iesniedz e-iepirkumu sistēmas dalībnieka autonomā robotizētā risinājuma piekļuves pieteikumu (4.</w:t>
            </w:r>
            <w:r w:rsidR="00000000" w:rsidRPr="00000000" w:rsidDel="00000000">
              <w:rPr>
                <w:vertAlign w:val="superscript"/>
                <w:rtl w:val="0"/>
              </w:rPr>
              <w:t xml:space="preserve">4 </w:t>
            </w:r>
            <w:r w:rsidR="00000000" w:rsidRPr="00000000" w:rsidDel="00000000">
              <w:rPr>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aicinām izvērtēt, vai nebūtu precizējams noteikumu projektā paredzētais regulējums, attiecīgi vai nu noteikumu 5. vai 6.</w:t>
            </w:r>
            <w:r w:rsidR="00000000" w:rsidRPr="00000000" w:rsidDel="00000000">
              <w:rPr>
                <w:vertAlign w:val="superscript"/>
                <w:rtl w:val="0"/>
              </w:rPr>
              <w:t xml:space="preserve">1</w:t>
            </w:r>
            <w:r w:rsidR="00000000" w:rsidRPr="00000000" w:rsidDel="00000000">
              <w:rPr>
                <w:rtl w:val="0"/>
              </w:rPr>
              <w:t xml:space="preserve"> punktā sākotnēji atrunājot, ka autonomā robotizētā risinājuma izmantošanai ir nepieciešams saņemt piekļuvi. Proti, pašreizējā noteikumu 6.</w:t>
            </w:r>
            <w:r w:rsidR="00000000" w:rsidRPr="00000000" w:rsidDel="00000000">
              <w:rPr>
                <w:vertAlign w:val="superscript"/>
                <w:rtl w:val="0"/>
              </w:rPr>
              <w:t xml:space="preserve">1</w:t>
            </w:r>
            <w:r w:rsidR="00000000" w:rsidRPr="00000000" w:rsidDel="00000000">
              <w:rPr>
                <w:rtl w:val="0"/>
              </w:rPr>
              <w:t xml:space="preserve"> punkta redakcijā ir minēts, ka, </w:t>
            </w:r>
            <w:r w:rsidR="00000000" w:rsidRPr="00000000" w:rsidDel="00000000">
              <w:rPr>
                <w:u w:val="single"/>
                <w:rtl w:val="0"/>
              </w:rPr>
              <w:t xml:space="preserve">lai saņemtu piekļuvi</w:t>
            </w:r>
            <w:r w:rsidR="00000000" w:rsidRPr="00000000" w:rsidDel="00000000">
              <w:rPr>
                <w:rtl w:val="0"/>
              </w:rPr>
              <w:t xml:space="preserve"> un uzsāktu autonomo robotizēto risinājumu izmantošanu, e-iepirkumu sistēmas dalībnieks iesniedz attiecīgo piekļuves pieteikumu, bet nekur noteikumos atsevišķi nav atrunāts, ka šāda piekļuve ir jāsaņem.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izmantotu e-iepirkumu sistēmas apakšsistēmas, šo noteikumu 4. punktā minētās personas kļūst par e-iepirkumu sistēmas dalībniekiem un uztur aktīvus dalībniekam nepieciešamo apakšsistēmu lietotājus. E-iepirkumu sistēmas dalībniekiem, saņemot piekļuvi atbilstošai e-iepirkumu sistēmas infrastruktūrai, ir tiesības izmantot autonomos robotizētos risinājumus tā apakšsistēmu lietotāju darbību automatizācijai."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saņemtu piekļuvi un uzsāktu autonomo robotizēto risinājumu izmantošanu, e-iepirkumu sistēmas dalībnieks aģentūrā iesniedz e-iepirkumu sistēmas dalībnieka autonomā robotizētā risinājuma piekļuves pieteikumu (4.</w:t>
            </w:r>
            <w:r w:rsidR="00000000" w:rsidRPr="00000000" w:rsidDel="00000000">
              <w:rPr>
                <w:vertAlign w:val="superscript"/>
                <w:rtl w:val="0"/>
              </w:rPr>
              <w:t xml:space="preserve">4 </w:t>
            </w:r>
            <w:r w:rsidR="00000000" w:rsidRPr="00000000" w:rsidDel="00000000">
              <w:rPr>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6.1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robotizētajiem risinājumiem no konkrēta e-iepirkumu sistēmas dalībnieka norādītā sistēmas lietotāja profila un interneta protokola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2009.gada 3.februāra noteikumu Nr.108 "Normatīvo aktu projektu sagatavošanas noteikumi" 149.punktu, prim apzīmējumu raksta arābu cipariem aiz noteikumu vienības numura </w:t>
            </w:r>
            <w:r w:rsidR="00000000" w:rsidRPr="00000000" w:rsidDel="00000000">
              <w:rPr>
                <w:u w:val="single"/>
                <w:rtl w:val="0"/>
              </w:rPr>
              <w:t xml:space="preserve">augšējā reģistrā</w:t>
            </w:r>
            <w:r w:rsidR="00000000" w:rsidRPr="00000000" w:rsidDel="00000000">
              <w:rPr>
                <w:rtl w:val="0"/>
              </w:rPr>
              <w:t xml:space="preserve">. Ņemot vērā minēto, lūdzam ciparus "6.1" aizstāt ar cipariem "6.</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vārdus "robotizētajiem risinājumiem" aizstāt ar vārdiem vienskaitlī - "robotizētajam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w:t>
            </w:r>
            <w:r w:rsidR="00000000" w:rsidRPr="00000000" w:rsidDel="00000000">
              <w:rPr>
                <w:vertAlign w:val="superscript"/>
                <w:rtl w:val="0"/>
              </w:rPr>
              <w:t xml:space="preserve">1</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robotizētajam risinājumam no konkrēta e-iepirkumu sistēmas dalībnieka norādītā sistēmas lietotāja profila un interneta protokola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w:t>
            </w:r>
            <w:r w:rsidR="00000000" w:rsidRPr="00000000" w:rsidDel="00000000">
              <w:rPr>
                <w:vertAlign w:val="superscript"/>
                <w:rtl w:val="0"/>
              </w:rPr>
              <w:t xml:space="preserve">1</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robotizētajam risinājumam no konkrēta e-iepirkumu sistēmas dalībnieka norādītā sistēmas lietotāja profila un interneta protokola adreses.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6.1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robotizētajiem risinājumiem no konkrēta e-iepirkumu sistēmas dalībnieka norādītā sistēmas lietotāja profila un interneta protokola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noteikumu punktu, tehniski precizējot atsauci, nevis uz 6.1 punktu, bet uz 6.</w:t>
            </w:r>
            <w:r w:rsidR="00000000" w:rsidRPr="00000000" w:rsidDel="00000000">
              <w:rPr>
                <w:vertAlign w:val="superscript"/>
                <w:rtl w:val="0"/>
              </w:rPr>
              <w:t xml:space="preserve">1</w:t>
            </w:r>
            <w:r w:rsidR="00000000" w:rsidRPr="00000000" w:rsidDel="00000000">
              <w:rPr>
                <w:rtl w:val="0"/>
              </w:rPr>
              <w:t xml:space="preserve"> punktu, kā arī saskaņot skaitli (gramatisko formu) pašreizējā redakcijā lietotajam vārdu savienojumam " autonomajam robotizētajiem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w:t>
            </w:r>
            <w:r w:rsidR="00000000" w:rsidRPr="00000000" w:rsidDel="00000000">
              <w:rPr>
                <w:vertAlign w:val="superscript"/>
                <w:rtl w:val="0"/>
              </w:rPr>
              <w:t xml:space="preserve">1</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robotizētajam risinājumam no konkrēta e-iepirkumu sistēmas dalībnieka norādītā sistēmas lietotāja profila un interneta protokola adreses.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6.1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robotizētajiem risinājumiem no konkrēta e-iepirkumu sistēmas dalībnieka norādītā sistēmas lietotāja profila un interneta protokola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vietā jālieto “6.1” - cipars 1 uz augšu (Font/Superscript).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w:t>
            </w:r>
            <w:r w:rsidR="00000000" w:rsidRPr="00000000" w:rsidDel="00000000">
              <w:rPr>
                <w:vertAlign w:val="superscript"/>
                <w:rtl w:val="0"/>
              </w:rPr>
              <w:t xml:space="preserve">1</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robotizētajam risinājumam no konkrēta e-iepirkumu sistēmas dalībnieka norādītā sistēmas lietotāja profila un interneta protokola adreses.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6.1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robotizētajiem risinājumiem no konkrēta e-iepirkumu sistēmas dalībnieka norādītā sistēmas lietotāja profila un interneta protokola adreses.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konstatēta viena pārrakstīšanās kļūda: “[..] atver piekļuvi autonomaj</w:t>
            </w:r>
            <w:r w:rsidR="00000000" w:rsidRPr="00000000" w:rsidDel="00000000">
              <w:rPr>
                <w:b w:val="1"/>
                <w:rtl w:val="0"/>
              </w:rPr>
              <w:t xml:space="preserve">am</w:t>
            </w:r>
            <w:r w:rsidR="00000000" w:rsidRPr="00000000" w:rsidDel="00000000">
              <w:rPr>
                <w:rtl w:val="0"/>
              </w:rPr>
              <w:t xml:space="preserve"> robotizētajiem risinājumiem[..]” – pareizi jābūt - autonomaj</w:t>
            </w:r>
            <w:r w:rsidR="00000000" w:rsidRPr="00000000" w:rsidDel="00000000">
              <w:rPr>
                <w:b w:val="1"/>
                <w:rtl w:val="0"/>
              </w:rPr>
              <w:t xml:space="preserve">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triju darbdienu laikā pēc šo noteikumu 6. vai 6.</w:t>
            </w:r>
            <w:r w:rsidR="00000000" w:rsidRPr="00000000" w:rsidDel="00000000">
              <w:rPr>
                <w:vertAlign w:val="superscript"/>
                <w:rtl w:val="0"/>
              </w:rPr>
              <w:t xml:space="preserve">1</w:t>
            </w:r>
            <w:r w:rsidR="00000000" w:rsidRPr="00000000" w:rsidDel="00000000">
              <w:rPr>
                <w:rtl w:val="0"/>
              </w:rPr>
              <w:t xml:space="preserve"> punktā minēto dokumentu saņemšanas izskata tos un reģistrē e-iepirkumu sistēmas dalībnieku e-iepirkumu sistēmā, piešķir administratoram tiesības lietot e-iepirkumu sistēmu ar nepieciešamajām apakšsistēmām un izsniedz sākotnējās pieejas rekvizītus, kā arī atver piekļuvi autonomajam robotizētajam risinājumam no konkrēta e-iepirkumu sistēmas dalībnieka norādītā sistēmas lietotāja profila un interneta protokola adreses.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atbild par tā administratora, e-iepirkumu sistēmas apakšsistēmu lietotāju, kā arī tā autonomo robotizēto risinājumu darbībām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12.1. apakšpunktu aiz vārda “darbībām” ar vārdu “e-iepirkumu”, identificējot attiecīgo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atbild par tā administratora, e-iepirkumu sistēmas apakšsistēmu lietotāju, kā arī tā autonomo robotizēto risinājumu darbībām e-iepirkumu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atbild par tā administratora, e-iepirkumu sistēmas apakšsistēmu lietotāju, kā arī tā autonomo robotizēto risinājumu darbībām e-iepirkumu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Iekšlietu ministrijas Informācijas centrs (Sodu reģistrs) sniedz ziņas par šo noteikumu 12. pielikumā minētajiem pārkāpumiem, tai skaitā par smagajiem profesionālās darbības pārkāpumiem, kuri bija norādīti pārbaudei, kā arī par aizliegumiem piedalīties valsts vai pašvaldības iepirkuma procedūrās;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norādīto par aizliegumiem piedalīties valsts vai pašvaldības iepirkumos, kas piemēroti ar prokurora vai tiesas nolēmumu, aicinām izvērtēt, vai nebūtu precizējama attiecīgā noteikumu projekta norma, iekļaujot tajā atsauci uz prokurora vai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neradītu potenciālus pārpratumus un nepamatoti nesašaurinātu plānoto regulējumu, lūdzam precizēt normā lietoto jēdzienu "valsts vai pašvaldības </w:t>
            </w:r>
            <w:r w:rsidR="00000000" w:rsidRPr="00000000" w:rsidDel="00000000">
              <w:rPr>
                <w:u w:val="single"/>
                <w:rtl w:val="0"/>
              </w:rPr>
              <w:t xml:space="preserve">iepirkuma procedūras</w:t>
            </w:r>
            <w:r w:rsidR="00000000" w:rsidRPr="00000000" w:rsidDel="00000000">
              <w:rPr>
                <w:rtl w:val="0"/>
              </w:rPr>
              <w:t xml:space="preserve">", tā vietā lietojot "valsts vai pašvaldības </w:t>
            </w:r>
            <w:r w:rsidR="00000000" w:rsidRPr="00000000" w:rsidDel="00000000">
              <w:rPr>
                <w:u w:val="single"/>
                <w:rtl w:val="0"/>
              </w:rPr>
              <w:t xml:space="preserve">iepirkumi vai iepirkuma procedūras</w:t>
            </w:r>
            <w:r w:rsidR="00000000" w:rsidRPr="00000000" w:rsidDel="00000000">
              <w:rPr>
                <w:rtl w:val="0"/>
              </w:rPr>
              <w:t xml:space="preserve">". Lūdzam attiecīgus precizējumus veikt arī noteikumu projekta pielikumos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7.Izteikt 28.1.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Iekšlietu ministrijas Informācijas centrs (Sodu reģistrs) sniedz ziņas par šo noteikumu 12. pielikumā minētajiem pārkāpumiem, tai skaitā par smagajiem profesionālās darbības pārkāpumiem, kuri bija norādīti pārbaudei, kā arī par prokurora vai tiesas nolēmumos ietvertajiem aizliegumiem piedalīties valsts vai pašvaldības iepirkumos vai iepirkuma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21-TA-1263</w:t>
    </w:r>
    <w:r>
      <w:br/>
    </w:r>
    <w:r w:rsidR="00000000" w:rsidRPr="00000000" w:rsidDel="00000000">
      <w:rPr>
        <w:rtl w:val="0"/>
      </w:rPr>
      <w:t xml:space="preserve">13.04.2022. 18.11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21-TA-1263</w:t>
    </w:r>
    <w:r>
      <w:br/>
    </w:r>
    <w:r w:rsidR="00000000" w:rsidRPr="00000000" w:rsidDel="00000000">
      <w:rPr>
        <w:rtl w:val="0"/>
      </w:rPr>
      <w:t xml:space="preserve">13.04.2022. 18.11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Izziņa_21-TA-1263.docx</dc:title>
</cp:coreProperties>
</file>

<file path=docProps/custom.xml><?xml version="1.0" encoding="utf-8"?>
<Properties xmlns="http://schemas.openxmlformats.org/officeDocument/2006/custom-properties" xmlns:vt="http://schemas.openxmlformats.org/officeDocument/2006/docPropsVTypes"/>
</file>