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projektam nav pievienoti detalizēti pamatojoši pieprasītā finansējuma aprēķini un dokumenti, kas apliecinātu, ka pieprasījums ir iesniegts atbilstoši faktiski veiktajiem izdevumiem. Ņemot vērā minēto, šobrīd nav pamatojuma pieprasītajam finansējumam Nacionālajai kultūras mantojuma pārvaldei </w:t>
            </w:r>
            <w:r w:rsidR="00000000" w:rsidRPr="00000000" w:rsidDel="00000000">
              <w:rPr>
                <w:rtl w:val="0"/>
              </w:rPr>
              <w:t xml:space="preserve">17 424 </w:t>
            </w:r>
            <w:r w:rsidR="00000000" w:rsidRPr="00000000" w:rsidDel="00000000">
              <w:rPr>
                <w:i w:val="1"/>
                <w:rtl w:val="0"/>
              </w:rPr>
              <w:t xml:space="preserve">euro</w:t>
            </w:r>
            <w:r w:rsidR="00000000" w:rsidRPr="00000000" w:rsidDel="00000000">
              <w:rPr>
                <w:rtl w:val="0"/>
              </w:rPr>
              <w:t xml:space="preserve"> apmērā lāzerskenēšanai, kā arī Latvijas Okupācijas muzeja biedrībai 39 380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beigusi cenu aptauju un noslēgusi līgumu par 19 811,33 </w:t>
            </w:r>
            <w:r w:rsidR="00000000" w:rsidRPr="00000000" w:rsidDel="00000000">
              <w:rPr>
                <w:i w:val="1"/>
                <w:rtl w:val="0"/>
              </w:rPr>
              <w:t xml:space="preserve">euro </w:t>
            </w:r>
            <w:r w:rsidR="00000000" w:rsidRPr="00000000" w:rsidDel="00000000">
              <w:rPr>
                <w:rtl w:val="0"/>
              </w:rPr>
              <w:t xml:space="preserve">(t.sk.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1.1.akapšpunkts un Projekta anotācijas 1.sadaļas “Tiesību akta projekta izstrādes nepieciešamība” 1.3.daļas “Pašreizējā situācija, problēmas un risinājumi” apakšsadaļas “Risinājuma apraksts” trešā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finansējumu 126 682,00 </w:t>
            </w:r>
            <w:r w:rsidR="00000000" w:rsidRPr="00000000" w:rsidDel="00000000">
              <w:rPr>
                <w:i w:val="1"/>
                <w:rtl w:val="0"/>
              </w:rPr>
              <w:t xml:space="preserve">euro</w:t>
            </w:r>
            <w:r w:rsidR="00000000" w:rsidRPr="00000000" w:rsidDel="00000000">
              <w:rPr>
                <w:rtl w:val="0"/>
              </w:rPr>
              <w:t xml:space="preserve"> apmērā, lai segtu izdevumus likuma "Par padomju un nacistisko režīmu slavinošu objektu eksponēšanas aizliegumu un to demontāžu Latvijas Republikas teritorijā" (turpmāk – likums) izpildei 2022. gadā atbilstoši likuma pārejas noteikumu 3. un 4. punktam,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rīkojuma projekta 1.punktā, finansējumu norādot pilnos </w:t>
            </w:r>
            <w:r w:rsidR="00000000" w:rsidRPr="00000000" w:rsidDel="00000000">
              <w:rPr>
                <w:i w:val="1"/>
                <w:rtl w:val="0"/>
              </w:rPr>
              <w:t xml:space="preserve">euro, </w:t>
            </w:r>
            <w:r w:rsidR="00000000" w:rsidRPr="00000000" w:rsidDel="00000000">
              <w:rPr>
                <w:rtl w:val="0"/>
              </w:rPr>
              <w:t xml:space="preserve">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finansējumu ne vairāk kā 123 019 </w:t>
            </w:r>
            <w:r w:rsidR="00000000" w:rsidRPr="00000000" w:rsidDel="00000000">
              <w:rPr>
                <w:i w:val="1"/>
                <w:rtl w:val="0"/>
              </w:rPr>
              <w:t xml:space="preserve">euro</w:t>
            </w:r>
            <w:r w:rsidR="00000000" w:rsidRPr="00000000" w:rsidDel="00000000">
              <w:rPr>
                <w:rtl w:val="0"/>
              </w:rPr>
              <w:t xml:space="preserve"> apmērā, lai segtu izdevumus likuma "Par padomju un nacistisko režīmu slavinošu objektu eksponēšanas aizliegumu un to demontāžu Latvijas Republikas teritorijā" (turpmāk – likums) izpildei 2022. gadā atbilstoši likuma pārejas noteikumu 3. un 4. punktam,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3.kolonnā "izmaiņas kārtējā gadā, salīdzinot ar valsts budžetu kārtējam gadam", 5.punktā "Precizēta finansiālā ietekme" svītrojot norādīto finansējumu, savukārt 4.punktā "Finanšu līdzekļi papildu izdevumu finansēšanai (kompensējošu izdevumu palielinājumu norāda ar "-" zīmi)" norādot finansējumu atbilstoši 2.punktā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Projekta anotācijas 3.sadaļā “Tiesību akta projekta ietekme uz valsts budžetu un pašvaldību budžetiem” atbilstoši iebildumā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"Detalizēts ieņēmumu un izdevumu aprēķins" summējot Latvijas Okupācijas muzejam norādīto finansējumu pa apakšpozīcijām, netiek iegūts finansējums 39 379,33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3.sadaļas “Tiesību akta projekta ietekme uz valsts budžetu un pašvaldību budžetiem” atbilstoši iebildumā norādītajam 6.punkta tabulas 2.3.rindā precizētā summa, tādējādi iegūstot 2.punktā norādīto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6.punktā "Detalizēts ieņēmumu un izdevumu aprēķins" iekļautajai 2.3.apakšpozīcijai.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pievienots izmaksu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ir precizējama informācija, norādot, ka finansējums tiks izlietots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Projekta anotācijas 3.sadaļas “Tiesību akta projekta ietekme uz valsts budžetu un pašvaldību budžetiem” apakšsadaļā “Cita informācija” atbilstoši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46.panta pirmo daļu budžeta finansētu institūciju vadītāji ir atbildīgi par minētajā likumā noteiktās kārtības un prasību ievērošanu, izpildi un kontroli, kā arī par budžeta līdzekļu efektīvu un ekonomisku izlietošanu atbilstoši paredzētajiem mērķiem. Ņemot vērā minēto, Kultūras ministrija ir atbildīga par Latvijas Okupācijas muzeja biedrībai pārskaitītā finansējuma izlietojuma kontroli atbilstoši faktiski veiktajiem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finansējumu 123  019 </w:t>
            </w:r>
            <w:r w:rsidR="00000000" w:rsidRPr="00000000" w:rsidDel="00000000">
              <w:rPr>
                <w:i w:val="1"/>
                <w:rtl w:val="0"/>
              </w:rPr>
              <w:t xml:space="preserve">euro</w:t>
            </w:r>
            <w:r w:rsidR="00000000" w:rsidRPr="00000000" w:rsidDel="00000000">
              <w:rPr>
                <w:rtl w:val="0"/>
              </w:rPr>
              <w:t xml:space="preserve"> apmērā, lai segtu izdevumus likuma "Par padomju un nacistisko režīmu slavinošu objektu eksponēšanas aizliegumu un to demontāžu Latvijas Republikas teritorijā" (turpmāk – likums) izpildei 2022. gadā atbilstoši likuma pārejas noteikumu 3. un 4. punktam,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finansējumu ne vairāk kā 123  019 </w:t>
            </w:r>
            <w:r w:rsidR="00000000" w:rsidRPr="00000000" w:rsidDel="00000000">
              <w:rPr>
                <w:i w:val="1"/>
                <w:rtl w:val="0"/>
              </w:rPr>
              <w:t xml:space="preserve">euro</w:t>
            </w:r>
            <w:r w:rsidR="00000000" w:rsidRPr="00000000" w:rsidDel="00000000">
              <w:rPr>
                <w:rtl w:val="0"/>
              </w:rPr>
              <w:t xml:space="preserve"> apmērā, lai segtu izdevumus likuma "Par padomju un nacistisko režīmu slavinošu objektu eksponēšanas aizliegumu un to demontāžu Latvijas Republikas teritorijā" (turpmāk – likums) izpildei 2022. gadā atbilstoši likuma pārejas noteikumu 3. un 4. punktam,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finansējumu ne vairāk kā 123 019 </w:t>
            </w:r>
            <w:r w:rsidR="00000000" w:rsidRPr="00000000" w:rsidDel="00000000">
              <w:rPr>
                <w:i w:val="1"/>
                <w:rtl w:val="0"/>
              </w:rPr>
              <w:t xml:space="preserve">euro</w:t>
            </w:r>
            <w:r w:rsidR="00000000" w:rsidRPr="00000000" w:rsidDel="00000000">
              <w:rPr>
                <w:rtl w:val="0"/>
              </w:rPr>
              <w:t xml:space="preserve"> apmērā, lai segtu izdevumus likuma "Par padomju un nacistisko režīmu slavinošu objektu eksponēšanas aizliegumu un to demontāžu Latvijas Republikas teritorijā" (turpmāk – likums) izpildei 2022. gadā atbilstoši likuma pārejas noteikumu 3. un 4. punktam,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pārskaitīšanai Latvijas Okupācijas muzeja biedrībai 33 330 </w:t>
            </w:r>
            <w:r w:rsidR="00000000" w:rsidRPr="00000000" w:rsidDel="00000000">
              <w:rPr>
                <w:i w:val="1"/>
                <w:rtl w:val="0"/>
              </w:rPr>
              <w:t xml:space="preserve">euro</w:t>
            </w:r>
            <w:r w:rsidR="00000000" w:rsidRPr="00000000" w:rsidDel="00000000">
              <w:rPr>
                <w:rtl w:val="0"/>
              </w:rPr>
              <w:t xml:space="preserve"> likuma 9. panta otrajā daļā noteiktā valsts pārvaldes uzdevuma – nodrošināt Latvijas Okupācijas muzeja krājumā iekļauto demontēto objektu oriģinālo detaļu un fragmentu uzturēšanu, saglabāšanu, pieejamību, izpēti un sabiedrības izglītošanu atbilstoši muzeja darbību regulējošu normatīvo aktu noteikumiem –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pārskaitīšanai Latvijas Okupācijas muzeja biedrībai ne vairāk kā 33 330 </w:t>
            </w:r>
            <w:r w:rsidR="00000000" w:rsidRPr="00000000" w:rsidDel="00000000">
              <w:rPr>
                <w:i w:val="1"/>
                <w:rtl w:val="0"/>
              </w:rPr>
              <w:t xml:space="preserve">euro</w:t>
            </w:r>
            <w:r w:rsidR="00000000" w:rsidRPr="00000000" w:rsidDel="00000000">
              <w:rPr>
                <w:rtl w:val="0"/>
              </w:rPr>
              <w:t xml:space="preserve"> likuma 9. panta otrajā daļā noteiktā valsts pārvaldes uzdevuma – nodrošināt Latvijas Okupācijas muzeja krājumā iekļauto demontēto objektu oriģinālo detaļu un fragmentu uzturēšanu, saglabāšanu, pieejamību, izpēti un sabiedrības izglītošanu atbilstoši muzeja darbību regulējošu normatīvo aktu noteikumiem –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pārskaitīšanai Latvijas Okupācijas muzeja biedrībai ne vairāk kā 33 330 </w:t>
            </w:r>
            <w:r w:rsidR="00000000" w:rsidRPr="00000000" w:rsidDel="00000000">
              <w:rPr>
                <w:i w:val="1"/>
                <w:rtl w:val="0"/>
              </w:rPr>
              <w:t xml:space="preserve">euro</w:t>
            </w:r>
            <w:r w:rsidR="00000000" w:rsidRPr="00000000" w:rsidDel="00000000">
              <w:rPr>
                <w:rtl w:val="0"/>
              </w:rPr>
              <w:t xml:space="preserve"> likuma 9. panta otrajā daļā noteiktā valsts pārvaldes uzdevuma – nodrošināt Latvijas Okupācijas muzeja krājumā iekļauto demontēto objektu oriģinālo detaļu un fragmentu uzturēšanu, saglabāšanu, pieejamību, izpēti un sabiedrības izglītošanu atbilstoši muzeja darbību regulējošu normatīvo aktu noteikumiem – veikšanai.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22-TA-2953</w:t>
    </w:r>
    <w:r>
      <w:br/>
    </w:r>
    <w:r w:rsidR="00000000" w:rsidRPr="00000000" w:rsidDel="00000000">
      <w:rPr>
        <w:rtl w:val="0"/>
      </w:rPr>
      <w:t xml:space="preserve">28.10.2022. 13.17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22-TA-2953</w:t>
    </w:r>
    <w:r>
      <w:br/>
    </w:r>
    <w:r w:rsidR="00000000" w:rsidRPr="00000000" w:rsidDel="00000000">
      <w:rPr>
        <w:rtl w:val="0"/>
      </w:rPr>
      <w:t xml:space="preserve">28.10.2022. 13.17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Izziņa_22-TA-2953.docx</dc:title>
</cp:coreProperties>
</file>

<file path=docProps/custom.xml><?xml version="1.0" encoding="utf-8"?>
<Properties xmlns="http://schemas.openxmlformats.org/officeDocument/2006/custom-properties" xmlns:vt="http://schemas.openxmlformats.org/officeDocument/2006/docPropsVTypes"/>
</file>