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3C624" w14:textId="77777777" w:rsidR="00CB015C" w:rsidRPr="00CB015C" w:rsidRDefault="00CB015C" w:rsidP="00CB015C">
      <w:pPr>
        <w:spacing w:after="0" w:line="240" w:lineRule="auto"/>
        <w:rPr>
          <w:rFonts w:ascii="Calibri" w:eastAsia="Times New Roman" w:hAnsi="Calibri" w:cs="Calibri"/>
          <w:lang w:val="en-US" w:eastAsia="lv-LV"/>
        </w:rPr>
      </w:pPr>
      <w:r w:rsidRPr="00CB015C">
        <w:rPr>
          <w:rFonts w:ascii="Calibri" w:eastAsia="Times New Roman" w:hAnsi="Calibri" w:cs="Calibri"/>
          <w:b/>
          <w:bCs/>
          <w:lang w:val="en-US" w:eastAsia="lv-LV"/>
        </w:rPr>
        <w:t>From:</w:t>
      </w:r>
      <w:r w:rsidRPr="00CB015C">
        <w:rPr>
          <w:rFonts w:ascii="Calibri" w:eastAsia="Times New Roman" w:hAnsi="Calibri" w:cs="Calibri"/>
          <w:lang w:val="en-US" w:eastAsia="lv-LV"/>
        </w:rPr>
        <w:t xml:space="preserve"> </w:t>
      </w:r>
      <w:proofErr w:type="spellStart"/>
      <w:r w:rsidRPr="00CB015C">
        <w:rPr>
          <w:rFonts w:ascii="Calibri" w:eastAsia="Times New Roman" w:hAnsi="Calibri" w:cs="Calibri"/>
          <w:lang w:val="en-US" w:eastAsia="lv-LV"/>
        </w:rPr>
        <w:t>Uldis</w:t>
      </w:r>
      <w:proofErr w:type="spellEnd"/>
      <w:r w:rsidRPr="00CB015C">
        <w:rPr>
          <w:rFonts w:ascii="Calibri" w:eastAsia="Times New Roman" w:hAnsi="Calibri" w:cs="Calibri"/>
          <w:lang w:val="en-US" w:eastAsia="lv-LV"/>
        </w:rPr>
        <w:t xml:space="preserve"> </w:t>
      </w:r>
      <w:proofErr w:type="spellStart"/>
      <w:r w:rsidRPr="00CB015C">
        <w:rPr>
          <w:rFonts w:ascii="Calibri" w:eastAsia="Times New Roman" w:hAnsi="Calibri" w:cs="Calibri"/>
          <w:lang w:val="en-US" w:eastAsia="lv-LV"/>
        </w:rPr>
        <w:t>Rudziks</w:t>
      </w:r>
      <w:proofErr w:type="spellEnd"/>
      <w:r w:rsidRPr="00CB015C">
        <w:rPr>
          <w:rFonts w:ascii="Calibri" w:eastAsia="Times New Roman" w:hAnsi="Calibri" w:cs="Calibri"/>
          <w:lang w:val="en-US" w:eastAsia="lv-LV"/>
        </w:rPr>
        <w:t xml:space="preserve"> &lt;Uldis.Rudziks@TM.GOV.LV&gt; </w:t>
      </w:r>
      <w:r w:rsidRPr="00CB015C">
        <w:rPr>
          <w:rFonts w:ascii="Calibri" w:eastAsia="Times New Roman" w:hAnsi="Calibri" w:cs="Calibri"/>
          <w:lang w:val="en-US" w:eastAsia="lv-LV"/>
        </w:rPr>
        <w:br/>
      </w:r>
      <w:r w:rsidRPr="00CB015C">
        <w:rPr>
          <w:rFonts w:ascii="Calibri" w:eastAsia="Times New Roman" w:hAnsi="Calibri" w:cs="Calibri"/>
          <w:b/>
          <w:bCs/>
          <w:lang w:val="en-US" w:eastAsia="lv-LV"/>
        </w:rPr>
        <w:t>Sent:</w:t>
      </w:r>
      <w:r w:rsidRPr="00CB015C">
        <w:rPr>
          <w:rFonts w:ascii="Calibri" w:eastAsia="Times New Roman" w:hAnsi="Calibri" w:cs="Calibri"/>
          <w:lang w:val="en-US" w:eastAsia="lv-LV"/>
        </w:rPr>
        <w:t xml:space="preserve"> </w:t>
      </w:r>
      <w:proofErr w:type="spellStart"/>
      <w:r w:rsidRPr="00CB015C">
        <w:rPr>
          <w:rFonts w:ascii="Calibri" w:eastAsia="Times New Roman" w:hAnsi="Calibri" w:cs="Calibri"/>
          <w:lang w:val="en-US" w:eastAsia="lv-LV"/>
        </w:rPr>
        <w:t>otrdiena</w:t>
      </w:r>
      <w:proofErr w:type="spellEnd"/>
      <w:r w:rsidRPr="00CB015C">
        <w:rPr>
          <w:rFonts w:ascii="Calibri" w:eastAsia="Times New Roman" w:hAnsi="Calibri" w:cs="Calibri"/>
          <w:lang w:val="en-US" w:eastAsia="lv-LV"/>
        </w:rPr>
        <w:t xml:space="preserve">, 2021. </w:t>
      </w:r>
      <w:proofErr w:type="spellStart"/>
      <w:r w:rsidRPr="00CB015C">
        <w:rPr>
          <w:rFonts w:ascii="Calibri" w:eastAsia="Times New Roman" w:hAnsi="Calibri" w:cs="Calibri"/>
          <w:lang w:val="en-US" w:eastAsia="lv-LV"/>
        </w:rPr>
        <w:t>gada</w:t>
      </w:r>
      <w:proofErr w:type="spellEnd"/>
      <w:r w:rsidRPr="00CB015C">
        <w:rPr>
          <w:rFonts w:ascii="Calibri" w:eastAsia="Times New Roman" w:hAnsi="Calibri" w:cs="Calibri"/>
          <w:lang w:val="en-US" w:eastAsia="lv-LV"/>
        </w:rPr>
        <w:t xml:space="preserve"> 30. </w:t>
      </w:r>
      <w:proofErr w:type="spellStart"/>
      <w:r w:rsidRPr="00CB015C">
        <w:rPr>
          <w:rFonts w:ascii="Calibri" w:eastAsia="Times New Roman" w:hAnsi="Calibri" w:cs="Calibri"/>
          <w:lang w:val="en-US" w:eastAsia="lv-LV"/>
        </w:rPr>
        <w:t>novembris</w:t>
      </w:r>
      <w:proofErr w:type="spellEnd"/>
      <w:r w:rsidRPr="00CB015C">
        <w:rPr>
          <w:rFonts w:ascii="Calibri" w:eastAsia="Times New Roman" w:hAnsi="Calibri" w:cs="Calibri"/>
          <w:lang w:val="en-US" w:eastAsia="lv-LV"/>
        </w:rPr>
        <w:t xml:space="preserve"> 16:21</w:t>
      </w:r>
      <w:r w:rsidRPr="00CB015C">
        <w:rPr>
          <w:rFonts w:ascii="Calibri" w:eastAsia="Times New Roman" w:hAnsi="Calibri" w:cs="Calibri"/>
          <w:lang w:val="en-US" w:eastAsia="lv-LV"/>
        </w:rPr>
        <w:br/>
      </w:r>
      <w:r w:rsidRPr="00CB015C">
        <w:rPr>
          <w:rFonts w:ascii="Calibri" w:eastAsia="Times New Roman" w:hAnsi="Calibri" w:cs="Calibri"/>
          <w:b/>
          <w:bCs/>
          <w:lang w:val="en-US" w:eastAsia="lv-LV"/>
        </w:rPr>
        <w:t>To:</w:t>
      </w:r>
      <w:r w:rsidRPr="00CB015C">
        <w:rPr>
          <w:rFonts w:ascii="Calibri" w:eastAsia="Times New Roman" w:hAnsi="Calibri" w:cs="Calibri"/>
          <w:lang w:val="en-US" w:eastAsia="lv-LV"/>
        </w:rPr>
        <w:t xml:space="preserve"> Pasts &lt;Pasts@fm.gov.lv&gt;</w:t>
      </w:r>
      <w:r w:rsidRPr="00CB015C">
        <w:rPr>
          <w:rFonts w:ascii="Calibri" w:eastAsia="Times New Roman" w:hAnsi="Calibri" w:cs="Calibri"/>
          <w:lang w:val="en-US" w:eastAsia="lv-LV"/>
        </w:rPr>
        <w:br/>
      </w:r>
      <w:r w:rsidRPr="00CB015C">
        <w:rPr>
          <w:rFonts w:ascii="Calibri" w:eastAsia="Times New Roman" w:hAnsi="Calibri" w:cs="Calibri"/>
          <w:b/>
          <w:bCs/>
          <w:lang w:val="en-US" w:eastAsia="lv-LV"/>
        </w:rPr>
        <w:t>Cc:</w:t>
      </w:r>
      <w:r w:rsidRPr="00CB015C">
        <w:rPr>
          <w:rFonts w:ascii="Calibri" w:eastAsia="Times New Roman" w:hAnsi="Calibri" w:cs="Calibri"/>
          <w:lang w:val="en-US" w:eastAsia="lv-LV"/>
        </w:rPr>
        <w:t xml:space="preserve"> Irina Smirnova &lt;irina.smirnova@fm.gov.lv&gt;</w:t>
      </w:r>
      <w:r w:rsidRPr="00CB015C">
        <w:rPr>
          <w:rFonts w:ascii="Calibri" w:eastAsia="Times New Roman" w:hAnsi="Calibri" w:cs="Calibri"/>
          <w:lang w:val="en-US" w:eastAsia="lv-LV"/>
        </w:rPr>
        <w:br/>
      </w:r>
      <w:r w:rsidRPr="00CB015C">
        <w:rPr>
          <w:rFonts w:ascii="Calibri" w:eastAsia="Times New Roman" w:hAnsi="Calibri" w:cs="Calibri"/>
          <w:b/>
          <w:bCs/>
          <w:lang w:val="en-US" w:eastAsia="lv-LV"/>
        </w:rPr>
        <w:t>Subject:</w:t>
      </w:r>
      <w:r w:rsidRPr="00CB015C">
        <w:rPr>
          <w:rFonts w:ascii="Calibri" w:eastAsia="Times New Roman" w:hAnsi="Calibri" w:cs="Calibri"/>
          <w:lang w:val="en-US" w:eastAsia="lv-LV"/>
        </w:rPr>
        <w:t xml:space="preserve"> </w:t>
      </w:r>
      <w:proofErr w:type="spellStart"/>
      <w:r w:rsidRPr="00CB015C">
        <w:rPr>
          <w:rFonts w:ascii="Calibri" w:eastAsia="Times New Roman" w:hAnsi="Calibri" w:cs="Calibri"/>
          <w:lang w:val="en-US" w:eastAsia="lv-LV"/>
        </w:rPr>
        <w:t>Pārs</w:t>
      </w:r>
      <w:proofErr w:type="spellEnd"/>
      <w:r w:rsidRPr="00CB015C">
        <w:rPr>
          <w:rFonts w:ascii="Calibri" w:eastAsia="Times New Roman" w:hAnsi="Calibri" w:cs="Calibri"/>
          <w:lang w:val="en-US" w:eastAsia="lv-LV"/>
        </w:rPr>
        <w:t xml:space="preserve">.: </w:t>
      </w:r>
      <w:proofErr w:type="spellStart"/>
      <w:r w:rsidRPr="00CB015C">
        <w:rPr>
          <w:rFonts w:ascii="Calibri" w:eastAsia="Times New Roman" w:hAnsi="Calibri" w:cs="Calibri"/>
          <w:lang w:val="en-US" w:eastAsia="lv-LV"/>
        </w:rPr>
        <w:t>precizētais</w:t>
      </w:r>
      <w:proofErr w:type="spellEnd"/>
      <w:r w:rsidRPr="00CB015C">
        <w:rPr>
          <w:rFonts w:ascii="Calibri" w:eastAsia="Times New Roman" w:hAnsi="Calibri" w:cs="Calibri"/>
          <w:lang w:val="en-US" w:eastAsia="lv-LV"/>
        </w:rPr>
        <w:t xml:space="preserve"> </w:t>
      </w:r>
      <w:proofErr w:type="spellStart"/>
      <w:r w:rsidRPr="00CB015C">
        <w:rPr>
          <w:rFonts w:ascii="Calibri" w:eastAsia="Times New Roman" w:hAnsi="Calibri" w:cs="Calibri"/>
          <w:lang w:val="en-US" w:eastAsia="lv-LV"/>
        </w:rPr>
        <w:t>saskaņošana</w:t>
      </w:r>
      <w:proofErr w:type="spellEnd"/>
      <w:r w:rsidRPr="00CB015C">
        <w:rPr>
          <w:rFonts w:ascii="Calibri" w:eastAsia="Times New Roman" w:hAnsi="Calibri" w:cs="Calibri"/>
          <w:lang w:val="en-US" w:eastAsia="lv-LV"/>
        </w:rPr>
        <w:t xml:space="preserve"> MK NP “</w:t>
      </w:r>
      <w:proofErr w:type="spellStart"/>
      <w:r w:rsidRPr="00CB015C">
        <w:rPr>
          <w:rFonts w:ascii="Calibri" w:eastAsia="Times New Roman" w:hAnsi="Calibri" w:cs="Calibri"/>
          <w:lang w:val="en-US" w:eastAsia="lv-LV"/>
        </w:rPr>
        <w:t>Grozījumi</w:t>
      </w:r>
      <w:proofErr w:type="spellEnd"/>
      <w:r w:rsidRPr="00CB015C">
        <w:rPr>
          <w:rFonts w:ascii="Calibri" w:eastAsia="Times New Roman" w:hAnsi="Calibri" w:cs="Calibri"/>
          <w:lang w:val="en-US" w:eastAsia="lv-LV"/>
        </w:rPr>
        <w:t xml:space="preserve"> MK 21.09.10. </w:t>
      </w:r>
      <w:proofErr w:type="spellStart"/>
      <w:r w:rsidRPr="00CB015C">
        <w:rPr>
          <w:rFonts w:ascii="Calibri" w:eastAsia="Times New Roman" w:hAnsi="Calibri" w:cs="Calibri"/>
          <w:lang w:val="en-US" w:eastAsia="lv-LV"/>
        </w:rPr>
        <w:t>noteikumos</w:t>
      </w:r>
      <w:proofErr w:type="spellEnd"/>
      <w:r w:rsidRPr="00CB015C">
        <w:rPr>
          <w:rFonts w:ascii="Calibri" w:eastAsia="Times New Roman" w:hAnsi="Calibri" w:cs="Calibri"/>
          <w:lang w:val="en-US" w:eastAsia="lv-LV"/>
        </w:rPr>
        <w:t xml:space="preserve"> Nr.899 “</w:t>
      </w:r>
      <w:proofErr w:type="spellStart"/>
      <w:r w:rsidRPr="00CB015C">
        <w:rPr>
          <w:rFonts w:ascii="Calibri" w:eastAsia="Times New Roman" w:hAnsi="Calibri" w:cs="Calibri"/>
          <w:lang w:val="en-US" w:eastAsia="lv-LV"/>
        </w:rPr>
        <w:t>Likuma</w:t>
      </w:r>
      <w:proofErr w:type="spellEnd"/>
      <w:r w:rsidRPr="00CB015C">
        <w:rPr>
          <w:rFonts w:ascii="Calibri" w:eastAsia="Times New Roman" w:hAnsi="Calibri" w:cs="Calibri"/>
          <w:lang w:val="en-US" w:eastAsia="lv-LV"/>
        </w:rPr>
        <w:t xml:space="preserve"> “Par IIN” </w:t>
      </w:r>
      <w:proofErr w:type="spellStart"/>
      <w:r w:rsidRPr="00CB015C">
        <w:rPr>
          <w:rFonts w:ascii="Calibri" w:eastAsia="Times New Roman" w:hAnsi="Calibri" w:cs="Calibri"/>
          <w:lang w:val="en-US" w:eastAsia="lv-LV"/>
        </w:rPr>
        <w:t>normu</w:t>
      </w:r>
      <w:proofErr w:type="spellEnd"/>
      <w:r w:rsidRPr="00CB015C">
        <w:rPr>
          <w:rFonts w:ascii="Calibri" w:eastAsia="Times New Roman" w:hAnsi="Calibri" w:cs="Calibri"/>
          <w:lang w:val="en-US" w:eastAsia="lv-LV"/>
        </w:rPr>
        <w:t xml:space="preserve"> </w:t>
      </w:r>
      <w:proofErr w:type="spellStart"/>
      <w:r w:rsidRPr="00CB015C">
        <w:rPr>
          <w:rFonts w:ascii="Calibri" w:eastAsia="Times New Roman" w:hAnsi="Calibri" w:cs="Calibri"/>
          <w:lang w:val="en-US" w:eastAsia="lv-LV"/>
        </w:rPr>
        <w:t>piemērošanas</w:t>
      </w:r>
      <w:proofErr w:type="spellEnd"/>
      <w:r w:rsidRPr="00CB015C">
        <w:rPr>
          <w:rFonts w:ascii="Calibri" w:eastAsia="Times New Roman" w:hAnsi="Calibri" w:cs="Calibri"/>
          <w:lang w:val="en-US" w:eastAsia="lv-LV"/>
        </w:rPr>
        <w:t xml:space="preserve"> </w:t>
      </w:r>
      <w:proofErr w:type="spellStart"/>
      <w:r w:rsidRPr="00CB015C">
        <w:rPr>
          <w:rFonts w:ascii="Calibri" w:eastAsia="Times New Roman" w:hAnsi="Calibri" w:cs="Calibri"/>
          <w:lang w:val="en-US" w:eastAsia="lv-LV"/>
        </w:rPr>
        <w:t>kārtība</w:t>
      </w:r>
      <w:proofErr w:type="spellEnd"/>
      <w:r w:rsidRPr="00CB015C">
        <w:rPr>
          <w:rFonts w:ascii="Calibri" w:eastAsia="Times New Roman" w:hAnsi="Calibri" w:cs="Calibri"/>
          <w:lang w:val="en-US" w:eastAsia="lv-LV"/>
        </w:rPr>
        <w:t>”” (VSS-346)</w:t>
      </w:r>
    </w:p>
    <w:p w14:paraId="01251A57" w14:textId="77777777" w:rsidR="00CB015C" w:rsidRPr="00CB015C" w:rsidRDefault="00CB015C" w:rsidP="00CB015C">
      <w:pPr>
        <w:spacing w:after="0" w:line="240" w:lineRule="auto"/>
        <w:rPr>
          <w:rFonts w:ascii="Calibri" w:eastAsia="Calibri" w:hAnsi="Calibri" w:cs="Calibri"/>
          <w:lang w:eastAsia="lv-LV"/>
        </w:rPr>
      </w:pPr>
    </w:p>
    <w:p w14:paraId="0770251F" w14:textId="77777777" w:rsidR="00CB015C" w:rsidRPr="00CB015C" w:rsidRDefault="00CB015C" w:rsidP="00CB015C">
      <w:pPr>
        <w:shd w:val="clear" w:color="auto" w:fill="FFFFFF"/>
        <w:spacing w:after="0" w:line="240" w:lineRule="auto"/>
        <w:ind w:firstLine="709"/>
        <w:rPr>
          <w:rFonts w:ascii="Calibri" w:eastAsia="Calibri" w:hAnsi="Calibri" w:cs="Calibri"/>
          <w:color w:val="201F1E"/>
          <w:lang w:eastAsia="lv-LV"/>
        </w:rPr>
      </w:pPr>
      <w:r w:rsidRPr="00CB015C">
        <w:rPr>
          <w:rFonts w:ascii="Times New Roman" w:eastAsia="Calibri" w:hAnsi="Times New Roman" w:cs="Times New Roman"/>
          <w:color w:val="000000"/>
          <w:sz w:val="24"/>
          <w:szCs w:val="24"/>
          <w:lang w:eastAsia="lv-LV"/>
        </w:rPr>
        <w:t>Labdien. </w:t>
      </w:r>
    </w:p>
    <w:p w14:paraId="744CBB80" w14:textId="77777777" w:rsidR="00CB015C" w:rsidRPr="00CB015C" w:rsidRDefault="00CB015C" w:rsidP="00CB015C">
      <w:pPr>
        <w:shd w:val="clear" w:color="auto" w:fill="FFFFFF"/>
        <w:spacing w:after="0" w:line="240" w:lineRule="auto"/>
        <w:ind w:firstLine="709"/>
        <w:jc w:val="both"/>
        <w:rPr>
          <w:rFonts w:ascii="Calibri" w:eastAsia="Calibri" w:hAnsi="Calibri" w:cs="Calibri"/>
          <w:color w:val="201F1E"/>
          <w:lang w:eastAsia="lv-LV"/>
        </w:rPr>
      </w:pPr>
      <w:r w:rsidRPr="00CB015C">
        <w:rPr>
          <w:rFonts w:ascii="Times New Roman" w:eastAsia="Calibri" w:hAnsi="Times New Roman" w:cs="Times New Roman"/>
          <w:color w:val="000000"/>
          <w:sz w:val="24"/>
          <w:szCs w:val="24"/>
          <w:lang w:eastAsia="lv-LV"/>
        </w:rPr>
        <w:t> </w:t>
      </w:r>
    </w:p>
    <w:p w14:paraId="3EC20D68" w14:textId="77777777" w:rsidR="00CB015C" w:rsidRPr="00CB015C" w:rsidRDefault="00CB015C" w:rsidP="00CB015C">
      <w:pPr>
        <w:shd w:val="clear" w:color="auto" w:fill="FFFFFF"/>
        <w:spacing w:after="0" w:line="240" w:lineRule="auto"/>
        <w:ind w:firstLine="709"/>
        <w:jc w:val="both"/>
        <w:rPr>
          <w:rFonts w:ascii="Calibri" w:eastAsia="Calibri" w:hAnsi="Calibri" w:cs="Calibri"/>
          <w:color w:val="201F1E"/>
          <w:lang w:eastAsia="lv-LV"/>
        </w:rPr>
      </w:pPr>
      <w:r w:rsidRPr="00CB015C">
        <w:rPr>
          <w:rFonts w:ascii="Times New Roman" w:eastAsia="Calibri" w:hAnsi="Times New Roman" w:cs="Times New Roman"/>
          <w:color w:val="000000"/>
          <w:sz w:val="24"/>
          <w:szCs w:val="24"/>
          <w:bdr w:val="none" w:sz="0" w:space="0" w:color="auto" w:frame="1"/>
          <w:shd w:val="clear" w:color="auto" w:fill="FFFFFF"/>
          <w:lang w:eastAsia="lv-LV"/>
        </w:rPr>
        <w:t>Tieslietu ministrijā saskaņā ar Ministru kabineta 2021. gada 7. septembra noteikumu Nr.606 “Ministru kabineta kārtības rullis” 235. punktu ir izskatīts Finanšu</w:t>
      </w:r>
      <w:r w:rsidRPr="00CB015C">
        <w:rPr>
          <w:rFonts w:ascii="Times New Roman" w:eastAsia="Calibri" w:hAnsi="Times New Roman" w:cs="Times New Roman"/>
          <w:color w:val="000000"/>
          <w:sz w:val="24"/>
          <w:szCs w:val="24"/>
          <w:lang w:eastAsia="lv-LV"/>
        </w:rPr>
        <w:t> ministrijas precizētais Ministru kabineta noteikumu projekts ,,Grozījumi Ministru kabineta 2010.gada 21.septembra noteikumos Nr.899 “Likuma “Par iedzīvotāju ienākuma nodokli” normu piemērošanas kārtība”” (turpmāk – projekts), tā sākotnējās ietekmes novērtējuma ziņojums (anotācija), izziņa par atzinumos sniegtajiem iebildumiem un par projektu izsakām šādus iebildumus. </w:t>
      </w:r>
    </w:p>
    <w:p w14:paraId="3589203B" w14:textId="77777777" w:rsidR="00CB015C" w:rsidRPr="00CB015C" w:rsidRDefault="00CB015C" w:rsidP="00CB015C">
      <w:pPr>
        <w:shd w:val="clear" w:color="auto" w:fill="FFFFFF"/>
        <w:spacing w:after="0" w:line="240" w:lineRule="auto"/>
        <w:ind w:firstLine="709"/>
        <w:jc w:val="both"/>
        <w:rPr>
          <w:rFonts w:ascii="Calibri" w:eastAsia="Calibri" w:hAnsi="Calibri" w:cs="Calibri"/>
          <w:color w:val="201F1E"/>
          <w:lang w:eastAsia="lv-LV"/>
        </w:rPr>
      </w:pPr>
      <w:r w:rsidRPr="00CB015C">
        <w:rPr>
          <w:rFonts w:ascii="Times New Roman" w:eastAsia="Calibri" w:hAnsi="Times New Roman" w:cs="Times New Roman"/>
          <w:color w:val="000000"/>
          <w:sz w:val="24"/>
          <w:szCs w:val="24"/>
          <w:lang w:eastAsia="lv-LV"/>
        </w:rPr>
        <w:t>1. Projektā nepieciešams precizēt norādi, uz kāda likuma pamata noteikumi izdoti, jo šobrīd tajā nav iekļauta norāde par likuma “Par iedzīvotāju ienākuma nodokli” (turpmāk – likums) 11. panta 3.</w:t>
      </w:r>
      <w:r w:rsidRPr="00CB015C">
        <w:rPr>
          <w:rFonts w:ascii="Times New Roman" w:eastAsia="Calibri" w:hAnsi="Times New Roman" w:cs="Times New Roman"/>
          <w:color w:val="000000"/>
          <w:sz w:val="24"/>
          <w:szCs w:val="24"/>
          <w:vertAlign w:val="superscript"/>
          <w:lang w:eastAsia="lv-LV"/>
        </w:rPr>
        <w:t>5</w:t>
      </w:r>
      <w:r w:rsidRPr="00CB015C">
        <w:rPr>
          <w:rFonts w:ascii="Times New Roman" w:eastAsia="Calibri" w:hAnsi="Times New Roman" w:cs="Times New Roman"/>
          <w:color w:val="000000"/>
          <w:sz w:val="24"/>
          <w:szCs w:val="24"/>
          <w:lang w:eastAsia="lv-LV"/>
        </w:rPr>
        <w:t> daļu, kas Ministru kabineta 2010.gada 21.septembra noteikumos Nr.899 “Likuma “Par iedzīvotāju ienākuma nodokli” normu piemērošanas kārtība”” (turpmāk – noteikumi) tika izdarīta ar Ministru kabineta 2021. gada 29. jūnija noteikumiem Nr.427 ”Grozījumi Ministru kabineta 2010. gada 21. septembra noteikumos Nr.899 “Likuma “Par iedzīvotāju ienākuma nodokli” normu piemērošanas kārtība” 1.1. apakšpunktu, kā arī projekta ievaddaļa jāpapildina ar atsauci uz šo grozījumu publikāciju “Latvijas Vēstnesī” (2021, 123A). </w:t>
      </w:r>
    </w:p>
    <w:p w14:paraId="68A63BEA" w14:textId="77777777" w:rsidR="00CB015C" w:rsidRPr="00CB015C" w:rsidRDefault="00CB015C" w:rsidP="00CB015C">
      <w:pPr>
        <w:shd w:val="clear" w:color="auto" w:fill="FFFFFF"/>
        <w:spacing w:after="0" w:line="240" w:lineRule="auto"/>
        <w:ind w:firstLine="709"/>
        <w:jc w:val="both"/>
        <w:rPr>
          <w:rFonts w:ascii="Calibri" w:eastAsia="Calibri" w:hAnsi="Calibri" w:cs="Calibri"/>
          <w:color w:val="201F1E"/>
          <w:lang w:eastAsia="lv-LV"/>
        </w:rPr>
      </w:pPr>
      <w:r w:rsidRPr="00CB015C">
        <w:rPr>
          <w:rFonts w:ascii="Times New Roman" w:eastAsia="Calibri" w:hAnsi="Times New Roman" w:cs="Times New Roman"/>
          <w:color w:val="000000"/>
          <w:sz w:val="24"/>
          <w:szCs w:val="24"/>
          <w:lang w:eastAsia="lv-LV"/>
        </w:rPr>
        <w:t>2. Saskaņā ar Ministru kabineta 2009. gada 3. februāra noteikumu Nr. 108 “Normatīvo aktu projektu sagatavošanas noteikumi” 102. apakšpunktu noteikumu projekta pirmajā punktā secīgi raksta likumā noteikto pilnvarojumu Ministru kabinetam. Ja projekta 1. punkts paredz papildināt noteikumus ar trīs jaunām likuma pilnvarojuma norādēm, atbilstoši arī noteikumu 1. punktā jāveic nepieciešamie grozījumi, lai papildinātu noteikumus ar jaunajiem likuma pilnvarojumiem.  </w:t>
      </w:r>
    </w:p>
    <w:p w14:paraId="4C5580F5" w14:textId="77777777" w:rsidR="00CB015C" w:rsidRPr="00CB015C" w:rsidRDefault="00CB015C" w:rsidP="00CB015C">
      <w:pPr>
        <w:shd w:val="clear" w:color="auto" w:fill="FFFFFF"/>
        <w:spacing w:after="0" w:line="240" w:lineRule="auto"/>
        <w:ind w:firstLine="709"/>
        <w:jc w:val="both"/>
        <w:rPr>
          <w:rFonts w:ascii="Calibri" w:eastAsia="Calibri" w:hAnsi="Calibri" w:cs="Calibri"/>
          <w:color w:val="201F1E"/>
          <w:lang w:eastAsia="lv-LV"/>
        </w:rPr>
      </w:pPr>
      <w:r w:rsidRPr="00CB015C">
        <w:rPr>
          <w:rFonts w:ascii="Times New Roman" w:eastAsia="Calibri" w:hAnsi="Times New Roman" w:cs="Times New Roman"/>
          <w:color w:val="000000"/>
          <w:sz w:val="24"/>
          <w:szCs w:val="24"/>
          <w:lang w:eastAsia="lv-LV"/>
        </w:rPr>
        <w:t>3. Projekta anotācijas kopsavilkumā un I sadaļas 1. punktā “Pamatojums” nepieciešams redakcionāli precizēt, jo divos dažādos datumos nevar pieņemt vienu likumu, proti – “2020. gada 27. novembrī un 2021. gada 16. novembra pieņemtā likuma „Grozījumi likumā „Par iedzīvotāju ienākuma nodokli”” (1193/Lp13)”, kā arī nepieciešams korekti norādīt informāciju par likumiem, kuri jau ir stājušies spēkā.  </w:t>
      </w:r>
    </w:p>
    <w:p w14:paraId="07412800" w14:textId="77777777" w:rsidR="00CB015C" w:rsidRPr="00CB015C" w:rsidRDefault="00CB015C" w:rsidP="00CB015C">
      <w:pPr>
        <w:spacing w:after="0" w:line="240" w:lineRule="auto"/>
        <w:rPr>
          <w:rFonts w:ascii="Calibri" w:eastAsia="Times New Roman" w:hAnsi="Calibri" w:cs="Calibri"/>
          <w:color w:val="000000"/>
          <w:sz w:val="24"/>
          <w:szCs w:val="24"/>
          <w:lang w:eastAsia="lv-LV"/>
        </w:rPr>
      </w:pPr>
    </w:p>
    <w:p w14:paraId="69A8382D" w14:textId="77777777" w:rsidR="00CB015C" w:rsidRPr="00CB015C" w:rsidRDefault="00CB015C" w:rsidP="00CB015C">
      <w:pPr>
        <w:spacing w:after="0" w:line="240" w:lineRule="auto"/>
        <w:rPr>
          <w:rFonts w:ascii="Calibri" w:eastAsia="Times New Roman" w:hAnsi="Calibri" w:cs="Calibri"/>
          <w:color w:val="000000"/>
          <w:sz w:val="24"/>
          <w:szCs w:val="24"/>
          <w:lang w:eastAsia="lv-LV"/>
        </w:rPr>
      </w:pPr>
    </w:p>
    <w:p w14:paraId="75800EAE" w14:textId="77777777" w:rsidR="00CB015C" w:rsidRPr="00CB015C" w:rsidRDefault="00CB015C" w:rsidP="00CB015C">
      <w:pPr>
        <w:spacing w:after="0" w:line="240" w:lineRule="auto"/>
        <w:rPr>
          <w:rFonts w:ascii="Times New Roman" w:eastAsia="Calibri" w:hAnsi="Times New Roman" w:cs="Times New Roman"/>
          <w:color w:val="000000"/>
          <w:sz w:val="24"/>
          <w:szCs w:val="24"/>
          <w:bdr w:val="none" w:sz="0" w:space="0" w:color="auto" w:frame="1"/>
          <w:shd w:val="clear" w:color="auto" w:fill="FFFFFF"/>
          <w:lang w:eastAsia="lv-LV"/>
        </w:rPr>
      </w:pPr>
      <w:r w:rsidRPr="00CB015C">
        <w:rPr>
          <w:rFonts w:ascii="Times New Roman" w:eastAsia="Calibri" w:hAnsi="Times New Roman" w:cs="Times New Roman"/>
          <w:color w:val="000000"/>
          <w:sz w:val="24"/>
          <w:szCs w:val="24"/>
          <w:bdr w:val="none" w:sz="0" w:space="0" w:color="auto" w:frame="1"/>
          <w:shd w:val="clear" w:color="auto" w:fill="FFFFFF"/>
          <w:lang w:eastAsia="lv-LV"/>
        </w:rPr>
        <w:t>Ar cieņu,</w:t>
      </w:r>
    </w:p>
    <w:p w14:paraId="4CC01E79" w14:textId="77777777" w:rsidR="00CB015C" w:rsidRPr="00CB015C" w:rsidRDefault="00CB015C" w:rsidP="00CB015C">
      <w:pPr>
        <w:spacing w:after="0" w:line="240" w:lineRule="auto"/>
        <w:rPr>
          <w:rFonts w:ascii="Calibri" w:eastAsia="Calibri" w:hAnsi="Calibri" w:cs="Calibri"/>
          <w:color w:val="000000"/>
          <w:bdr w:val="none" w:sz="0" w:space="0" w:color="auto" w:frame="1"/>
          <w:shd w:val="clear" w:color="auto" w:fill="FFFFFF"/>
          <w:lang w:eastAsia="lv-LV"/>
        </w:rPr>
      </w:pPr>
      <w:r w:rsidRPr="00CB015C">
        <w:rPr>
          <w:rFonts w:ascii="Calibri" w:eastAsia="Calibri" w:hAnsi="Calibri" w:cs="Calibri"/>
          <w:color w:val="000000"/>
          <w:bdr w:val="none" w:sz="0" w:space="0" w:color="auto" w:frame="1"/>
          <w:shd w:val="clear" w:color="auto" w:fill="FFFFFF"/>
          <w:lang w:eastAsia="lv-LV"/>
        </w:rPr>
        <w:t> </w:t>
      </w:r>
    </w:p>
    <w:tbl>
      <w:tblPr>
        <w:tblW w:w="0" w:type="auto"/>
        <w:tblLook w:val="04A0" w:firstRow="1" w:lastRow="0" w:firstColumn="1" w:lastColumn="0" w:noHBand="0" w:noVBand="1"/>
      </w:tblPr>
      <w:tblGrid>
        <w:gridCol w:w="2263"/>
        <w:gridCol w:w="5529"/>
      </w:tblGrid>
      <w:tr w:rsidR="00CB015C" w:rsidRPr="00CB015C" w14:paraId="713491E2" w14:textId="77777777" w:rsidTr="00CB015C">
        <w:tc>
          <w:tcPr>
            <w:tcW w:w="2263" w:type="dxa"/>
            <w:vAlign w:val="center"/>
            <w:hideMark/>
          </w:tcPr>
          <w:p w14:paraId="015DEC24" w14:textId="77777777" w:rsidR="00CB015C" w:rsidRPr="00CB015C" w:rsidRDefault="00CB015C" w:rsidP="00CB015C">
            <w:pPr>
              <w:spacing w:after="0" w:line="240" w:lineRule="auto"/>
              <w:rPr>
                <w:rFonts w:ascii="Calibri" w:eastAsia="Calibri" w:hAnsi="Calibri" w:cs="Calibri"/>
                <w:lang w:eastAsia="lv-LV"/>
              </w:rPr>
            </w:pPr>
            <w:r w:rsidRPr="00CB015C">
              <w:rPr>
                <w:rFonts w:ascii="Calibri" w:eastAsia="Calibri" w:hAnsi="Calibri" w:cs="Calibri"/>
                <w:noProof/>
                <w:lang w:eastAsia="lv-LV"/>
              </w:rPr>
              <w:drawing>
                <wp:inline distT="0" distB="0" distL="0" distR="0" wp14:anchorId="08CD6EC3" wp14:editId="4C1ED26E">
                  <wp:extent cx="1250950" cy="984250"/>
                  <wp:effectExtent l="0" t="0" r="6350" b="635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tc>
        <w:tc>
          <w:tcPr>
            <w:tcW w:w="5529" w:type="dxa"/>
            <w:vAlign w:val="center"/>
            <w:hideMark/>
          </w:tcPr>
          <w:p w14:paraId="0B38CEF0" w14:textId="77777777" w:rsidR="00CB015C" w:rsidRPr="00CB015C" w:rsidRDefault="00CB015C" w:rsidP="00CB015C">
            <w:pPr>
              <w:spacing w:after="0" w:line="240" w:lineRule="auto"/>
              <w:rPr>
                <w:rFonts w:ascii="Times New Roman" w:eastAsia="Calibri" w:hAnsi="Times New Roman" w:cs="Times New Roman"/>
                <w:b/>
                <w:bCs/>
                <w:sz w:val="24"/>
                <w:szCs w:val="24"/>
                <w:lang w:eastAsia="lv-LV"/>
              </w:rPr>
            </w:pPr>
            <w:r w:rsidRPr="00CB015C">
              <w:rPr>
                <w:rFonts w:ascii="Times New Roman" w:eastAsia="Calibri" w:hAnsi="Times New Roman" w:cs="Times New Roman"/>
                <w:b/>
                <w:bCs/>
                <w:color w:val="000000"/>
                <w:bdr w:val="none" w:sz="0" w:space="0" w:color="auto" w:frame="1"/>
                <w:shd w:val="clear" w:color="auto" w:fill="FFFFFF"/>
                <w:lang w:eastAsia="lv-LV"/>
              </w:rPr>
              <w:t xml:space="preserve">Uldis </w:t>
            </w:r>
            <w:proofErr w:type="spellStart"/>
            <w:r w:rsidRPr="00CB015C">
              <w:rPr>
                <w:rFonts w:ascii="Times New Roman" w:eastAsia="Calibri" w:hAnsi="Times New Roman" w:cs="Times New Roman"/>
                <w:b/>
                <w:bCs/>
                <w:color w:val="000000"/>
                <w:bdr w:val="none" w:sz="0" w:space="0" w:color="auto" w:frame="1"/>
                <w:shd w:val="clear" w:color="auto" w:fill="FFFFFF"/>
                <w:lang w:eastAsia="lv-LV"/>
              </w:rPr>
              <w:t>Rudziks</w:t>
            </w:r>
            <w:proofErr w:type="spellEnd"/>
          </w:p>
          <w:p w14:paraId="1D6786F6" w14:textId="77777777" w:rsidR="00CB015C" w:rsidRPr="00CB015C" w:rsidRDefault="00CB015C" w:rsidP="00CB015C">
            <w:pPr>
              <w:spacing w:after="0" w:line="240" w:lineRule="auto"/>
              <w:rPr>
                <w:rFonts w:ascii="Times New Roman" w:eastAsia="Calibri" w:hAnsi="Times New Roman" w:cs="Times New Roman"/>
                <w:sz w:val="24"/>
                <w:szCs w:val="24"/>
                <w:lang w:eastAsia="lv-LV"/>
              </w:rPr>
            </w:pPr>
            <w:r w:rsidRPr="00CB015C">
              <w:rPr>
                <w:rFonts w:ascii="Times New Roman" w:eastAsia="Calibri" w:hAnsi="Times New Roman" w:cs="Times New Roman"/>
                <w:color w:val="000000"/>
                <w:bdr w:val="none" w:sz="0" w:space="0" w:color="auto" w:frame="1"/>
                <w:shd w:val="clear" w:color="auto" w:fill="FFFFFF"/>
                <w:lang w:eastAsia="lv-LV"/>
              </w:rPr>
              <w:t>Tieslietu ministrijas</w:t>
            </w:r>
          </w:p>
          <w:p w14:paraId="27B14C12" w14:textId="77777777" w:rsidR="00CB015C" w:rsidRPr="00CB015C" w:rsidRDefault="00CB015C" w:rsidP="00CB015C">
            <w:pPr>
              <w:spacing w:after="0" w:line="240" w:lineRule="auto"/>
              <w:rPr>
                <w:rFonts w:ascii="Times New Roman" w:eastAsia="Calibri" w:hAnsi="Times New Roman" w:cs="Times New Roman"/>
                <w:sz w:val="24"/>
                <w:szCs w:val="24"/>
                <w:lang w:eastAsia="lv-LV"/>
              </w:rPr>
            </w:pPr>
            <w:r w:rsidRPr="00CB015C">
              <w:rPr>
                <w:rFonts w:ascii="Times New Roman" w:eastAsia="Calibri" w:hAnsi="Times New Roman" w:cs="Times New Roman"/>
                <w:color w:val="000000"/>
                <w:bdr w:val="none" w:sz="0" w:space="0" w:color="auto" w:frame="1"/>
                <w:shd w:val="clear" w:color="auto" w:fill="FFFFFF"/>
                <w:lang w:eastAsia="lv-LV"/>
              </w:rPr>
              <w:t>Valststiesību departamenta</w:t>
            </w:r>
          </w:p>
          <w:p w14:paraId="57C00F50" w14:textId="77777777" w:rsidR="00CB015C" w:rsidRPr="00CB015C" w:rsidRDefault="00CB015C" w:rsidP="00CB015C">
            <w:pPr>
              <w:spacing w:after="0" w:line="240" w:lineRule="auto"/>
              <w:rPr>
                <w:rFonts w:ascii="Times New Roman" w:eastAsia="Calibri" w:hAnsi="Times New Roman" w:cs="Times New Roman"/>
                <w:sz w:val="24"/>
                <w:szCs w:val="24"/>
                <w:lang w:eastAsia="lv-LV"/>
              </w:rPr>
            </w:pPr>
            <w:r w:rsidRPr="00CB015C">
              <w:rPr>
                <w:rFonts w:ascii="Times New Roman" w:eastAsia="Calibri" w:hAnsi="Times New Roman" w:cs="Times New Roman"/>
                <w:color w:val="000000"/>
                <w:bdr w:val="none" w:sz="0" w:space="0" w:color="auto" w:frame="1"/>
                <w:shd w:val="clear" w:color="auto" w:fill="FFFFFF"/>
                <w:lang w:eastAsia="lv-LV"/>
              </w:rPr>
              <w:t>Administratīvo tiesību nodaļas jurists</w:t>
            </w:r>
          </w:p>
          <w:p w14:paraId="7E185E2B" w14:textId="77777777" w:rsidR="00CB015C" w:rsidRPr="00CB015C" w:rsidRDefault="00CB015C" w:rsidP="00CB015C">
            <w:pPr>
              <w:spacing w:after="0" w:line="240" w:lineRule="auto"/>
              <w:rPr>
                <w:rFonts w:ascii="Times New Roman" w:eastAsia="Calibri" w:hAnsi="Times New Roman" w:cs="Times New Roman"/>
                <w:sz w:val="24"/>
                <w:szCs w:val="24"/>
                <w:lang w:eastAsia="lv-LV"/>
              </w:rPr>
            </w:pPr>
            <w:r w:rsidRPr="00CB015C">
              <w:rPr>
                <w:rFonts w:ascii="Times New Roman" w:eastAsia="Calibri" w:hAnsi="Times New Roman" w:cs="Times New Roman"/>
                <w:color w:val="000000"/>
                <w:bdr w:val="none" w:sz="0" w:space="0" w:color="auto" w:frame="1"/>
                <w:shd w:val="clear" w:color="auto" w:fill="FFFFFF"/>
                <w:lang w:eastAsia="lv-LV"/>
              </w:rPr>
              <w:t>tālr. 67036902</w:t>
            </w:r>
          </w:p>
          <w:p w14:paraId="07E18193" w14:textId="77777777" w:rsidR="00CB015C" w:rsidRPr="00CB015C" w:rsidRDefault="00CB015C" w:rsidP="00CB015C">
            <w:pPr>
              <w:spacing w:after="0" w:line="240" w:lineRule="auto"/>
              <w:rPr>
                <w:rFonts w:ascii="Times New Roman" w:eastAsia="Calibri" w:hAnsi="Times New Roman" w:cs="Times New Roman"/>
                <w:sz w:val="24"/>
                <w:szCs w:val="24"/>
                <w:lang w:eastAsia="lv-LV"/>
              </w:rPr>
            </w:pPr>
            <w:r w:rsidRPr="00CB015C">
              <w:rPr>
                <w:rFonts w:ascii="Times New Roman" w:eastAsia="Calibri" w:hAnsi="Times New Roman" w:cs="Times New Roman"/>
                <w:color w:val="000000"/>
                <w:bdr w:val="none" w:sz="0" w:space="0" w:color="auto" w:frame="1"/>
                <w:shd w:val="clear" w:color="auto" w:fill="FFFFFF"/>
                <w:lang w:eastAsia="lv-LV"/>
              </w:rPr>
              <w:t xml:space="preserve">E-pasts: </w:t>
            </w:r>
            <w:hyperlink r:id="rId7" w:history="1">
              <w:r w:rsidRPr="00CB015C">
                <w:rPr>
                  <w:rFonts w:ascii="Times New Roman" w:eastAsia="Calibri" w:hAnsi="Times New Roman" w:cs="Times New Roman"/>
                  <w:color w:val="0000FF"/>
                  <w:u w:val="single"/>
                  <w:bdr w:val="none" w:sz="0" w:space="0" w:color="auto" w:frame="1"/>
                  <w:shd w:val="clear" w:color="auto" w:fill="FFFFFF"/>
                  <w:lang w:eastAsia="lv-LV"/>
                </w:rPr>
                <w:t>Uldis.Rudziks@tm.gov.lv</w:t>
              </w:r>
            </w:hyperlink>
          </w:p>
        </w:tc>
      </w:tr>
    </w:tbl>
    <w:p w14:paraId="536965E9" w14:textId="77777777" w:rsidR="00D142A8" w:rsidRDefault="00D142A8"/>
    <w:sectPr w:rsidR="00D142A8">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9CF83" w14:textId="77777777" w:rsidR="002455B8" w:rsidRDefault="002455B8" w:rsidP="00CB015C">
      <w:pPr>
        <w:spacing w:after="0" w:line="240" w:lineRule="auto"/>
      </w:pPr>
      <w:r>
        <w:separator/>
      </w:r>
    </w:p>
  </w:endnote>
  <w:endnote w:type="continuationSeparator" w:id="0">
    <w:p w14:paraId="50B2E0CE" w14:textId="77777777" w:rsidR="002455B8" w:rsidRDefault="002455B8" w:rsidP="00CB0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1F7C" w14:textId="4A68B585" w:rsidR="00CB015C" w:rsidRDefault="00CB015C">
    <w:pPr>
      <w:pStyle w:val="Footer"/>
    </w:pPr>
    <w:r>
      <w:t>TMAtz_301121_VSS-346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1585F" w14:textId="77777777" w:rsidR="002455B8" w:rsidRDefault="002455B8" w:rsidP="00CB015C">
      <w:pPr>
        <w:spacing w:after="0" w:line="240" w:lineRule="auto"/>
      </w:pPr>
      <w:r>
        <w:separator/>
      </w:r>
    </w:p>
  </w:footnote>
  <w:footnote w:type="continuationSeparator" w:id="0">
    <w:p w14:paraId="7A7B284D" w14:textId="77777777" w:rsidR="002455B8" w:rsidRDefault="002455B8" w:rsidP="00CB01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15C"/>
    <w:rsid w:val="002455B8"/>
    <w:rsid w:val="00CB015C"/>
    <w:rsid w:val="00D142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FD81"/>
  <w15:chartTrackingRefBased/>
  <w15:docId w15:val="{A4F4546F-432D-43DD-BB4D-CC803113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1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015C"/>
  </w:style>
  <w:style w:type="paragraph" w:styleId="Footer">
    <w:name w:val="footer"/>
    <w:basedOn w:val="Normal"/>
    <w:link w:val="FooterChar"/>
    <w:uiPriority w:val="99"/>
    <w:unhideWhenUsed/>
    <w:rsid w:val="00CB01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41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Uldis.Rudziks@t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1682</Words>
  <Characters>960</Characters>
  <Application>Microsoft Office Word</Application>
  <DocSecurity>0</DocSecurity>
  <Lines>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Smirnova</dc:creator>
  <cp:keywords/>
  <dc:description/>
  <cp:lastModifiedBy>Irina Smirnova</cp:lastModifiedBy>
  <cp:revision>1</cp:revision>
  <dcterms:created xsi:type="dcterms:W3CDTF">2021-12-01T06:41:00Z</dcterms:created>
  <dcterms:modified xsi:type="dcterms:W3CDTF">2021-12-01T06:42:00Z</dcterms:modified>
</cp:coreProperties>
</file>