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23-TA-1588: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resora "74. Gadskārtējā valsts budžeta izpildes procesā pārdalāmais finansējums" programmas 02.00.00 "Līdzekļi neparedzētiem gadījumiem" piešķirt Izglītības un zinātnes ministrijai (62. resors "Mērķdotācijas pašvaldībām") 2 396 766 </w:t>
            </w:r>
            <w:r w:rsidR="00000000" w:rsidRPr="00000000" w:rsidDel="00000000">
              <w:rPr>
                <w:i w:val="1"/>
                <w:rtl w:val="0"/>
              </w:rPr>
              <w:t xml:space="preserve">euro</w:t>
            </w:r>
            <w:r w:rsidR="00000000" w:rsidRPr="00000000" w:rsidDel="00000000">
              <w:rPr>
                <w:rtl w:val="0"/>
              </w:rPr>
              <w:t xml:space="preserve">, lai nodrošinātu atbalstu pedagogiem, kuri īsteno secīgu pāreju uz mācībām valsts valodā mazākumtautību izglītojamajiem pirmsskolas un pamatizglītības pakāpē.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 neatbalsta Ministru noteikumu projektu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“Grozījumi Ministru kabineta 2016. gada 15. jūlija noteikumos Nr. 477 "Speciālās izglītības iestāžu un vispārējās izglītības iestāžu speciālās izglītības klašu (grupu) finansēšanas kārtība"” un “Grozījumi Ministru kabineta 2001. gada 28. augusta noteikumos Nr. 382 "Interešu izglītības programmu finansēšanas kārtība"” tālāku virzību, neatbalstām Ministru kabineta rīkojuma projekta tālāku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anotācijā: Lai nodrošinātu MK noteikumos Nr. 445 noteikto - pedagogu zemāko mēneša darba algas likmi no 2023. gada 1. septembra (saskaņā ar Ministru kabineta 2023. gada 26. aprīļa noteikumiem Nr. 207 “Grozījumi Ministru kabineta 2016. gada 5. jūlija noteikumos Nr. 445 "Pedagogu darba samaksas noteikumi” tika paaugstināta pedagoga zemākā mēneša darba algas likme), nepieciešams papildu finansējums pedagogu darba samaksai un valsts sociālās apdrošināšanas obligātajām iemaksām tiem pedagogiem, kuri no 2023. gada 1. septembra īstenos speciālās pirmsskolas un speciālās pamatizglītības programmas latviešu valodā tiem izglītojamiem, kuri iepriekšējā mācību gadā apguva attiecīgu mazākumtautības izglītības programmu un kuriem saskaņā ar 2023. gada 13. janvāra informatīvo ziņojumu "Par priekšlikumiem valsts budžeta prioritārajiem pasākumiem 2023. gadam un budžeta ietvaram 2023.–2025. gadam tika piešķirts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īstenojot pakāpenisku pāreju uz mācībām valsts valodā, novērstu iespējamos riskus, uz kuriem ministrijas veiktajās aptaujās norāda izglītības iestādes un pašvaldību izglītības pārvaldes, ka nepietiekama latviešu valodas prasmes līmeņa dēļ varētu būt apdraudēts izglītojamā sniegums konkrētu mācību jomu apguvē, ir nepieciešams sniegt papildu atbalstu izglītojamiem, kuri iepriekšējā mācību gadā ir apguvuši kādu no mazākumtautību izglītības programmām, stiprinot viņu valodpratību, vienlaikus arī sniedzot izglītojamiem nepieciešamo emocionālo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to, ka izglītojamo dažādā latviešu valodas prasmes līmeņa dēļ pedagogiem no 2023. gada 1. septembra nereti var nākties strādāt lingvistiski ļoti neviendabīgā vidē, ir būtiski izglītības iestādēs nodrošināt papildu atbalsta personālu – pedagoga palīgus (pirmsskolā un pamatizglītībā) un pagarinātās dienas grupas skolotājus (pamatizglītībā), lai nodrošinātu Izglītības likumā un Vispārējās izglītības likumā noteikto, ka pirmsskolas izglītībā un pamatizglītībā izglītojamiem ir tiesības saņemt individualizētu un personalizētu atbalstu valsts valodas prasmes apguvei, ja tas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atbalstu pedagogiem, kuri īsteno secīgu pāreju uz mācībām valsts valodā mazākumtautību izglītojamiem pirmsskolas un pamatizglītības pakāpē, Finanšu ministrijai no valsts budžeta resora "74. Gadskārtējā valsts budžeta izpildes procesā pārdalāmais finansējums" programmas 02.00.00 "Līdzekļi neparedzētiem gadījumiem" piešķirt  1 694 039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apakšsadaļas "Cita informācija" pēdējā rindkopā pēc vārdiem "nepieciešamo finansējumu " papildināt ar vārdiem un skaitli "2024. gadam un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23-TA-1588</w:t>
    </w:r>
    <w:r>
      <w:br/>
    </w:r>
    <w:r w:rsidR="00000000" w:rsidRPr="00000000" w:rsidDel="00000000">
      <w:rPr>
        <w:rtl w:val="0"/>
      </w:rPr>
      <w:t xml:space="preserve">28.08.2023. 18.08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23-TA-1588</w:t>
    </w:r>
    <w:r>
      <w:br/>
    </w:r>
    <w:r w:rsidR="00000000" w:rsidRPr="00000000" w:rsidDel="00000000">
      <w:rPr>
        <w:rtl w:val="0"/>
      </w:rPr>
      <w:t xml:space="preserve">28.08.2023. 18.08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Izziņa_23-TA-1588.docx</dc:title>
</cp:coreProperties>
</file>

<file path=docProps/custom.xml><?xml version="1.0" encoding="utf-8"?>
<Properties xmlns="http://schemas.openxmlformats.org/officeDocument/2006/custom-properties" xmlns:vt="http://schemas.openxmlformats.org/officeDocument/2006/docPropsVTypes"/>
</file>