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6DAF" w:rsidRDefault="00786DAF" w:rsidP="002C22B9">
      <w:pPr>
        <w:jc w:val="center"/>
        <w:rPr>
          <w:sz w:val="20"/>
        </w:rPr>
      </w:pPr>
    </w:p>
    <w:p w:rsidR="002C22B9" w:rsidRDefault="002C22B9" w:rsidP="002C22B9">
      <w:pPr>
        <w:jc w:val="center"/>
        <w:rPr>
          <w:sz w:val="20"/>
        </w:rPr>
      </w:pPr>
      <w:r w:rsidRPr="00914649">
        <w:rPr>
          <w:sz w:val="20"/>
        </w:rPr>
        <w:t>Rīgā</w:t>
      </w:r>
    </w:p>
    <w:p w:rsidR="002C22B9" w:rsidRDefault="002C22B9" w:rsidP="007F3771">
      <w:pPr>
        <w:rPr>
          <w:spacing w:val="4"/>
          <w:sz w:val="20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50"/>
        <w:gridCol w:w="1785"/>
        <w:gridCol w:w="708"/>
        <w:gridCol w:w="2727"/>
      </w:tblGrid>
      <w:tr w:rsidR="002C22B9" w:rsidRPr="00615936" w:rsidTr="009F77B9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22B9" w:rsidRPr="00615936" w:rsidRDefault="00C77CA0" w:rsidP="00085962">
            <w:pPr>
              <w:tabs>
                <w:tab w:val="left" w:pos="3960"/>
              </w:tabs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  <w:r w:rsidR="00085962">
              <w:rPr>
                <w:szCs w:val="24"/>
              </w:rPr>
              <w:t>15</w:t>
            </w:r>
            <w:r>
              <w:rPr>
                <w:szCs w:val="24"/>
              </w:rPr>
              <w:t>.05.2019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C22B9" w:rsidRPr="00615936" w:rsidRDefault="002C22B9" w:rsidP="002C22B9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  <w:r w:rsidRPr="00615936">
              <w:rPr>
                <w:sz w:val="20"/>
              </w:rPr>
              <w:t>Nr.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22B9" w:rsidRPr="00615936" w:rsidRDefault="00085962" w:rsidP="00C77CA0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>
              <w:rPr>
                <w:szCs w:val="24"/>
              </w:rPr>
              <w:t>4.3-3/4-VK/2236</w:t>
            </w:r>
          </w:p>
        </w:tc>
      </w:tr>
      <w:tr w:rsidR="002C22B9" w:rsidRPr="00615936" w:rsidTr="009F77B9">
        <w:trPr>
          <w:trHeight w:val="188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C22B9" w:rsidRPr="00615936" w:rsidRDefault="002C22B9" w:rsidP="002C22B9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</w:tr>
      <w:tr w:rsidR="002C22B9" w:rsidRPr="00615936" w:rsidTr="009F77B9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  <w:r w:rsidRPr="00615936">
              <w:rPr>
                <w:sz w:val="20"/>
              </w:rPr>
              <w:t>Uz</w:t>
            </w:r>
          </w:p>
        </w:tc>
        <w:bookmarkStart w:id="0" w:name="san_dat"/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san_dat"/>
                  <w:enabled/>
                  <w:calcOnExit w:val="0"/>
                  <w:textInput>
                    <w:default w:val="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Pr="00615936">
              <w:rPr>
                <w:noProof/>
                <w:szCs w:val="24"/>
              </w:rPr>
              <w:t xml:space="preserve">                      </w:t>
            </w:r>
            <w:r w:rsidRPr="00615936">
              <w:rPr>
                <w:szCs w:val="24"/>
              </w:rPr>
              <w:fldChar w:fldCharType="end"/>
            </w:r>
            <w:bookmarkEnd w:id="0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C22B9" w:rsidRPr="00615936" w:rsidRDefault="002C22B9" w:rsidP="002C22B9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  <w:r w:rsidRPr="00615936">
              <w:rPr>
                <w:sz w:val="20"/>
              </w:rPr>
              <w:t>Nr.</w:t>
            </w:r>
          </w:p>
        </w:tc>
        <w:bookmarkStart w:id="1" w:name="san_num"/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san_num"/>
                  <w:enabled/>
                  <w:calcOnExit w:val="0"/>
                  <w:textInput>
                    <w:default w:val="       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Pr="00615936">
              <w:rPr>
                <w:noProof/>
                <w:szCs w:val="24"/>
              </w:rPr>
              <w:t xml:space="preserve">                             </w:t>
            </w:r>
            <w:r w:rsidRPr="00615936">
              <w:rPr>
                <w:szCs w:val="24"/>
              </w:rPr>
              <w:fldChar w:fldCharType="end"/>
            </w:r>
            <w:bookmarkEnd w:id="1"/>
          </w:p>
        </w:tc>
      </w:tr>
    </w:tbl>
    <w:tbl>
      <w:tblPr>
        <w:tblStyle w:val="TableGrid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</w:tblGrid>
      <w:tr w:rsidR="000C0DD4" w:rsidTr="000C0DD4">
        <w:trPr>
          <w:jc w:val="right"/>
        </w:trPr>
        <w:tc>
          <w:tcPr>
            <w:tcW w:w="4644" w:type="dxa"/>
          </w:tcPr>
          <w:p w:rsidR="000C0DD4" w:rsidRDefault="00AF10CF" w:rsidP="000C0DD4">
            <w:pPr>
              <w:jc w:val="right"/>
              <w:rPr>
                <w:b/>
                <w:bCs/>
                <w:szCs w:val="24"/>
                <w:lang w:eastAsia="lv-LV"/>
              </w:rPr>
            </w:pPr>
            <w:bookmarkStart w:id="2" w:name="org_nos"/>
            <w:r>
              <w:rPr>
                <w:b/>
                <w:bCs/>
                <w:szCs w:val="24"/>
                <w:lang w:eastAsia="lv-LV"/>
              </w:rPr>
              <w:t>Valsts kancelejai</w:t>
            </w:r>
          </w:p>
        </w:tc>
      </w:tr>
      <w:bookmarkEnd w:id="2"/>
    </w:tbl>
    <w:p w:rsidR="001F53D9" w:rsidRPr="007F3771" w:rsidRDefault="001F53D9" w:rsidP="004F32A1">
      <w:pPr>
        <w:rPr>
          <w:spacing w:val="4"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03"/>
      </w:tblGrid>
      <w:tr w:rsidR="000C0DD4" w:rsidTr="002C3D3C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0C0AFD" w:rsidRPr="000C0AFD" w:rsidRDefault="00AF10CF" w:rsidP="000C0AFD">
            <w:pPr>
              <w:rPr>
                <w:i/>
                <w:iCs/>
                <w:szCs w:val="24"/>
                <w:lang w:eastAsia="lv-LV"/>
              </w:rPr>
            </w:pPr>
            <w:bookmarkStart w:id="3" w:name="_GoBack"/>
            <w:r>
              <w:rPr>
                <w:i/>
                <w:iCs/>
                <w:szCs w:val="24"/>
                <w:lang w:eastAsia="lv-LV"/>
              </w:rPr>
              <w:t>Par likumprojektu "</w:t>
            </w:r>
            <w:r w:rsidR="00D45A4D" w:rsidRPr="00D45A4D">
              <w:rPr>
                <w:i/>
                <w:iCs/>
                <w:szCs w:val="24"/>
                <w:lang w:eastAsia="lv-LV"/>
              </w:rPr>
              <w:t>Par Protokolu, ar kuru groza Latvijas Republikas un Vācijas Federatīvās Republikas 1997.gada 21.februāra līgumu par nodokļu dubultās uzlikšanas novēršanu attiecībā uz</w:t>
            </w:r>
            <w:r w:rsidR="00D45A4D">
              <w:rPr>
                <w:i/>
                <w:iCs/>
                <w:szCs w:val="24"/>
                <w:lang w:eastAsia="lv-LV"/>
              </w:rPr>
              <w:t xml:space="preserve"> ienākuma un kapitāla nodokļiem</w:t>
            </w:r>
            <w:r>
              <w:rPr>
                <w:i/>
                <w:iCs/>
                <w:szCs w:val="24"/>
                <w:lang w:eastAsia="lv-LV"/>
              </w:rPr>
              <w:t>"</w:t>
            </w:r>
            <w:bookmarkEnd w:id="3"/>
          </w:p>
        </w:tc>
      </w:tr>
    </w:tbl>
    <w:p w:rsidR="000C0AFD" w:rsidRPr="00513C04" w:rsidRDefault="000C0AFD" w:rsidP="000C0AFD">
      <w:pPr>
        <w:rPr>
          <w:szCs w:val="24"/>
          <w:lang w:eastAsia="ru-RU"/>
        </w:rPr>
      </w:pPr>
    </w:p>
    <w:p w:rsidR="000C0AFD" w:rsidRPr="00513C04" w:rsidRDefault="000C0AFD" w:rsidP="000C0AFD">
      <w:pPr>
        <w:ind w:firstLine="720"/>
        <w:rPr>
          <w:szCs w:val="24"/>
          <w:lang w:eastAsia="lv-LV"/>
        </w:rPr>
      </w:pPr>
      <w:r w:rsidRPr="00513C04">
        <w:rPr>
          <w:szCs w:val="24"/>
          <w:lang w:eastAsia="lv-LV"/>
        </w:rPr>
        <w:t>Pamatojoties uz Ministru kabineta 2009.gada 7.aprīļa noteikumu Nr.300 „Ministru kabineta kārtības rullis” (tur</w:t>
      </w:r>
      <w:r>
        <w:rPr>
          <w:szCs w:val="24"/>
          <w:lang w:eastAsia="lv-LV"/>
        </w:rPr>
        <w:t xml:space="preserve">pmāk – kārtības rullis) </w:t>
      </w:r>
      <w:r w:rsidRPr="003A0E20">
        <w:rPr>
          <w:szCs w:val="24"/>
          <w:lang w:eastAsia="lv-LV"/>
        </w:rPr>
        <w:t>164.</w:t>
      </w:r>
      <w:r w:rsidR="00523D48">
        <w:rPr>
          <w:szCs w:val="24"/>
          <w:lang w:eastAsia="lv-LV"/>
        </w:rPr>
        <w:t>4</w:t>
      </w:r>
      <w:r>
        <w:rPr>
          <w:szCs w:val="24"/>
          <w:lang w:eastAsia="lv-LV"/>
        </w:rPr>
        <w:t xml:space="preserve"> </w:t>
      </w:r>
      <w:r w:rsidRPr="00513C04">
        <w:rPr>
          <w:szCs w:val="24"/>
          <w:lang w:eastAsia="lv-LV"/>
        </w:rPr>
        <w:t>apakšpunktu</w:t>
      </w:r>
      <w:r>
        <w:rPr>
          <w:szCs w:val="24"/>
          <w:lang w:eastAsia="lv-LV"/>
        </w:rPr>
        <w:t xml:space="preserve"> iesniedzu izskatīšanai </w:t>
      </w:r>
      <w:r w:rsidRPr="00513C04">
        <w:rPr>
          <w:szCs w:val="24"/>
          <w:lang w:eastAsia="lv-LV"/>
        </w:rPr>
        <w:t>Ministru kabineta sēdē likumprojektu “</w:t>
      </w:r>
      <w:r w:rsidR="00D45A4D" w:rsidRPr="00D45A4D">
        <w:rPr>
          <w:szCs w:val="24"/>
          <w:lang w:eastAsia="lv-LV"/>
        </w:rPr>
        <w:t>Par Protokolu, ar kuru groza Latvijas Republikas un Vācijas Federatīvās Republikas 1997.gada 21.februāra līgumu par nodokļu dubultās uzlikšanas novēršanu attiecībā uz ienākuma un kapitāla nodokļiem</w:t>
      </w:r>
      <w:r w:rsidRPr="00513C04">
        <w:rPr>
          <w:szCs w:val="24"/>
          <w:lang w:eastAsia="lv-LV"/>
        </w:rPr>
        <w:t>” (turpmāk – likumprojekts) un ar to saistītos tiesību aktu projektus.</w:t>
      </w:r>
    </w:p>
    <w:p w:rsidR="000C0AFD" w:rsidRPr="00513C04" w:rsidRDefault="000C0AFD" w:rsidP="000C0AFD">
      <w:pPr>
        <w:ind w:firstLine="720"/>
        <w:rPr>
          <w:szCs w:val="24"/>
        </w:rPr>
      </w:pPr>
    </w:p>
    <w:tbl>
      <w:tblPr>
        <w:tblW w:w="4998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988"/>
        <w:gridCol w:w="6348"/>
      </w:tblGrid>
      <w:tr w:rsidR="000C0AFD" w:rsidRPr="00513C04" w:rsidTr="00D73A1B">
        <w:tc>
          <w:tcPr>
            <w:tcW w:w="1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0C0AFD" w:rsidRPr="00513C04" w:rsidRDefault="000C0AFD" w:rsidP="00D73A1B">
            <w:pPr>
              <w:rPr>
                <w:szCs w:val="24"/>
                <w:lang w:eastAsia="lv-LV"/>
              </w:rPr>
            </w:pPr>
            <w:r w:rsidRPr="00513C04">
              <w:rPr>
                <w:szCs w:val="24"/>
                <w:lang w:eastAsia="lv-LV"/>
              </w:rPr>
              <w:t>Iesniegšanas pamatojums</w:t>
            </w:r>
          </w:p>
        </w:tc>
        <w:tc>
          <w:tcPr>
            <w:tcW w:w="3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D45A4D" w:rsidRPr="008A6D59" w:rsidRDefault="008A6D59" w:rsidP="008A6D59">
            <w:pPr>
              <w:rPr>
                <w:color w:val="000000"/>
                <w:szCs w:val="24"/>
                <w:lang w:eastAsia="lv-LV"/>
              </w:rPr>
            </w:pPr>
            <w:r>
              <w:rPr>
                <w:szCs w:val="24"/>
              </w:rPr>
              <w:t xml:space="preserve">Tiesību akts izstrādāts ņemot vērā </w:t>
            </w:r>
            <w:r w:rsidRPr="00CD2658">
              <w:rPr>
                <w:szCs w:val="24"/>
              </w:rPr>
              <w:t>Deklarācija</w:t>
            </w:r>
            <w:r>
              <w:rPr>
                <w:szCs w:val="24"/>
              </w:rPr>
              <w:t>s</w:t>
            </w:r>
            <w:r w:rsidRPr="00CD2658">
              <w:rPr>
                <w:szCs w:val="24"/>
              </w:rPr>
              <w:t xml:space="preserve"> par </w:t>
            </w:r>
            <w:r w:rsidRPr="00611B27">
              <w:rPr>
                <w:bCs/>
                <w:szCs w:val="24"/>
              </w:rPr>
              <w:t xml:space="preserve">Artura Krišjāņa Kariņa </w:t>
            </w:r>
            <w:r w:rsidRPr="00611B27">
              <w:rPr>
                <w:szCs w:val="24"/>
              </w:rPr>
              <w:t>vadītā</w:t>
            </w:r>
            <w:r w:rsidRPr="00CD2658">
              <w:rPr>
                <w:szCs w:val="24"/>
              </w:rPr>
              <w:t xml:space="preserve"> Mini</w:t>
            </w:r>
            <w:r>
              <w:rPr>
                <w:szCs w:val="24"/>
              </w:rPr>
              <w:t>stru kabineta iecerēto darbību 209</w:t>
            </w:r>
            <w:r w:rsidRPr="00CD2658">
              <w:rPr>
                <w:szCs w:val="24"/>
              </w:rPr>
              <w:t>.punktā noteikto</w:t>
            </w:r>
            <w:r>
              <w:rPr>
                <w:szCs w:val="24"/>
              </w:rPr>
              <w:t>, kas paredz nodrošināt attīstību un atbilstību starptautiski notiekošajiem procesiem. Tādējādi,</w:t>
            </w:r>
            <w:r w:rsidRPr="00CD2658">
              <w:rPr>
                <w:szCs w:val="24"/>
              </w:rPr>
              <w:t xml:space="preserve"> Latvijas Republikai kā Ekonomiskās sadarbības un attīstības organizācijas (</w:t>
            </w:r>
            <w:proofErr w:type="spellStart"/>
            <w:r w:rsidRPr="00CD2658">
              <w:rPr>
                <w:i/>
                <w:iCs/>
                <w:szCs w:val="24"/>
              </w:rPr>
              <w:t>Organization</w:t>
            </w:r>
            <w:proofErr w:type="spellEnd"/>
            <w:r w:rsidRPr="00CD2658">
              <w:rPr>
                <w:i/>
                <w:iCs/>
                <w:szCs w:val="24"/>
              </w:rPr>
              <w:t xml:space="preserve"> </w:t>
            </w:r>
            <w:proofErr w:type="spellStart"/>
            <w:r w:rsidRPr="00CD2658">
              <w:rPr>
                <w:i/>
                <w:iCs/>
                <w:szCs w:val="24"/>
              </w:rPr>
              <w:t>for</w:t>
            </w:r>
            <w:proofErr w:type="spellEnd"/>
            <w:r w:rsidRPr="00CD2658">
              <w:rPr>
                <w:i/>
                <w:iCs/>
                <w:szCs w:val="24"/>
              </w:rPr>
              <w:t xml:space="preserve"> </w:t>
            </w:r>
            <w:proofErr w:type="spellStart"/>
            <w:r w:rsidRPr="00CD2658">
              <w:rPr>
                <w:i/>
                <w:iCs/>
                <w:szCs w:val="24"/>
              </w:rPr>
              <w:t>Economic</w:t>
            </w:r>
            <w:proofErr w:type="spellEnd"/>
            <w:r w:rsidRPr="00CD2658">
              <w:rPr>
                <w:i/>
                <w:iCs/>
                <w:szCs w:val="24"/>
              </w:rPr>
              <w:t xml:space="preserve"> </w:t>
            </w:r>
            <w:proofErr w:type="spellStart"/>
            <w:r w:rsidRPr="00CD2658">
              <w:rPr>
                <w:i/>
                <w:iCs/>
                <w:szCs w:val="24"/>
              </w:rPr>
              <w:t>Cooperation</w:t>
            </w:r>
            <w:proofErr w:type="spellEnd"/>
            <w:r w:rsidRPr="00CD2658">
              <w:rPr>
                <w:i/>
                <w:iCs/>
                <w:szCs w:val="24"/>
              </w:rPr>
              <w:t xml:space="preserve"> </w:t>
            </w:r>
            <w:proofErr w:type="spellStart"/>
            <w:r w:rsidRPr="00CD2658">
              <w:rPr>
                <w:i/>
                <w:iCs/>
                <w:szCs w:val="24"/>
              </w:rPr>
              <w:t>and</w:t>
            </w:r>
            <w:proofErr w:type="spellEnd"/>
            <w:r w:rsidRPr="00CD2658">
              <w:rPr>
                <w:i/>
                <w:iCs/>
                <w:szCs w:val="24"/>
              </w:rPr>
              <w:t xml:space="preserve"> </w:t>
            </w:r>
            <w:proofErr w:type="spellStart"/>
            <w:r w:rsidRPr="00CD2658">
              <w:rPr>
                <w:i/>
                <w:iCs/>
                <w:szCs w:val="24"/>
              </w:rPr>
              <w:t>Development</w:t>
            </w:r>
            <w:proofErr w:type="spellEnd"/>
            <w:r>
              <w:rPr>
                <w:szCs w:val="24"/>
              </w:rPr>
              <w:t xml:space="preserve">) </w:t>
            </w:r>
            <w:r w:rsidRPr="00CD2658">
              <w:rPr>
                <w:color w:val="000000"/>
                <w:szCs w:val="24"/>
                <w:lang w:eastAsia="lv-LV"/>
              </w:rPr>
              <w:t xml:space="preserve">un Iekļaujošā ietvara </w:t>
            </w:r>
            <w:r w:rsidRPr="00CD2658">
              <w:rPr>
                <w:szCs w:val="24"/>
                <w:lang w:bidi="lv-LV"/>
              </w:rPr>
              <w:t>(</w:t>
            </w:r>
            <w:proofErr w:type="spellStart"/>
            <w:r w:rsidRPr="00CD2658">
              <w:rPr>
                <w:i/>
                <w:szCs w:val="24"/>
                <w:lang w:bidi="lv-LV"/>
              </w:rPr>
              <w:t>Inclusive</w:t>
            </w:r>
            <w:proofErr w:type="spellEnd"/>
            <w:r w:rsidRPr="00CD2658">
              <w:rPr>
                <w:i/>
                <w:szCs w:val="24"/>
                <w:lang w:bidi="lv-LV"/>
              </w:rPr>
              <w:t xml:space="preserve"> </w:t>
            </w:r>
            <w:proofErr w:type="spellStart"/>
            <w:r w:rsidRPr="00CD2658">
              <w:rPr>
                <w:i/>
                <w:szCs w:val="24"/>
                <w:lang w:bidi="lv-LV"/>
              </w:rPr>
              <w:t>Framework</w:t>
            </w:r>
            <w:proofErr w:type="spellEnd"/>
            <w:r w:rsidRPr="00CD2658">
              <w:rPr>
                <w:szCs w:val="24"/>
                <w:lang w:bidi="lv-LV"/>
              </w:rPr>
              <w:t>)</w:t>
            </w:r>
            <w:r w:rsidRPr="00CD2658">
              <w:rPr>
                <w:color w:val="000000"/>
                <w:szCs w:val="24"/>
                <w:lang w:eastAsia="lv-LV"/>
              </w:rPr>
              <w:t xml:space="preserve"> dalībvalstij </w:t>
            </w:r>
            <w:r w:rsidRPr="00CD2658">
              <w:rPr>
                <w:szCs w:val="24"/>
              </w:rPr>
              <w:t xml:space="preserve">ir jānodrošina ESAO </w:t>
            </w:r>
            <w:r w:rsidRPr="00CD2658">
              <w:rPr>
                <w:noProof/>
                <w:szCs w:val="24"/>
              </w:rPr>
              <w:t xml:space="preserve">noteikto pretpasākumu </w:t>
            </w:r>
            <w:r w:rsidRPr="00CD2658">
              <w:rPr>
                <w:szCs w:val="24"/>
              </w:rPr>
              <w:t xml:space="preserve">saistībā ar bāzes eroziju (samazināšanu) un peļņas </w:t>
            </w:r>
            <w:proofErr w:type="spellStart"/>
            <w:r w:rsidRPr="00CD2658">
              <w:rPr>
                <w:szCs w:val="24"/>
              </w:rPr>
              <w:t>pār</w:t>
            </w:r>
            <w:r>
              <w:rPr>
                <w:szCs w:val="24"/>
              </w:rPr>
              <w:t>neses</w:t>
            </w:r>
            <w:proofErr w:type="spellEnd"/>
            <w:r w:rsidRPr="00CD2658">
              <w:rPr>
                <w:i/>
                <w:color w:val="000000"/>
                <w:szCs w:val="24"/>
                <w:lang w:eastAsia="lv-LV"/>
              </w:rPr>
              <w:t xml:space="preserve"> (</w:t>
            </w:r>
            <w:proofErr w:type="spellStart"/>
            <w:r w:rsidRPr="00CD2658">
              <w:rPr>
                <w:i/>
                <w:color w:val="000000"/>
                <w:szCs w:val="24"/>
                <w:lang w:eastAsia="lv-LV"/>
              </w:rPr>
              <w:t>Base</w:t>
            </w:r>
            <w:proofErr w:type="spellEnd"/>
            <w:r w:rsidRPr="00CD2658">
              <w:rPr>
                <w:i/>
                <w:color w:val="000000"/>
                <w:szCs w:val="24"/>
                <w:lang w:eastAsia="lv-LV"/>
              </w:rPr>
              <w:t xml:space="preserve"> </w:t>
            </w:r>
            <w:proofErr w:type="spellStart"/>
            <w:r w:rsidRPr="00CD2658">
              <w:rPr>
                <w:i/>
                <w:color w:val="000000"/>
                <w:szCs w:val="24"/>
                <w:lang w:eastAsia="lv-LV"/>
              </w:rPr>
              <w:t>Erosion</w:t>
            </w:r>
            <w:proofErr w:type="spellEnd"/>
            <w:r w:rsidRPr="00CD2658">
              <w:rPr>
                <w:i/>
                <w:color w:val="000000"/>
                <w:szCs w:val="24"/>
                <w:lang w:eastAsia="lv-LV"/>
              </w:rPr>
              <w:t xml:space="preserve"> </w:t>
            </w:r>
            <w:proofErr w:type="spellStart"/>
            <w:r w:rsidRPr="00CD2658">
              <w:rPr>
                <w:i/>
                <w:color w:val="000000"/>
                <w:szCs w:val="24"/>
                <w:lang w:eastAsia="lv-LV"/>
              </w:rPr>
              <w:t>and</w:t>
            </w:r>
            <w:proofErr w:type="spellEnd"/>
            <w:r w:rsidRPr="00CD2658">
              <w:rPr>
                <w:i/>
                <w:color w:val="000000"/>
                <w:szCs w:val="24"/>
                <w:lang w:eastAsia="lv-LV"/>
              </w:rPr>
              <w:t xml:space="preserve"> </w:t>
            </w:r>
            <w:proofErr w:type="spellStart"/>
            <w:r w:rsidRPr="00CD2658">
              <w:rPr>
                <w:i/>
                <w:color w:val="000000"/>
                <w:szCs w:val="24"/>
                <w:lang w:eastAsia="lv-LV"/>
              </w:rPr>
              <w:t>Profit</w:t>
            </w:r>
            <w:proofErr w:type="spellEnd"/>
            <w:r w:rsidRPr="00CD2658">
              <w:rPr>
                <w:i/>
                <w:color w:val="000000"/>
                <w:szCs w:val="24"/>
                <w:lang w:eastAsia="lv-LV"/>
              </w:rPr>
              <w:t xml:space="preserve"> </w:t>
            </w:r>
            <w:proofErr w:type="spellStart"/>
            <w:r w:rsidRPr="00CD2658">
              <w:rPr>
                <w:i/>
                <w:color w:val="000000"/>
                <w:szCs w:val="24"/>
                <w:lang w:eastAsia="lv-LV"/>
              </w:rPr>
              <w:t>Shifting</w:t>
            </w:r>
            <w:proofErr w:type="spellEnd"/>
            <w:r w:rsidRPr="00CD2658">
              <w:rPr>
                <w:i/>
                <w:color w:val="000000"/>
                <w:szCs w:val="24"/>
                <w:lang w:eastAsia="lv-LV"/>
              </w:rPr>
              <w:t>)</w:t>
            </w:r>
            <w:r w:rsidRPr="00CD2658">
              <w:rPr>
                <w:szCs w:val="24"/>
              </w:rPr>
              <w:t xml:space="preserve"> </w:t>
            </w:r>
            <w:r w:rsidRPr="00CD2658">
              <w:rPr>
                <w:color w:val="000000"/>
                <w:szCs w:val="24"/>
                <w:lang w:eastAsia="lv-LV"/>
              </w:rPr>
              <w:t>ieviešana.</w:t>
            </w:r>
            <w:r>
              <w:rPr>
                <w:color w:val="000000"/>
                <w:szCs w:val="24"/>
                <w:lang w:eastAsia="lv-LV"/>
              </w:rPr>
              <w:t xml:space="preserve"> </w:t>
            </w:r>
            <w:r w:rsidR="00D45A4D">
              <w:rPr>
                <w:color w:val="000000"/>
                <w:szCs w:val="24"/>
                <w:lang w:eastAsia="lv-LV"/>
              </w:rPr>
              <w:t xml:space="preserve">Un atsaucoties uz </w:t>
            </w:r>
            <w:r w:rsidR="00D45A4D" w:rsidRPr="00CD2658">
              <w:rPr>
                <w:color w:val="000000"/>
                <w:szCs w:val="24"/>
                <w:lang w:eastAsia="lv-LV"/>
              </w:rPr>
              <w:t>Vācijas puses, izteikt</w:t>
            </w:r>
            <w:r w:rsidR="00D45A4D">
              <w:rPr>
                <w:color w:val="000000"/>
                <w:szCs w:val="24"/>
                <w:lang w:eastAsia="lv-LV"/>
              </w:rPr>
              <w:t>o</w:t>
            </w:r>
            <w:r w:rsidR="00D45A4D" w:rsidRPr="00CD2658">
              <w:rPr>
                <w:color w:val="000000"/>
                <w:szCs w:val="24"/>
                <w:lang w:eastAsia="lv-LV"/>
              </w:rPr>
              <w:t xml:space="preserve"> priekšlikum</w:t>
            </w:r>
            <w:r w:rsidR="00D45A4D">
              <w:rPr>
                <w:color w:val="000000"/>
                <w:szCs w:val="24"/>
                <w:lang w:eastAsia="lv-LV"/>
              </w:rPr>
              <w:t>u,</w:t>
            </w:r>
            <w:r w:rsidR="00D45A4D" w:rsidRPr="00CD2658">
              <w:rPr>
                <w:color w:val="000000"/>
                <w:szCs w:val="24"/>
                <w:lang w:eastAsia="lv-LV"/>
              </w:rPr>
              <w:t xml:space="preserve"> divpusēju sarunu ceļā, veicot</w:t>
            </w:r>
            <w:r w:rsidR="00D45A4D">
              <w:rPr>
                <w:color w:val="000000"/>
                <w:szCs w:val="24"/>
                <w:lang w:eastAsia="lv-LV"/>
              </w:rPr>
              <w:t xml:space="preserve"> grozījumus esošajā līgumā</w:t>
            </w:r>
            <w:r w:rsidR="00D45A4D" w:rsidRPr="00CD2658">
              <w:rPr>
                <w:color w:val="000000"/>
                <w:szCs w:val="24"/>
                <w:lang w:eastAsia="lv-LV"/>
              </w:rPr>
              <w:t xml:space="preserve">, nodrošināt BEPS minimālajā standartā attiecībā uz nodokļu </w:t>
            </w:r>
            <w:r w:rsidR="00D45A4D">
              <w:rPr>
                <w:color w:val="000000"/>
                <w:szCs w:val="24"/>
                <w:lang w:eastAsia="lv-LV"/>
              </w:rPr>
              <w:t>konvencijām</w:t>
            </w:r>
            <w:r w:rsidR="00D45A4D" w:rsidRPr="00CD2658">
              <w:rPr>
                <w:color w:val="000000"/>
                <w:szCs w:val="24"/>
                <w:lang w:eastAsia="lv-LV"/>
              </w:rPr>
              <w:t xml:space="preserve"> noteikto pasākumu </w:t>
            </w:r>
            <w:r w:rsidR="00D45A4D">
              <w:rPr>
                <w:color w:val="000000"/>
                <w:szCs w:val="24"/>
                <w:lang w:eastAsia="lv-LV"/>
              </w:rPr>
              <w:t>ievie</w:t>
            </w:r>
            <w:r w:rsidR="00D45A4D" w:rsidRPr="00CD2658">
              <w:rPr>
                <w:color w:val="000000"/>
                <w:szCs w:val="24"/>
                <w:lang w:eastAsia="lv-LV"/>
              </w:rPr>
              <w:t>šanu.</w:t>
            </w:r>
          </w:p>
        </w:tc>
      </w:tr>
      <w:tr w:rsidR="000C0AFD" w:rsidRPr="00513C04" w:rsidTr="00D73A1B">
        <w:tc>
          <w:tcPr>
            <w:tcW w:w="1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0C0AFD" w:rsidRPr="00513C04" w:rsidRDefault="000C0AFD" w:rsidP="00D73A1B">
            <w:pPr>
              <w:rPr>
                <w:szCs w:val="24"/>
                <w:lang w:eastAsia="lv-LV"/>
              </w:rPr>
            </w:pPr>
            <w:r w:rsidRPr="00513C04">
              <w:rPr>
                <w:szCs w:val="24"/>
                <w:lang w:eastAsia="lv-LV"/>
              </w:rPr>
              <w:t>Valsts sekretāru sanāksmes datums un numurs</w:t>
            </w:r>
          </w:p>
        </w:tc>
        <w:tc>
          <w:tcPr>
            <w:tcW w:w="3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0C0AFD" w:rsidRPr="00513C04" w:rsidRDefault="000C0AFD" w:rsidP="00D45A4D">
            <w:pPr>
              <w:autoSpaceDE w:val="0"/>
              <w:autoSpaceDN w:val="0"/>
              <w:adjustRightInd w:val="0"/>
              <w:rPr>
                <w:szCs w:val="24"/>
                <w:lang w:eastAsia="lv-LV"/>
              </w:rPr>
            </w:pPr>
            <w:r w:rsidRPr="00513C04">
              <w:rPr>
                <w:szCs w:val="24"/>
              </w:rPr>
              <w:t xml:space="preserve">2018.gada </w:t>
            </w:r>
            <w:r w:rsidR="00D45A4D">
              <w:rPr>
                <w:szCs w:val="24"/>
              </w:rPr>
              <w:t>8</w:t>
            </w:r>
            <w:r w:rsidRPr="00513C04">
              <w:rPr>
                <w:szCs w:val="24"/>
              </w:rPr>
              <w:t>.</w:t>
            </w:r>
            <w:r w:rsidR="00D45A4D">
              <w:rPr>
                <w:szCs w:val="24"/>
              </w:rPr>
              <w:t>novembris</w:t>
            </w:r>
            <w:r w:rsidRPr="00513C04">
              <w:rPr>
                <w:szCs w:val="24"/>
              </w:rPr>
              <w:t>, VSS-</w:t>
            </w:r>
            <w:r w:rsidR="00D45A4D">
              <w:rPr>
                <w:szCs w:val="24"/>
              </w:rPr>
              <w:t>1134</w:t>
            </w:r>
            <w:r w:rsidRPr="00513C04">
              <w:rPr>
                <w:szCs w:val="24"/>
              </w:rPr>
              <w:t xml:space="preserve"> (protokols Nr.</w:t>
            </w:r>
            <w:r w:rsidR="00D45A4D">
              <w:rPr>
                <w:szCs w:val="24"/>
              </w:rPr>
              <w:t>44</w:t>
            </w:r>
            <w:r w:rsidRPr="00513C04">
              <w:rPr>
                <w:szCs w:val="24"/>
              </w:rPr>
              <w:t xml:space="preserve"> </w:t>
            </w:r>
            <w:r w:rsidR="00D45A4D">
              <w:rPr>
                <w:szCs w:val="24"/>
              </w:rPr>
              <w:t>2</w:t>
            </w:r>
            <w:r w:rsidRPr="00513C04">
              <w:rPr>
                <w:szCs w:val="24"/>
                <w:shd w:val="clear" w:color="auto" w:fill="FFFFFF"/>
              </w:rPr>
              <w:t>.§</w:t>
            </w:r>
            <w:r w:rsidRPr="00513C04">
              <w:rPr>
                <w:szCs w:val="24"/>
              </w:rPr>
              <w:t>).</w:t>
            </w:r>
          </w:p>
        </w:tc>
      </w:tr>
      <w:tr w:rsidR="000C0AFD" w:rsidRPr="00513C04" w:rsidTr="00D73A1B">
        <w:tc>
          <w:tcPr>
            <w:tcW w:w="1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0C0AFD" w:rsidRPr="00513C04" w:rsidRDefault="000C0AFD" w:rsidP="00D73A1B">
            <w:pPr>
              <w:rPr>
                <w:szCs w:val="24"/>
                <w:lang w:eastAsia="lv-LV"/>
              </w:rPr>
            </w:pPr>
            <w:r w:rsidRPr="00513C04">
              <w:rPr>
                <w:szCs w:val="24"/>
                <w:lang w:eastAsia="lv-LV"/>
              </w:rPr>
              <w:t>Informācija par saskaņojumiem</w:t>
            </w:r>
          </w:p>
        </w:tc>
        <w:tc>
          <w:tcPr>
            <w:tcW w:w="3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D45A4D" w:rsidRPr="001956D3" w:rsidRDefault="00D45A4D" w:rsidP="00D45A4D">
            <w:pPr>
              <w:rPr>
                <w:iCs/>
                <w:szCs w:val="24"/>
                <w:lang w:eastAsia="lv-LV"/>
              </w:rPr>
            </w:pPr>
            <w:r w:rsidRPr="001956D3">
              <w:rPr>
                <w:iCs/>
                <w:szCs w:val="24"/>
                <w:lang w:eastAsia="lv-LV"/>
              </w:rPr>
              <w:t>At</w:t>
            </w:r>
            <w:r w:rsidR="00250458">
              <w:rPr>
                <w:iCs/>
                <w:szCs w:val="24"/>
                <w:lang w:eastAsia="lv-LV"/>
              </w:rPr>
              <w:t>zinumi par likumprojektu saņemti</w:t>
            </w:r>
            <w:r w:rsidRPr="001956D3">
              <w:rPr>
                <w:iCs/>
                <w:szCs w:val="24"/>
                <w:lang w:eastAsia="lv-LV"/>
              </w:rPr>
              <w:t xml:space="preserve"> no Ārlietu ministrijas un Tieslietu ministrijas.</w:t>
            </w:r>
          </w:p>
          <w:p w:rsidR="00D45A4D" w:rsidRPr="001956D3" w:rsidRDefault="00D45A4D" w:rsidP="00D45A4D">
            <w:pPr>
              <w:rPr>
                <w:iCs/>
                <w:szCs w:val="24"/>
                <w:lang w:eastAsia="lv-LV"/>
              </w:rPr>
            </w:pPr>
            <w:r w:rsidRPr="001956D3">
              <w:rPr>
                <w:iCs/>
                <w:szCs w:val="24"/>
                <w:lang w:eastAsia="lv-LV"/>
              </w:rPr>
              <w:t>Tieslietu ministrija likumprojektu saskaņoja bez iebildumiem.</w:t>
            </w:r>
          </w:p>
          <w:p w:rsidR="001956D3" w:rsidRPr="001956D3" w:rsidRDefault="00D45A4D" w:rsidP="00D45A4D">
            <w:pPr>
              <w:rPr>
                <w:iCs/>
                <w:szCs w:val="24"/>
                <w:lang w:eastAsia="lv-LV"/>
              </w:rPr>
            </w:pPr>
            <w:r w:rsidRPr="001956D3">
              <w:rPr>
                <w:iCs/>
                <w:szCs w:val="24"/>
                <w:lang w:eastAsia="lv-LV"/>
              </w:rPr>
              <w:t>Ārlietu ministrijas atzinumā izteiktie iebildumi ņemti vērā</w:t>
            </w:r>
            <w:r w:rsidR="001956D3" w:rsidRPr="001956D3">
              <w:rPr>
                <w:iCs/>
                <w:szCs w:val="24"/>
                <w:lang w:eastAsia="lv-LV"/>
              </w:rPr>
              <w:t xml:space="preserve">. </w:t>
            </w:r>
          </w:p>
          <w:p w:rsidR="000C0AFD" w:rsidRPr="00513C04" w:rsidRDefault="001956D3" w:rsidP="001956D3">
            <w:pPr>
              <w:rPr>
                <w:iCs/>
                <w:szCs w:val="24"/>
                <w:lang w:eastAsia="lv-LV"/>
              </w:rPr>
            </w:pPr>
            <w:r w:rsidRPr="001956D3">
              <w:rPr>
                <w:iCs/>
                <w:szCs w:val="24"/>
                <w:lang w:eastAsia="lv-LV"/>
              </w:rPr>
              <w:t xml:space="preserve">Ekonomikas ministrija un Latvijas Brīvo arodbiedrību savienība atzinumus nesniedza. </w:t>
            </w:r>
            <w:r w:rsidR="00D45A4D" w:rsidRPr="001956D3">
              <w:rPr>
                <w:iCs/>
                <w:szCs w:val="24"/>
                <w:lang w:eastAsia="lv-LV"/>
              </w:rPr>
              <w:t xml:space="preserve"> </w:t>
            </w:r>
          </w:p>
        </w:tc>
      </w:tr>
      <w:tr w:rsidR="000C0AFD" w:rsidRPr="00513C04" w:rsidTr="00D73A1B">
        <w:tc>
          <w:tcPr>
            <w:tcW w:w="1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0C0AFD" w:rsidRPr="00513C04" w:rsidRDefault="000C0AFD" w:rsidP="00D73A1B">
            <w:pPr>
              <w:rPr>
                <w:szCs w:val="24"/>
                <w:lang w:eastAsia="lv-LV"/>
              </w:rPr>
            </w:pPr>
            <w:r w:rsidRPr="00513C04">
              <w:rPr>
                <w:szCs w:val="24"/>
                <w:lang w:eastAsia="lv-LV"/>
              </w:rPr>
              <w:lastRenderedPageBreak/>
              <w:t>Informācija par saskaņojumu ar Eiropas Savienības institūcijām</w:t>
            </w:r>
          </w:p>
        </w:tc>
        <w:tc>
          <w:tcPr>
            <w:tcW w:w="3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0C0AFD" w:rsidRPr="00513C04" w:rsidRDefault="000C0AFD" w:rsidP="00D73A1B">
            <w:pPr>
              <w:spacing w:before="100" w:beforeAutospacing="1" w:after="100" w:afterAutospacing="1" w:line="293" w:lineRule="atLeast"/>
              <w:rPr>
                <w:iCs/>
                <w:szCs w:val="24"/>
                <w:lang w:eastAsia="lv-LV"/>
              </w:rPr>
            </w:pPr>
            <w:r w:rsidRPr="00513C04">
              <w:rPr>
                <w:iCs/>
                <w:szCs w:val="24"/>
                <w:lang w:eastAsia="lv-LV"/>
              </w:rPr>
              <w:t>Nav attiecināms.</w:t>
            </w:r>
          </w:p>
        </w:tc>
      </w:tr>
      <w:tr w:rsidR="000C0AFD" w:rsidRPr="00513C04" w:rsidTr="00D73A1B">
        <w:tc>
          <w:tcPr>
            <w:tcW w:w="1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0C0AFD" w:rsidRPr="00513C04" w:rsidRDefault="000C0AFD" w:rsidP="00D73A1B">
            <w:pPr>
              <w:rPr>
                <w:szCs w:val="24"/>
                <w:lang w:eastAsia="lv-LV"/>
              </w:rPr>
            </w:pPr>
            <w:r w:rsidRPr="00513C04">
              <w:rPr>
                <w:szCs w:val="24"/>
                <w:lang w:eastAsia="lv-LV"/>
              </w:rPr>
              <w:t>Politikas joma</w:t>
            </w:r>
          </w:p>
        </w:tc>
        <w:tc>
          <w:tcPr>
            <w:tcW w:w="3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0C0AFD" w:rsidRPr="00513C04" w:rsidRDefault="000C0AFD" w:rsidP="00D73A1B">
            <w:pPr>
              <w:rPr>
                <w:i/>
                <w:iCs/>
                <w:szCs w:val="24"/>
                <w:lang w:eastAsia="lv-LV"/>
              </w:rPr>
            </w:pPr>
            <w:r w:rsidRPr="00513C04">
              <w:rPr>
                <w:szCs w:val="24"/>
              </w:rPr>
              <w:t>Budžeta un finanšu politika.</w:t>
            </w:r>
          </w:p>
        </w:tc>
      </w:tr>
      <w:tr w:rsidR="000C0AFD" w:rsidRPr="00513C04" w:rsidTr="00D73A1B">
        <w:tc>
          <w:tcPr>
            <w:tcW w:w="1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0C0AFD" w:rsidRPr="00513C04" w:rsidRDefault="000C0AFD" w:rsidP="00D73A1B">
            <w:pPr>
              <w:rPr>
                <w:szCs w:val="24"/>
                <w:lang w:eastAsia="lv-LV"/>
              </w:rPr>
            </w:pPr>
            <w:r w:rsidRPr="00513C04">
              <w:rPr>
                <w:szCs w:val="24"/>
                <w:lang w:eastAsia="lv-LV"/>
              </w:rPr>
              <w:t>Atbildīgā amatpersona</w:t>
            </w:r>
          </w:p>
        </w:tc>
        <w:tc>
          <w:tcPr>
            <w:tcW w:w="3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0C0AFD" w:rsidRPr="00513C04" w:rsidRDefault="000C0AFD" w:rsidP="00D45A4D">
            <w:pPr>
              <w:spacing w:before="100" w:beforeAutospacing="1" w:after="100" w:afterAutospacing="1" w:line="293" w:lineRule="atLeast"/>
              <w:rPr>
                <w:i/>
                <w:iCs/>
                <w:szCs w:val="24"/>
                <w:lang w:eastAsia="lv-LV"/>
              </w:rPr>
            </w:pPr>
            <w:r w:rsidRPr="00513C04">
              <w:rPr>
                <w:szCs w:val="24"/>
              </w:rPr>
              <w:t xml:space="preserve">Finanšu ministrijas Tiešo nodokļu departamenta </w:t>
            </w:r>
            <w:r w:rsidR="00D45A4D">
              <w:rPr>
                <w:szCs w:val="24"/>
              </w:rPr>
              <w:t>nodaļas vadītāja vietniece</w:t>
            </w:r>
            <w:r w:rsidRPr="00513C04">
              <w:rPr>
                <w:szCs w:val="24"/>
              </w:rPr>
              <w:t xml:space="preserve"> </w:t>
            </w:r>
            <w:r w:rsidR="00D45A4D">
              <w:rPr>
                <w:szCs w:val="24"/>
              </w:rPr>
              <w:t>Sanda Cāne</w:t>
            </w:r>
            <w:r w:rsidRPr="00513C04">
              <w:rPr>
                <w:szCs w:val="24"/>
              </w:rPr>
              <w:t>.</w:t>
            </w:r>
          </w:p>
        </w:tc>
      </w:tr>
      <w:tr w:rsidR="000C0AFD" w:rsidRPr="00513C04" w:rsidTr="00D73A1B">
        <w:tc>
          <w:tcPr>
            <w:tcW w:w="1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0C0AFD" w:rsidRPr="00513C04" w:rsidRDefault="000C0AFD" w:rsidP="00D73A1B">
            <w:pPr>
              <w:rPr>
                <w:szCs w:val="24"/>
                <w:lang w:eastAsia="lv-LV"/>
              </w:rPr>
            </w:pPr>
            <w:r w:rsidRPr="00513C04">
              <w:rPr>
                <w:szCs w:val="24"/>
                <w:lang w:eastAsia="lv-LV"/>
              </w:rPr>
              <w:t>Uzaicināmās personas</w:t>
            </w:r>
          </w:p>
        </w:tc>
        <w:tc>
          <w:tcPr>
            <w:tcW w:w="3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0C0AFD" w:rsidRPr="00513C04" w:rsidRDefault="000C0AFD" w:rsidP="00D73A1B">
            <w:pPr>
              <w:rPr>
                <w:szCs w:val="24"/>
              </w:rPr>
            </w:pPr>
            <w:r w:rsidRPr="00513C04">
              <w:rPr>
                <w:szCs w:val="24"/>
              </w:rPr>
              <w:t>Finanšu ministrijas Tiešo nodokļu departamenta direktora vietnieks Andrejs Birums.</w:t>
            </w:r>
          </w:p>
        </w:tc>
      </w:tr>
      <w:tr w:rsidR="000C0AFD" w:rsidRPr="00513C04" w:rsidTr="00D73A1B">
        <w:tc>
          <w:tcPr>
            <w:tcW w:w="1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0C0AFD" w:rsidRPr="00513C04" w:rsidRDefault="000C0AFD" w:rsidP="00D73A1B">
            <w:pPr>
              <w:rPr>
                <w:szCs w:val="24"/>
                <w:lang w:eastAsia="lv-LV"/>
              </w:rPr>
            </w:pPr>
            <w:r w:rsidRPr="00513C04">
              <w:rPr>
                <w:szCs w:val="24"/>
                <w:lang w:eastAsia="lv-LV"/>
              </w:rPr>
              <w:t>Projekta ierobežotas pieejamības statuss</w:t>
            </w:r>
          </w:p>
        </w:tc>
        <w:tc>
          <w:tcPr>
            <w:tcW w:w="3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0C0AFD" w:rsidRPr="00513C04" w:rsidRDefault="000C0AFD" w:rsidP="00D73A1B">
            <w:pPr>
              <w:rPr>
                <w:i/>
                <w:iCs/>
                <w:szCs w:val="24"/>
                <w:lang w:eastAsia="lv-LV"/>
              </w:rPr>
            </w:pPr>
            <w:r w:rsidRPr="00513C04">
              <w:rPr>
                <w:iCs/>
                <w:szCs w:val="24"/>
                <w:lang w:eastAsia="lv-LV"/>
              </w:rPr>
              <w:t>Nav ierobežotas lietošanas statuss.</w:t>
            </w:r>
          </w:p>
        </w:tc>
      </w:tr>
      <w:tr w:rsidR="000C0AFD" w:rsidRPr="00513C04" w:rsidTr="00D73A1B">
        <w:tc>
          <w:tcPr>
            <w:tcW w:w="1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0C0AFD" w:rsidRPr="00513C04" w:rsidRDefault="000C0AFD" w:rsidP="00D73A1B">
            <w:pPr>
              <w:rPr>
                <w:szCs w:val="24"/>
                <w:lang w:eastAsia="lv-LV"/>
              </w:rPr>
            </w:pPr>
            <w:r w:rsidRPr="00513C04">
              <w:rPr>
                <w:szCs w:val="24"/>
                <w:lang w:eastAsia="lv-LV"/>
              </w:rPr>
              <w:t>Cita informācija</w:t>
            </w:r>
          </w:p>
        </w:tc>
        <w:tc>
          <w:tcPr>
            <w:tcW w:w="3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:rsidR="000C0AFD" w:rsidRPr="00513C04" w:rsidRDefault="000C0AFD" w:rsidP="00D73A1B">
            <w:pPr>
              <w:rPr>
                <w:i/>
                <w:iCs/>
                <w:szCs w:val="24"/>
                <w:lang w:eastAsia="lv-LV"/>
              </w:rPr>
            </w:pPr>
            <w:r w:rsidRPr="00513C04">
              <w:rPr>
                <w:iCs/>
                <w:szCs w:val="24"/>
                <w:lang w:eastAsia="lv-LV"/>
              </w:rPr>
              <w:t>Nav attiecināma.</w:t>
            </w:r>
          </w:p>
        </w:tc>
      </w:tr>
    </w:tbl>
    <w:p w:rsidR="000C0AFD" w:rsidRPr="00513C04" w:rsidRDefault="000C0AFD" w:rsidP="000C0AFD">
      <w:pPr>
        <w:rPr>
          <w:vanish/>
          <w:szCs w:val="24"/>
          <w:lang w:eastAsia="lv-LV"/>
        </w:rPr>
      </w:pP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64"/>
        <w:gridCol w:w="1214"/>
        <w:gridCol w:w="7578"/>
      </w:tblGrid>
      <w:tr w:rsidR="000C0AFD" w:rsidRPr="00513C04" w:rsidTr="009E4C88">
        <w:trPr>
          <w:trHeight w:val="789"/>
        </w:trPr>
        <w:tc>
          <w:tcPr>
            <w:tcW w:w="301" w:type="pct"/>
            <w:shd w:val="clear" w:color="auto" w:fill="FFFFFF"/>
            <w:hideMark/>
          </w:tcPr>
          <w:p w:rsidR="000C0AFD" w:rsidRPr="00513C04" w:rsidRDefault="000C0AFD" w:rsidP="00D73A1B">
            <w:pPr>
              <w:rPr>
                <w:szCs w:val="24"/>
                <w:lang w:eastAsia="lv-LV"/>
              </w:rPr>
            </w:pPr>
            <w:r w:rsidRPr="00513C04">
              <w:rPr>
                <w:szCs w:val="24"/>
                <w:lang w:eastAsia="lv-LV"/>
              </w:rPr>
              <w:t> </w:t>
            </w:r>
          </w:p>
        </w:tc>
        <w:tc>
          <w:tcPr>
            <w:tcW w:w="649" w:type="pct"/>
            <w:shd w:val="clear" w:color="auto" w:fill="FFFFFF"/>
            <w:hideMark/>
          </w:tcPr>
          <w:p w:rsidR="000C0AFD" w:rsidRPr="00513C04" w:rsidRDefault="000C0AFD" w:rsidP="00D73A1B">
            <w:pPr>
              <w:rPr>
                <w:szCs w:val="24"/>
                <w:lang w:eastAsia="lv-LV"/>
              </w:rPr>
            </w:pPr>
            <w:r w:rsidRPr="00513C04">
              <w:rPr>
                <w:szCs w:val="24"/>
                <w:lang w:eastAsia="lv-LV"/>
              </w:rPr>
              <w:t> </w:t>
            </w:r>
          </w:p>
          <w:p w:rsidR="000C0AFD" w:rsidRPr="00513C04" w:rsidRDefault="000C0AFD" w:rsidP="00D73A1B">
            <w:pPr>
              <w:rPr>
                <w:szCs w:val="24"/>
                <w:lang w:eastAsia="lv-LV"/>
              </w:rPr>
            </w:pPr>
            <w:r w:rsidRPr="00513C04">
              <w:rPr>
                <w:szCs w:val="24"/>
                <w:lang w:eastAsia="lv-LV"/>
              </w:rPr>
              <w:t>Pielikumā:</w:t>
            </w:r>
          </w:p>
        </w:tc>
        <w:tc>
          <w:tcPr>
            <w:tcW w:w="4050" w:type="pct"/>
            <w:shd w:val="clear" w:color="auto" w:fill="FFFFFF"/>
            <w:vAlign w:val="bottom"/>
          </w:tcPr>
          <w:p w:rsidR="000C0AFD" w:rsidRPr="00513C04" w:rsidRDefault="000C0AFD" w:rsidP="00D73A1B">
            <w:pPr>
              <w:pStyle w:val="ListParagraph"/>
              <w:widowControl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  <w:p w:rsidR="009E4C88" w:rsidRPr="009E4C88" w:rsidRDefault="000C0AFD" w:rsidP="009E4C88">
            <w:pPr>
              <w:pStyle w:val="ListParagraph"/>
              <w:widowControl/>
              <w:numPr>
                <w:ilvl w:val="0"/>
                <w:numId w:val="1"/>
              </w:numPr>
              <w:spacing w:after="0" w:line="240" w:lineRule="auto"/>
              <w:ind w:left="324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461DF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Likumprojekts </w:t>
            </w:r>
            <w:r w:rsidRPr="00A461DF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(datne:</w:t>
            </w:r>
            <w:r w:rsidRPr="00A461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461DF">
              <w:rPr>
                <w:rFonts w:ascii="Times New Roman" w:hAnsi="Times New Roman"/>
                <w:sz w:val="24"/>
                <w:szCs w:val="24"/>
              </w:rPr>
              <w:t>FM</w:t>
            </w:r>
            <w:r w:rsidR="0029656E">
              <w:rPr>
                <w:rFonts w:ascii="Times New Roman" w:hAnsi="Times New Roman"/>
                <w:sz w:val="24"/>
                <w:szCs w:val="24"/>
              </w:rPr>
              <w:t>L</w:t>
            </w:r>
            <w:r w:rsidR="00A461DF">
              <w:rPr>
                <w:rFonts w:ascii="Times New Roman" w:hAnsi="Times New Roman"/>
                <w:sz w:val="24"/>
                <w:szCs w:val="24"/>
              </w:rPr>
              <w:t>ik</w:t>
            </w:r>
            <w:r w:rsidR="00A461DF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_100519</w:t>
            </w:r>
            <w:r w:rsidR="00A461DF" w:rsidRPr="00A461DF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_</w:t>
            </w:r>
            <w:r w:rsidR="00A461DF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LV-DE_Prot</w:t>
            </w:r>
            <w:r w:rsidRPr="00A461DF">
              <w:rPr>
                <w:rFonts w:ascii="Times New Roman" w:hAnsi="Times New Roman"/>
                <w:sz w:val="24"/>
                <w:szCs w:val="24"/>
              </w:rPr>
              <w:t>)</w:t>
            </w:r>
            <w:r w:rsidR="00A461DF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 xml:space="preserve"> uz 1 lpp.;</w:t>
            </w:r>
          </w:p>
          <w:p w:rsidR="009E4C88" w:rsidRPr="009E4C88" w:rsidRDefault="000C0AFD" w:rsidP="009E4C88">
            <w:pPr>
              <w:pStyle w:val="ListParagraph"/>
              <w:widowControl/>
              <w:numPr>
                <w:ilvl w:val="0"/>
                <w:numId w:val="1"/>
              </w:numPr>
              <w:spacing w:after="0" w:line="240" w:lineRule="auto"/>
              <w:ind w:left="324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E4C8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Likumprojekta </w:t>
            </w:r>
            <w:r w:rsidRPr="009E4C88">
              <w:rPr>
                <w:rFonts w:ascii="Times New Roman" w:hAnsi="Times New Roman"/>
                <w:bCs/>
                <w:sz w:val="24"/>
                <w:szCs w:val="24"/>
              </w:rPr>
              <w:t>sākotnējās ietekmes novērtējuma ziņojums (anotācija</w:t>
            </w:r>
            <w:r w:rsidRPr="009E4C88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Pr="009E4C88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(datne:</w:t>
            </w:r>
            <w:r w:rsidRPr="009E4C8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9656E" w:rsidRPr="009E4C88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FMA</w:t>
            </w:r>
            <w:r w:rsidR="00A461DF" w:rsidRPr="009E4C88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not_100519_LV-DE_Prot</w:t>
            </w:r>
            <w:r w:rsidRPr="009E4C88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 xml:space="preserve">) uz </w:t>
            </w:r>
            <w:r w:rsidR="00A461DF" w:rsidRPr="009E4C88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 xml:space="preserve">6 </w:t>
            </w:r>
            <w:r w:rsidRPr="009E4C88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l</w:t>
            </w:r>
            <w:r w:rsidR="00A461DF" w:rsidRPr="009E4C88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pp.;</w:t>
            </w:r>
          </w:p>
          <w:p w:rsidR="009E4C88" w:rsidRDefault="00A461DF" w:rsidP="009E4C88">
            <w:pPr>
              <w:pStyle w:val="ListParagraph"/>
              <w:widowControl/>
              <w:numPr>
                <w:ilvl w:val="0"/>
                <w:numId w:val="1"/>
              </w:numPr>
              <w:spacing w:after="0" w:line="240" w:lineRule="auto"/>
              <w:ind w:left="324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E4C8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Protokola, ar kuru groza Latvijas Republikas un Vācijas Federatīvās Republikas 1997.gada 21.februāra līgumu par nodokļu dubultās uzlikšanas novēršanu attiecībā uz ienākuma un kapitāla nodokļiem</w:t>
            </w:r>
            <w:r w:rsidR="000C0AFD" w:rsidRPr="009E4C8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projekt</w:t>
            </w:r>
            <w:r w:rsidR="00250458" w:rsidRPr="009E4C8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 tulkojums</w:t>
            </w:r>
            <w:r w:rsidR="000C0AFD" w:rsidRPr="009E4C8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r w:rsidRPr="009E4C8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latviešu </w:t>
            </w:r>
            <w:r w:rsidR="000C0AFD" w:rsidRPr="009E4C8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valodā (datne: FMSs_</w:t>
            </w:r>
            <w:r w:rsidR="0029656E" w:rsidRPr="009E4C88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100519_LV-DE_Prot</w:t>
            </w:r>
            <w:r w:rsidR="000C0AFD" w:rsidRPr="009E4C8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) uz </w:t>
            </w:r>
            <w:r w:rsidR="0029656E" w:rsidRPr="009E4C8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5</w:t>
            </w:r>
            <w:r w:rsidR="000C0AFD" w:rsidRPr="009E4C8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l</w:t>
            </w:r>
            <w:r w:rsidR="0029656E" w:rsidRPr="009E4C8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</w:t>
            </w:r>
            <w:r w:rsidR="000C0AFD" w:rsidRPr="009E4C8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p.</w:t>
            </w:r>
            <w:r w:rsidR="0029656E" w:rsidRPr="009E4C8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;</w:t>
            </w:r>
          </w:p>
          <w:p w:rsidR="009E4C88" w:rsidRDefault="00A461DF" w:rsidP="009E4C88">
            <w:pPr>
              <w:pStyle w:val="ListParagraph"/>
              <w:widowControl/>
              <w:numPr>
                <w:ilvl w:val="0"/>
                <w:numId w:val="1"/>
              </w:numPr>
              <w:spacing w:after="0" w:line="240" w:lineRule="auto"/>
              <w:ind w:left="324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E4C8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Protokola, ar kuru groza Latvijas Republikas un Vācijas Federatīvās Republikas 1997.gada 21.februāra līgumu par nodokļu dubultās uzlikšanas novēršanu attiecībā uz ienākuma un kapitāla nodokļiem </w:t>
            </w:r>
            <w:r w:rsidR="000C0AFD" w:rsidRPr="009E4C8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projekts </w:t>
            </w:r>
            <w:r w:rsidRPr="009E4C8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angļu</w:t>
            </w:r>
            <w:r w:rsidR="000C0AFD" w:rsidRPr="009E4C8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valodā (datne:</w:t>
            </w:r>
            <w:r w:rsidR="000B1D43" w:rsidRPr="009E4C88">
              <w:rPr>
                <w:sz w:val="24"/>
                <w:szCs w:val="24"/>
              </w:rPr>
              <w:t xml:space="preserve"> </w:t>
            </w:r>
            <w:r w:rsidR="000B1D43" w:rsidRPr="009E4C8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FMSl_</w:t>
            </w:r>
            <w:r w:rsidR="0029656E" w:rsidRPr="009E4C88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100519_LV-DE_Prot</w:t>
            </w:r>
            <w:r w:rsidR="0029656E" w:rsidRPr="009E4C8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) uz </w:t>
            </w:r>
            <w:r w:rsidR="00877B0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6</w:t>
            </w:r>
            <w:r w:rsidR="000C0AFD" w:rsidRPr="009E4C8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l</w:t>
            </w:r>
            <w:r w:rsidR="0029656E" w:rsidRPr="009E4C8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pp.;</w:t>
            </w:r>
          </w:p>
          <w:p w:rsidR="009E4C88" w:rsidRDefault="000C0AFD" w:rsidP="009E4C88">
            <w:pPr>
              <w:pStyle w:val="ListParagraph"/>
              <w:widowControl/>
              <w:numPr>
                <w:ilvl w:val="0"/>
                <w:numId w:val="1"/>
              </w:numPr>
              <w:spacing w:after="0" w:line="240" w:lineRule="auto"/>
              <w:ind w:left="324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E4C8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Ministru kabineta sēdes </w:t>
            </w:r>
            <w:proofErr w:type="spellStart"/>
            <w:r w:rsidRPr="009E4C8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protokollēmuma</w:t>
            </w:r>
            <w:proofErr w:type="spellEnd"/>
            <w:r w:rsidRPr="009E4C8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projekts (datne:</w:t>
            </w:r>
            <w:r w:rsidR="0029656E" w:rsidRPr="009E4C8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  <w:r w:rsidRPr="009E4C8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FMProt_</w:t>
            </w:r>
            <w:r w:rsidR="0029656E" w:rsidRPr="009E4C88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100519_LV-DE_Prot</w:t>
            </w:r>
            <w:r w:rsidRPr="009E4C8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) uz 1 l</w:t>
            </w:r>
            <w:r w:rsidR="0029656E" w:rsidRPr="009E4C8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</w:t>
            </w:r>
            <w:r w:rsidRPr="009E4C8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p.</w:t>
            </w:r>
            <w:r w:rsidR="0029656E" w:rsidRPr="009E4C8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;</w:t>
            </w:r>
          </w:p>
          <w:p w:rsidR="009E4C88" w:rsidRDefault="000C0AFD" w:rsidP="009E4C88">
            <w:pPr>
              <w:pStyle w:val="ListParagraph"/>
              <w:widowControl/>
              <w:numPr>
                <w:ilvl w:val="0"/>
                <w:numId w:val="1"/>
              </w:numPr>
              <w:spacing w:after="0" w:line="240" w:lineRule="auto"/>
              <w:ind w:left="324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E4C8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Pilnvaras proj</w:t>
            </w:r>
            <w:r w:rsidR="0029656E" w:rsidRPr="009E4C8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ekts latviešu valodā (datne: </w:t>
            </w:r>
            <w:r w:rsidRPr="009E4C8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FMPilnvl_</w:t>
            </w:r>
            <w:r w:rsidR="0029656E" w:rsidRPr="009E4C88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100519_LV-DE_Prot</w:t>
            </w:r>
            <w:r w:rsidR="0029656E" w:rsidRPr="009E4C8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) uz 1 lpp.;</w:t>
            </w:r>
          </w:p>
          <w:p w:rsidR="009E4C88" w:rsidRDefault="000C0AFD" w:rsidP="009E4C88">
            <w:pPr>
              <w:pStyle w:val="ListParagraph"/>
              <w:widowControl/>
              <w:numPr>
                <w:ilvl w:val="0"/>
                <w:numId w:val="1"/>
              </w:numPr>
              <w:spacing w:after="0" w:line="240" w:lineRule="auto"/>
              <w:ind w:left="324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E4C8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Pilnvara</w:t>
            </w:r>
            <w:r w:rsidR="0029656E" w:rsidRPr="009E4C8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s projekts angļu valodā (datne: </w:t>
            </w:r>
            <w:r w:rsidRPr="009E4C8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FMPilnvs_</w:t>
            </w:r>
            <w:r w:rsidR="0029656E" w:rsidRPr="009E4C88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100519_LV-DE_Prot</w:t>
            </w:r>
            <w:r w:rsidRPr="009E4C8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) uz 1 lp</w:t>
            </w:r>
            <w:r w:rsidR="0029656E" w:rsidRPr="009E4C8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</w:t>
            </w:r>
            <w:r w:rsidRPr="009E4C8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</w:t>
            </w:r>
            <w:r w:rsidR="0029656E" w:rsidRPr="009E4C8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;</w:t>
            </w:r>
          </w:p>
          <w:p w:rsidR="009E4C88" w:rsidRDefault="000C0AFD" w:rsidP="009E4C88">
            <w:pPr>
              <w:pStyle w:val="ListParagraph"/>
              <w:widowControl/>
              <w:numPr>
                <w:ilvl w:val="0"/>
                <w:numId w:val="1"/>
              </w:numPr>
              <w:spacing w:after="0" w:line="240" w:lineRule="auto"/>
              <w:ind w:left="324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E4C8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Izziņa (datne: FMIzz_</w:t>
            </w:r>
            <w:r w:rsidR="0029656E" w:rsidRPr="009E4C88"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  <w:t>100519_LV-DE_Prot</w:t>
            </w:r>
            <w:r w:rsidRPr="009E4C8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) uz </w:t>
            </w:r>
            <w:r w:rsidR="0029656E" w:rsidRPr="009E4C8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10</w:t>
            </w:r>
            <w:r w:rsidRPr="009E4C8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lp</w:t>
            </w:r>
            <w:r w:rsidR="0029656E" w:rsidRPr="009E4C8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</w:t>
            </w:r>
            <w:r w:rsidRPr="009E4C8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</w:t>
            </w:r>
            <w:r w:rsidR="0029656E" w:rsidRPr="009E4C8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;</w:t>
            </w:r>
          </w:p>
          <w:p w:rsidR="009E4C88" w:rsidRDefault="000C0AFD" w:rsidP="009E4C88">
            <w:pPr>
              <w:pStyle w:val="ListParagraph"/>
              <w:widowControl/>
              <w:numPr>
                <w:ilvl w:val="0"/>
                <w:numId w:val="1"/>
              </w:numPr>
              <w:spacing w:after="0" w:line="240" w:lineRule="auto"/>
              <w:ind w:left="324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E4C8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Ā</w:t>
            </w:r>
            <w:r w:rsidR="0029656E" w:rsidRPr="009E4C8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rlietu ministrijas sākotnējais </w:t>
            </w:r>
            <w:r w:rsidRPr="009E4C8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</w:t>
            </w:r>
            <w:r w:rsidR="0029656E" w:rsidRPr="009E4C8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</w:t>
            </w:r>
            <w:r w:rsidRPr="009E4C8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.1</w:t>
            </w:r>
            <w:r w:rsidR="0029656E" w:rsidRPr="009E4C8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</w:t>
            </w:r>
            <w:r w:rsidRPr="009E4C8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.2018. atzinums</w:t>
            </w:r>
            <w:r w:rsidR="0029656E" w:rsidRPr="009E4C8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Nr. 41-30853 (datne: </w:t>
            </w:r>
            <w:r w:rsidR="002C3D3C" w:rsidRPr="009E4C8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41-30853.doc</w:t>
            </w:r>
            <w:r w:rsidRPr="009E4C8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) uz 2 l</w:t>
            </w:r>
            <w:r w:rsidR="0029656E" w:rsidRPr="009E4C8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</w:t>
            </w:r>
            <w:r w:rsidRPr="009E4C8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p.</w:t>
            </w:r>
            <w:r w:rsidR="0029656E" w:rsidRPr="009E4C8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;</w:t>
            </w:r>
          </w:p>
          <w:p w:rsidR="009E4C88" w:rsidRPr="009E4C88" w:rsidRDefault="0029656E" w:rsidP="009E4C88">
            <w:pPr>
              <w:pStyle w:val="ListParagraph"/>
              <w:widowControl/>
              <w:numPr>
                <w:ilvl w:val="0"/>
                <w:numId w:val="1"/>
              </w:numPr>
              <w:spacing w:after="0" w:line="240" w:lineRule="auto"/>
              <w:ind w:left="324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E4C88">
              <w:rPr>
                <w:rFonts w:ascii="Times New Roman" w:hAnsi="Times New Roman"/>
                <w:sz w:val="24"/>
                <w:szCs w:val="24"/>
              </w:rPr>
              <w:t>Tieslietu ministrijas 15.11.2018. elektroniski sniegtais atzinums (datne: TMAtz_15112018_LV-DE-Prot) uz 1 lpp.;</w:t>
            </w:r>
          </w:p>
          <w:p w:rsidR="000C0AFD" w:rsidRPr="009E4C88" w:rsidRDefault="0029656E" w:rsidP="009E4C88">
            <w:pPr>
              <w:pStyle w:val="ListParagraph"/>
              <w:widowControl/>
              <w:numPr>
                <w:ilvl w:val="0"/>
                <w:numId w:val="1"/>
              </w:numPr>
              <w:spacing w:after="0" w:line="240" w:lineRule="auto"/>
              <w:ind w:left="324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E4C8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Ārlietu ministrijas 07</w:t>
            </w:r>
            <w:r w:rsidR="000C0AFD" w:rsidRPr="009E4C8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</w:t>
            </w:r>
            <w:r w:rsidRPr="009E4C8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05</w:t>
            </w:r>
            <w:r w:rsidR="000C0AFD" w:rsidRPr="009E4C8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.201</w:t>
            </w:r>
            <w:r w:rsidRPr="009E4C8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9</w:t>
            </w:r>
            <w:r w:rsidR="000C0AFD" w:rsidRPr="009E4C8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  atzinums Nr. 41-</w:t>
            </w:r>
            <w:r w:rsidRPr="009E4C8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11319</w:t>
            </w:r>
            <w:r w:rsidR="000C0AFD" w:rsidRPr="009E4C8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(datne:</w:t>
            </w:r>
            <w:r w:rsidR="002C3D3C" w:rsidRPr="009E4C8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AMAtz_FM_precizetie_grozijumi.doc</w:t>
            </w:r>
            <w:r w:rsidR="000C0AFD" w:rsidRPr="009E4C8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) uz 2 lp</w:t>
            </w:r>
            <w:r w:rsidRPr="009E4C8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p.</w:t>
            </w:r>
          </w:p>
        </w:tc>
      </w:tr>
    </w:tbl>
    <w:p w:rsidR="009E4C88" w:rsidRDefault="009E4C88" w:rsidP="007F3771">
      <w:pPr>
        <w:rPr>
          <w:szCs w:val="24"/>
        </w:rPr>
      </w:pPr>
    </w:p>
    <w:p w:rsidR="009E4C88" w:rsidRPr="00615936" w:rsidRDefault="009E4C88" w:rsidP="007F3771">
      <w:pPr>
        <w:rPr>
          <w:szCs w:val="24"/>
        </w:rPr>
      </w:pPr>
    </w:p>
    <w:p w:rsidR="003F2252" w:rsidRPr="00615936" w:rsidRDefault="003F2252" w:rsidP="007F3771">
      <w:pPr>
        <w:rPr>
          <w:szCs w:val="24"/>
        </w:rPr>
      </w:pP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1984"/>
        <w:gridCol w:w="2977"/>
      </w:tblGrid>
      <w:tr w:rsidR="00AA6DC1" w:rsidRPr="00615936" w:rsidTr="00AA6DC1">
        <w:tc>
          <w:tcPr>
            <w:tcW w:w="4395" w:type="dxa"/>
          </w:tcPr>
          <w:p w:rsidR="00AA6DC1" w:rsidRPr="00615936" w:rsidRDefault="00AF10CF" w:rsidP="007F3771">
            <w:pPr>
              <w:rPr>
                <w:szCs w:val="24"/>
              </w:rPr>
            </w:pPr>
            <w:r>
              <w:rPr>
                <w:szCs w:val="24"/>
              </w:rPr>
              <w:t>Ministr</w:t>
            </w:r>
            <w:r w:rsidR="00D45A4D">
              <w:rPr>
                <w:szCs w:val="24"/>
              </w:rPr>
              <w:t>s</w:t>
            </w:r>
          </w:p>
        </w:tc>
        <w:tc>
          <w:tcPr>
            <w:tcW w:w="1984" w:type="dxa"/>
          </w:tcPr>
          <w:p w:rsidR="00AA6DC1" w:rsidRDefault="00AA6DC1" w:rsidP="00AA6DC1">
            <w:pPr>
              <w:jc w:val="center"/>
              <w:rPr>
                <w:szCs w:val="24"/>
              </w:rPr>
            </w:pPr>
          </w:p>
        </w:tc>
        <w:tc>
          <w:tcPr>
            <w:tcW w:w="2977" w:type="dxa"/>
            <w:vAlign w:val="bottom"/>
          </w:tcPr>
          <w:p w:rsidR="00AA6DC1" w:rsidRPr="00615936" w:rsidRDefault="00D45A4D" w:rsidP="00D45A4D">
            <w:pPr>
              <w:jc w:val="right"/>
              <w:rPr>
                <w:szCs w:val="24"/>
              </w:rPr>
            </w:pPr>
            <w:proofErr w:type="spellStart"/>
            <w:r>
              <w:rPr>
                <w:szCs w:val="24"/>
              </w:rPr>
              <w:t>J.Reirs</w:t>
            </w:r>
            <w:proofErr w:type="spellEnd"/>
          </w:p>
        </w:tc>
      </w:tr>
      <w:tr w:rsidR="00AA6DC1" w:rsidRPr="00615936" w:rsidTr="00AA6DC1">
        <w:tc>
          <w:tcPr>
            <w:tcW w:w="4395" w:type="dxa"/>
          </w:tcPr>
          <w:p w:rsidR="00AA6DC1" w:rsidRPr="00615936" w:rsidRDefault="00AA6DC1" w:rsidP="007F3771">
            <w:pPr>
              <w:rPr>
                <w:szCs w:val="24"/>
              </w:rPr>
            </w:pPr>
          </w:p>
        </w:tc>
        <w:tc>
          <w:tcPr>
            <w:tcW w:w="1984" w:type="dxa"/>
          </w:tcPr>
          <w:p w:rsidR="00AA6DC1" w:rsidRPr="00615936" w:rsidRDefault="00AA6DC1" w:rsidP="000C0DD4">
            <w:pPr>
              <w:jc w:val="right"/>
              <w:rPr>
                <w:szCs w:val="24"/>
              </w:rPr>
            </w:pPr>
          </w:p>
        </w:tc>
        <w:tc>
          <w:tcPr>
            <w:tcW w:w="2977" w:type="dxa"/>
            <w:vAlign w:val="bottom"/>
          </w:tcPr>
          <w:p w:rsidR="00AA6DC1" w:rsidRPr="00615936" w:rsidRDefault="00AA6DC1" w:rsidP="000C0DD4">
            <w:pPr>
              <w:jc w:val="right"/>
              <w:rPr>
                <w:szCs w:val="24"/>
              </w:rPr>
            </w:pPr>
          </w:p>
        </w:tc>
      </w:tr>
    </w:tbl>
    <w:tbl>
      <w:tblPr>
        <w:tblW w:w="8647" w:type="dxa"/>
        <w:tblLook w:val="04A0" w:firstRow="1" w:lastRow="0" w:firstColumn="1" w:lastColumn="0" w:noHBand="0" w:noVBand="1"/>
      </w:tblPr>
      <w:tblGrid>
        <w:gridCol w:w="8647"/>
      </w:tblGrid>
      <w:tr w:rsidR="002D6CB4" w:rsidTr="00AA6DC1">
        <w:trPr>
          <w:cantSplit/>
          <w:trHeight w:val="615"/>
        </w:trPr>
        <w:tc>
          <w:tcPr>
            <w:tcW w:w="8647" w:type="dxa"/>
          </w:tcPr>
          <w:p w:rsidR="002D6CB4" w:rsidRPr="00AA6DC1" w:rsidRDefault="002D6CB4" w:rsidP="00AA6DC1">
            <w:pPr>
              <w:pStyle w:val="BodyTextIndent"/>
              <w:tabs>
                <w:tab w:val="left" w:pos="8397"/>
              </w:tabs>
              <w:ind w:left="0"/>
              <w:rPr>
                <w:sz w:val="24"/>
                <w:szCs w:val="24"/>
              </w:rPr>
            </w:pPr>
            <w:bookmarkStart w:id="4" w:name="edoc_info" w:colFirst="0" w:colLast="0"/>
          </w:p>
        </w:tc>
      </w:tr>
      <w:bookmarkEnd w:id="4"/>
    </w:tbl>
    <w:p w:rsidR="00826D51" w:rsidRDefault="00826D51" w:rsidP="007F3771">
      <w:pPr>
        <w:rPr>
          <w:sz w:val="20"/>
        </w:rPr>
      </w:pPr>
    </w:p>
    <w:p w:rsidR="001E2229" w:rsidRDefault="001E2229" w:rsidP="00550BA5">
      <w:pPr>
        <w:ind w:firstLine="142"/>
        <w:rPr>
          <w:sz w:val="20"/>
        </w:rPr>
      </w:pPr>
    </w:p>
    <w:p w:rsidR="0048366E" w:rsidRDefault="0048366E" w:rsidP="00550BA5">
      <w:pPr>
        <w:ind w:firstLine="142"/>
        <w:rPr>
          <w:sz w:val="20"/>
        </w:rPr>
      </w:pPr>
    </w:p>
    <w:p w:rsidR="0048366E" w:rsidRDefault="0048366E" w:rsidP="00550BA5">
      <w:pPr>
        <w:ind w:firstLine="142"/>
        <w:rPr>
          <w:sz w:val="20"/>
        </w:rPr>
      </w:pPr>
    </w:p>
    <w:p w:rsidR="0048366E" w:rsidRDefault="0048366E" w:rsidP="00550BA5">
      <w:pPr>
        <w:ind w:firstLine="142"/>
        <w:rPr>
          <w:sz w:val="20"/>
        </w:rPr>
      </w:pPr>
    </w:p>
    <w:p w:rsidR="0048366E" w:rsidRDefault="0048366E" w:rsidP="00550BA5">
      <w:pPr>
        <w:ind w:firstLine="142"/>
        <w:rPr>
          <w:sz w:val="20"/>
        </w:rPr>
      </w:pPr>
    </w:p>
    <w:p w:rsidR="00AF10CF" w:rsidRDefault="00D45A4D" w:rsidP="00550BA5">
      <w:pPr>
        <w:ind w:firstLine="142"/>
        <w:rPr>
          <w:sz w:val="20"/>
        </w:rPr>
      </w:pPr>
      <w:r>
        <w:rPr>
          <w:sz w:val="20"/>
        </w:rPr>
        <w:t>Cāne</w:t>
      </w:r>
      <w:r w:rsidR="00AF10CF">
        <w:rPr>
          <w:sz w:val="20"/>
        </w:rPr>
        <w:t xml:space="preserve"> 67-095-51</w:t>
      </w:r>
      <w:r>
        <w:rPr>
          <w:sz w:val="20"/>
        </w:rPr>
        <w:t>8</w:t>
      </w:r>
      <w:r w:rsidR="00AF10CF">
        <w:rPr>
          <w:sz w:val="20"/>
        </w:rPr>
        <w:t xml:space="preserve"> </w:t>
      </w:r>
    </w:p>
    <w:p w:rsidR="000C0DD4" w:rsidRPr="006D6710" w:rsidRDefault="00D45A4D" w:rsidP="00D45A4D">
      <w:pPr>
        <w:ind w:firstLine="142"/>
        <w:rPr>
          <w:sz w:val="20"/>
        </w:rPr>
      </w:pPr>
      <w:r>
        <w:rPr>
          <w:sz w:val="20"/>
        </w:rPr>
        <w:t>Sanda.Cāne</w:t>
      </w:r>
      <w:r w:rsidR="00AF10CF">
        <w:rPr>
          <w:sz w:val="20"/>
        </w:rPr>
        <w:t>@fm.gov.lv</w:t>
      </w:r>
    </w:p>
    <w:sectPr w:rsidR="000C0DD4" w:rsidRPr="006D6710" w:rsidSect="009E4C88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7" w:h="16840" w:code="9"/>
      <w:pgMar w:top="567" w:right="850" w:bottom="993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6176" w:rsidRDefault="00F26176">
      <w:r>
        <w:separator/>
      </w:r>
    </w:p>
  </w:endnote>
  <w:endnote w:type="continuationSeparator" w:id="0">
    <w:p w:rsidR="00F26176" w:rsidRDefault="00F261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6722951"/>
      <w:docPartObj>
        <w:docPartGallery w:val="Page Numbers (Bottom of Page)"/>
        <w:docPartUnique/>
      </w:docPartObj>
    </w:sdtPr>
    <w:sdtEndPr/>
    <w:sdtContent>
      <w:p w:rsidR="0015384D" w:rsidRDefault="00DC1310">
        <w:pPr>
          <w:pStyle w:val="Footer"/>
          <w:jc w:val="center"/>
        </w:pPr>
        <w:r w:rsidRPr="00557B49">
          <w:rPr>
            <w:sz w:val="24"/>
            <w:szCs w:val="24"/>
          </w:rPr>
          <w:fldChar w:fldCharType="begin"/>
        </w:r>
        <w:r w:rsidR="009E200C" w:rsidRPr="00557B49">
          <w:rPr>
            <w:sz w:val="24"/>
            <w:szCs w:val="24"/>
          </w:rPr>
          <w:instrText xml:space="preserve"> PAGE   \* MERGEFORMAT </w:instrText>
        </w:r>
        <w:r w:rsidRPr="00557B49">
          <w:rPr>
            <w:sz w:val="24"/>
            <w:szCs w:val="24"/>
          </w:rPr>
          <w:fldChar w:fldCharType="separate"/>
        </w:r>
        <w:r w:rsidR="00085962">
          <w:rPr>
            <w:noProof/>
            <w:sz w:val="24"/>
            <w:szCs w:val="24"/>
          </w:rPr>
          <w:t>2</w:t>
        </w:r>
        <w:r w:rsidRPr="00557B49">
          <w:rPr>
            <w:sz w:val="24"/>
            <w:szCs w:val="24"/>
          </w:rPr>
          <w:fldChar w:fldCharType="end"/>
        </w:r>
      </w:p>
    </w:sdtContent>
  </w:sdt>
  <w:p w:rsidR="0015384D" w:rsidRDefault="0015384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384D" w:rsidRDefault="0015384D">
    <w:pPr>
      <w:pStyle w:val="Footer"/>
      <w:jc w:val="center"/>
    </w:pPr>
  </w:p>
  <w:p w:rsidR="0015384D" w:rsidRDefault="001538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6176" w:rsidRDefault="00F26176">
      <w:r>
        <w:separator/>
      </w:r>
    </w:p>
  </w:footnote>
  <w:footnote w:type="continuationSeparator" w:id="0">
    <w:p w:rsidR="00F26176" w:rsidRDefault="00F261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3DBE" w:rsidRDefault="00DC131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33DBE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5384D">
      <w:rPr>
        <w:rStyle w:val="PageNumber"/>
        <w:noProof/>
      </w:rPr>
      <w:t>2</w:t>
    </w:r>
    <w:r>
      <w:rPr>
        <w:rStyle w:val="PageNumber"/>
      </w:rPr>
      <w:fldChar w:fldCharType="end"/>
    </w:r>
  </w:p>
  <w:p w:rsidR="00F33DBE" w:rsidRDefault="00F33DB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3DBE" w:rsidRDefault="00F33DBE" w:rsidP="008C508E">
    <w:pPr>
      <w:pStyle w:val="Header"/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22B9" w:rsidRDefault="002C22B9">
    <w:pPr>
      <w:pStyle w:val="Header"/>
    </w:pPr>
  </w:p>
  <w:p w:rsidR="002C22B9" w:rsidRDefault="002C22B9">
    <w:pPr>
      <w:pStyle w:val="Header"/>
    </w:pPr>
  </w:p>
  <w:p w:rsidR="002C22B9" w:rsidRDefault="002C22B9">
    <w:pPr>
      <w:pStyle w:val="Header"/>
    </w:pPr>
  </w:p>
  <w:p w:rsidR="002C22B9" w:rsidRDefault="0037045B" w:rsidP="002C22B9">
    <w:pPr>
      <w:pStyle w:val="Header"/>
      <w:tabs>
        <w:tab w:val="clear" w:pos="4153"/>
        <w:tab w:val="clear" w:pos="8306"/>
      </w:tabs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1066800</wp:posOffset>
              </wp:positionH>
              <wp:positionV relativeFrom="page">
                <wp:posOffset>2030730</wp:posOffset>
              </wp:positionV>
              <wp:extent cx="5943600" cy="314325"/>
              <wp:effectExtent l="0" t="0" r="0" b="9525"/>
              <wp:wrapNone/>
              <wp:docPr id="11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22B9" w:rsidRDefault="002C22B9" w:rsidP="002C22B9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sz w:val="17"/>
                              <w:szCs w:val="17"/>
                            </w:rPr>
                          </w:pP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>Smilšu iela 1, Rīga, LV-1919, tālr. 67095</w:t>
                          </w:r>
                          <w:r>
                            <w:rPr>
                              <w:color w:val="231F20"/>
                              <w:sz w:val="17"/>
                              <w:szCs w:val="17"/>
                            </w:rPr>
                            <w:t>689</w:t>
                          </w: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 xml:space="preserve">, </w:t>
                          </w:r>
                          <w:r>
                            <w:rPr>
                              <w:color w:val="231F20"/>
                              <w:sz w:val="17"/>
                              <w:szCs w:val="17"/>
                            </w:rPr>
                            <w:t xml:space="preserve">67095578, </w:t>
                          </w: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>fakss 67095503, e-pasts pasts@fm.gov.lv, www.fm.gov.lv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left:0;text-align:left;margin-left:84pt;margin-top:159.9pt;width:468pt;height:24.7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" filled="f" stroked="f">
              <v:textbox inset="0,0,0,0">
                <w:txbxContent>
                  <w:p w:rsidR="002C22B9" w:rsidRDefault="002C22B9" w:rsidP="002C22B9">
                    <w:pPr>
                      <w:spacing w:line="194" w:lineRule="exact"/>
                      <w:ind w:left="20" w:right="-45"/>
                      <w:jc w:val="center"/>
                      <w:rPr>
                        <w:sz w:val="17"/>
                        <w:szCs w:val="17"/>
                      </w:rPr>
                    </w:pPr>
                    <w:r w:rsidRPr="00A41446">
                      <w:rPr>
                        <w:color w:val="231F20"/>
                        <w:sz w:val="17"/>
                        <w:szCs w:val="17"/>
                      </w:rPr>
                      <w:t>Smilšu iela 1, Rīga, LV-1919, tālr. 67095</w:t>
                    </w:r>
                    <w:r>
                      <w:rPr>
                        <w:color w:val="231F20"/>
                        <w:sz w:val="17"/>
                        <w:szCs w:val="17"/>
                      </w:rPr>
                      <w:t>689</w:t>
                    </w:r>
                    <w:r w:rsidRPr="00A41446">
                      <w:rPr>
                        <w:color w:val="231F20"/>
                        <w:sz w:val="17"/>
                        <w:szCs w:val="17"/>
                      </w:rPr>
                      <w:t xml:space="preserve">, </w:t>
                    </w:r>
                    <w:r>
                      <w:rPr>
                        <w:color w:val="231F20"/>
                        <w:sz w:val="17"/>
                        <w:szCs w:val="17"/>
                      </w:rPr>
                      <w:t xml:space="preserve">67095578, </w:t>
                    </w:r>
                    <w:r w:rsidRPr="00A41446">
                      <w:rPr>
                        <w:color w:val="231F20"/>
                        <w:sz w:val="17"/>
                        <w:szCs w:val="17"/>
                      </w:rPr>
                      <w:t>fakss 67095503, e-pasts pasts@fm.gov.lv, www.fm.gov.lv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C22B9" w:rsidRPr="002C22B9">
      <w:rPr>
        <w:noProof/>
        <w:lang w:eastAsia="lv-LV"/>
      </w:rPr>
      <w:drawing>
        <wp:anchor distT="0" distB="0" distL="114300" distR="114300" simplePos="0" relativeHeight="251661312" behindDoc="1" locked="0" layoutInCell="1" allowOverlap="1" wp14:anchorId="2F0F1E84" wp14:editId="721281F2">
          <wp:simplePos x="0" y="0"/>
          <wp:positionH relativeFrom="margin">
            <wp:posOffset>75565</wp:posOffset>
          </wp:positionH>
          <wp:positionV relativeFrom="page">
            <wp:posOffset>711200</wp:posOffset>
          </wp:positionV>
          <wp:extent cx="5914390" cy="1065600"/>
          <wp:effectExtent l="0" t="0" r="0" b="0"/>
          <wp:wrapNone/>
          <wp:docPr id="1" name="Picture 1" descr="C:\Users\it-skrod\Desktop\veidlapas_jaunas\paraugi\vienkrasu_header_veidlapa_2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t-skrod\Desktop\veidlapas_jaunas\paraugi\vienkrasu_header_veidlapa_22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contrast="1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49" t="1374" r="-1249" b="-1372"/>
                  <a:stretch/>
                </pic:blipFill>
                <pic:spPr bwMode="auto">
                  <a:xfrm>
                    <a:off x="0" y="0"/>
                    <a:ext cx="5914390" cy="1065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2C22B9" w:rsidRDefault="002C22B9">
    <w:pPr>
      <w:pStyle w:val="Header"/>
    </w:pPr>
  </w:p>
  <w:p w:rsidR="002C22B9" w:rsidRDefault="002C22B9">
    <w:pPr>
      <w:pStyle w:val="Header"/>
    </w:pPr>
  </w:p>
  <w:p w:rsidR="002C22B9" w:rsidRDefault="002C22B9">
    <w:pPr>
      <w:pStyle w:val="Header"/>
    </w:pPr>
  </w:p>
  <w:p w:rsidR="002C22B9" w:rsidRDefault="002C22B9">
    <w:pPr>
      <w:pStyle w:val="Header"/>
    </w:pPr>
  </w:p>
  <w:p w:rsidR="002C22B9" w:rsidRDefault="002C22B9">
    <w:pPr>
      <w:pStyle w:val="Header"/>
    </w:pPr>
  </w:p>
  <w:p w:rsidR="002C22B9" w:rsidRDefault="002C22B9">
    <w:pPr>
      <w:pStyle w:val="Header"/>
    </w:pPr>
  </w:p>
  <w:p w:rsidR="002C22B9" w:rsidRDefault="0037045B">
    <w:pPr>
      <w:pStyle w:val="Header"/>
    </w:pP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margin">
                <wp:posOffset>-34290</wp:posOffset>
              </wp:positionH>
              <wp:positionV relativeFrom="page">
                <wp:posOffset>1903095</wp:posOffset>
              </wp:positionV>
              <wp:extent cx="5937250" cy="45085"/>
              <wp:effectExtent l="0" t="0" r="25400" b="0"/>
              <wp:wrapNone/>
              <wp:docPr id="9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37250" cy="45085"/>
                        <a:chOff x="2915" y="2998"/>
                        <a:chExt cx="6926" cy="2"/>
                      </a:xfrm>
                    </wpg:grpSpPr>
                    <wps:wsp>
                      <wps:cNvPr id="10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5B1329D" id="Group 41" o:spid="_x0000_s1026" style="position:absolute;margin-left:-2.7pt;margin-top:149.85pt;width:467.5pt;height:3.55pt;z-index:-251657216;mso-position-horizontal-relative:margin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">
              <v:shape id="Freeform 42" o:spid="_x0000_s1027" style="position:absolute;left:2915;top:2998;width:6926;height:2;visibility:visible;mso-wrap-style:square;v-text-anchor:top" coordsize="692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cnmMYA&#10;AADbAAAADwAAAGRycy9kb3ducmV2LnhtbESPQUvDQBCF70L/wzKCF7GbWio27bYUsdB6MwribcxO&#10;k2B2Nu6uadpf7xwK3mZ4b977ZrkeXKt6CrHxbGAyzkARl942XBl4f9vePYKKCdli65kMnCjCejW6&#10;WmJu/ZFfqS9SpSSEY44G6pS6XOtY1uQwjn1HLNrBB4dJ1lBpG/Ao4a7V91n2oB02LA01dvRUU/ld&#10;/DoDL9l0Pvv4muh5oW9/bNj3n8/n3pib62GzAJVoSP/my/XOCr7Qyy8ygF7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WcnmMYAAADbAAAADwAAAAAAAAAAAAAAAACYAgAAZHJz&#10;L2Rvd25yZXYueG1sUEsFBgAAAAAEAAQA9QAAAIsDAAAAAA==&#10;" path="m,l6926,e" filled="f" strokecolor="#231f20" strokeweight=".25pt">
                <v:path arrowok="t" o:connecttype="custom" o:connectlocs="0,0;6926,0" o:connectangles="0,0"/>
              </v:shape>
              <w10:wrap anchorx="margin" anchory="page"/>
            </v:group>
          </w:pict>
        </mc:Fallback>
      </mc:AlternateContent>
    </w:r>
  </w:p>
  <w:p w:rsidR="002C22B9" w:rsidRDefault="002C22B9">
    <w:pPr>
      <w:pStyle w:val="Header"/>
    </w:pPr>
  </w:p>
  <w:p w:rsidR="002C22B9" w:rsidRDefault="002C22B9">
    <w:pPr>
      <w:pStyle w:val="Header"/>
    </w:pPr>
  </w:p>
  <w:p w:rsidR="002C22B9" w:rsidRDefault="002C22B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864E6"/>
    <w:multiLevelType w:val="hybridMultilevel"/>
    <w:tmpl w:val="6E4CD93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E51"/>
    <w:rsid w:val="0002005E"/>
    <w:rsid w:val="00025906"/>
    <w:rsid w:val="00051BDB"/>
    <w:rsid w:val="00054277"/>
    <w:rsid w:val="00062D32"/>
    <w:rsid w:val="00063804"/>
    <w:rsid w:val="000704C8"/>
    <w:rsid w:val="00072A98"/>
    <w:rsid w:val="0008360A"/>
    <w:rsid w:val="00085962"/>
    <w:rsid w:val="000859B0"/>
    <w:rsid w:val="00086189"/>
    <w:rsid w:val="000A0A49"/>
    <w:rsid w:val="000A2273"/>
    <w:rsid w:val="000A4A49"/>
    <w:rsid w:val="000B1D43"/>
    <w:rsid w:val="000B5E98"/>
    <w:rsid w:val="000B75CE"/>
    <w:rsid w:val="000C0AFD"/>
    <w:rsid w:val="000C0DD4"/>
    <w:rsid w:val="000C1481"/>
    <w:rsid w:val="000E05A4"/>
    <w:rsid w:val="000E7902"/>
    <w:rsid w:val="00101EF2"/>
    <w:rsid w:val="00102247"/>
    <w:rsid w:val="001042A3"/>
    <w:rsid w:val="00114955"/>
    <w:rsid w:val="00130802"/>
    <w:rsid w:val="001421E1"/>
    <w:rsid w:val="001428D4"/>
    <w:rsid w:val="001459C6"/>
    <w:rsid w:val="00146475"/>
    <w:rsid w:val="00146FE3"/>
    <w:rsid w:val="0015384D"/>
    <w:rsid w:val="00156874"/>
    <w:rsid w:val="00160F55"/>
    <w:rsid w:val="0017402C"/>
    <w:rsid w:val="00176F63"/>
    <w:rsid w:val="00184AB5"/>
    <w:rsid w:val="001943EE"/>
    <w:rsid w:val="001956D3"/>
    <w:rsid w:val="001D78A7"/>
    <w:rsid w:val="001E2229"/>
    <w:rsid w:val="001F53D9"/>
    <w:rsid w:val="00203705"/>
    <w:rsid w:val="00206122"/>
    <w:rsid w:val="0021300E"/>
    <w:rsid w:val="00220CEE"/>
    <w:rsid w:val="00224396"/>
    <w:rsid w:val="00227D91"/>
    <w:rsid w:val="0023013F"/>
    <w:rsid w:val="00235349"/>
    <w:rsid w:val="00244390"/>
    <w:rsid w:val="00250458"/>
    <w:rsid w:val="00260557"/>
    <w:rsid w:val="00261352"/>
    <w:rsid w:val="002644F0"/>
    <w:rsid w:val="00266CF2"/>
    <w:rsid w:val="00267E3D"/>
    <w:rsid w:val="00292E11"/>
    <w:rsid w:val="0029448D"/>
    <w:rsid w:val="0029656E"/>
    <w:rsid w:val="002A20A3"/>
    <w:rsid w:val="002B2B9A"/>
    <w:rsid w:val="002C22B9"/>
    <w:rsid w:val="002C3D3C"/>
    <w:rsid w:val="002D0DAE"/>
    <w:rsid w:val="002D2EFD"/>
    <w:rsid w:val="002D6CB4"/>
    <w:rsid w:val="002E06CD"/>
    <w:rsid w:val="002E288C"/>
    <w:rsid w:val="002F5D59"/>
    <w:rsid w:val="003026CE"/>
    <w:rsid w:val="00302D28"/>
    <w:rsid w:val="00304112"/>
    <w:rsid w:val="003043C9"/>
    <w:rsid w:val="00314B6D"/>
    <w:rsid w:val="0031519D"/>
    <w:rsid w:val="00325CE2"/>
    <w:rsid w:val="00330C2A"/>
    <w:rsid w:val="00332AF9"/>
    <w:rsid w:val="00341839"/>
    <w:rsid w:val="0037045B"/>
    <w:rsid w:val="00374C0D"/>
    <w:rsid w:val="00380855"/>
    <w:rsid w:val="00383D87"/>
    <w:rsid w:val="00386F28"/>
    <w:rsid w:val="00392EBE"/>
    <w:rsid w:val="00393EB9"/>
    <w:rsid w:val="00396BF4"/>
    <w:rsid w:val="003A0E20"/>
    <w:rsid w:val="003A324A"/>
    <w:rsid w:val="003B329B"/>
    <w:rsid w:val="003B4764"/>
    <w:rsid w:val="003D09AE"/>
    <w:rsid w:val="003D179D"/>
    <w:rsid w:val="003F2252"/>
    <w:rsid w:val="003F2673"/>
    <w:rsid w:val="003F4635"/>
    <w:rsid w:val="003F79A5"/>
    <w:rsid w:val="004059A7"/>
    <w:rsid w:val="004218E7"/>
    <w:rsid w:val="004241B4"/>
    <w:rsid w:val="00434A02"/>
    <w:rsid w:val="0043643E"/>
    <w:rsid w:val="004478B9"/>
    <w:rsid w:val="00474D18"/>
    <w:rsid w:val="00483407"/>
    <w:rsid w:val="0048366E"/>
    <w:rsid w:val="004E2880"/>
    <w:rsid w:val="004E45F2"/>
    <w:rsid w:val="004E4C3B"/>
    <w:rsid w:val="004F221F"/>
    <w:rsid w:val="004F32A1"/>
    <w:rsid w:val="004F671B"/>
    <w:rsid w:val="004F7DFD"/>
    <w:rsid w:val="005053F3"/>
    <w:rsid w:val="00513B65"/>
    <w:rsid w:val="00523D48"/>
    <w:rsid w:val="00526E86"/>
    <w:rsid w:val="0053353D"/>
    <w:rsid w:val="00546FDE"/>
    <w:rsid w:val="00550841"/>
    <w:rsid w:val="00550BA5"/>
    <w:rsid w:val="00557B49"/>
    <w:rsid w:val="0056044A"/>
    <w:rsid w:val="00563057"/>
    <w:rsid w:val="00566B07"/>
    <w:rsid w:val="00583887"/>
    <w:rsid w:val="00583F38"/>
    <w:rsid w:val="005846CE"/>
    <w:rsid w:val="00584ED6"/>
    <w:rsid w:val="005910E7"/>
    <w:rsid w:val="005A0BBB"/>
    <w:rsid w:val="005C3279"/>
    <w:rsid w:val="005C38D3"/>
    <w:rsid w:val="005D7171"/>
    <w:rsid w:val="005E3D1E"/>
    <w:rsid w:val="005E5CCD"/>
    <w:rsid w:val="005F3139"/>
    <w:rsid w:val="00613984"/>
    <w:rsid w:val="00615936"/>
    <w:rsid w:val="006205B8"/>
    <w:rsid w:val="00622CFD"/>
    <w:rsid w:val="006240D2"/>
    <w:rsid w:val="00636996"/>
    <w:rsid w:val="00642EE6"/>
    <w:rsid w:val="00643F3C"/>
    <w:rsid w:val="006610B8"/>
    <w:rsid w:val="00667635"/>
    <w:rsid w:val="00683E8B"/>
    <w:rsid w:val="00697AB8"/>
    <w:rsid w:val="006A05F7"/>
    <w:rsid w:val="006A3594"/>
    <w:rsid w:val="006A707B"/>
    <w:rsid w:val="006B33CB"/>
    <w:rsid w:val="006B42A2"/>
    <w:rsid w:val="006C15C4"/>
    <w:rsid w:val="006D24EC"/>
    <w:rsid w:val="006D6710"/>
    <w:rsid w:val="006E45DD"/>
    <w:rsid w:val="006E689E"/>
    <w:rsid w:val="006E6DBE"/>
    <w:rsid w:val="00701105"/>
    <w:rsid w:val="0070258A"/>
    <w:rsid w:val="00706C69"/>
    <w:rsid w:val="0070718E"/>
    <w:rsid w:val="0071276C"/>
    <w:rsid w:val="00730E2D"/>
    <w:rsid w:val="00733696"/>
    <w:rsid w:val="00733C31"/>
    <w:rsid w:val="007523B6"/>
    <w:rsid w:val="00765592"/>
    <w:rsid w:val="00786DAF"/>
    <w:rsid w:val="00792DE6"/>
    <w:rsid w:val="007A5BA9"/>
    <w:rsid w:val="007A73EC"/>
    <w:rsid w:val="007B32A0"/>
    <w:rsid w:val="007C5B7E"/>
    <w:rsid w:val="007E021E"/>
    <w:rsid w:val="007E7EA0"/>
    <w:rsid w:val="007F3771"/>
    <w:rsid w:val="007F6888"/>
    <w:rsid w:val="00812E64"/>
    <w:rsid w:val="008237C6"/>
    <w:rsid w:val="00826D51"/>
    <w:rsid w:val="008360BD"/>
    <w:rsid w:val="00837277"/>
    <w:rsid w:val="0086567E"/>
    <w:rsid w:val="00866595"/>
    <w:rsid w:val="008730E7"/>
    <w:rsid w:val="00875EF1"/>
    <w:rsid w:val="00877B0E"/>
    <w:rsid w:val="00884446"/>
    <w:rsid w:val="00886C8A"/>
    <w:rsid w:val="008A5EC1"/>
    <w:rsid w:val="008A6D59"/>
    <w:rsid w:val="008C508E"/>
    <w:rsid w:val="008C65E9"/>
    <w:rsid w:val="008D22AE"/>
    <w:rsid w:val="008E4EA4"/>
    <w:rsid w:val="008E4FE5"/>
    <w:rsid w:val="008F1369"/>
    <w:rsid w:val="008F15DF"/>
    <w:rsid w:val="008F2376"/>
    <w:rsid w:val="00903B9C"/>
    <w:rsid w:val="00911470"/>
    <w:rsid w:val="00920076"/>
    <w:rsid w:val="009212D8"/>
    <w:rsid w:val="009328EF"/>
    <w:rsid w:val="00963ACC"/>
    <w:rsid w:val="00973529"/>
    <w:rsid w:val="009819D5"/>
    <w:rsid w:val="0098433C"/>
    <w:rsid w:val="00996DC8"/>
    <w:rsid w:val="009B2296"/>
    <w:rsid w:val="009B7929"/>
    <w:rsid w:val="009C643F"/>
    <w:rsid w:val="009E200C"/>
    <w:rsid w:val="009E4C88"/>
    <w:rsid w:val="009F3293"/>
    <w:rsid w:val="009F77B9"/>
    <w:rsid w:val="00A03231"/>
    <w:rsid w:val="00A17946"/>
    <w:rsid w:val="00A21D44"/>
    <w:rsid w:val="00A30AED"/>
    <w:rsid w:val="00A318B0"/>
    <w:rsid w:val="00A34AFB"/>
    <w:rsid w:val="00A4004D"/>
    <w:rsid w:val="00A461DF"/>
    <w:rsid w:val="00A54546"/>
    <w:rsid w:val="00A87DFA"/>
    <w:rsid w:val="00A94030"/>
    <w:rsid w:val="00AA21A4"/>
    <w:rsid w:val="00AA6DC1"/>
    <w:rsid w:val="00AA74E7"/>
    <w:rsid w:val="00AB2288"/>
    <w:rsid w:val="00AB278E"/>
    <w:rsid w:val="00AC60C1"/>
    <w:rsid w:val="00AD0C46"/>
    <w:rsid w:val="00AD576B"/>
    <w:rsid w:val="00AE2200"/>
    <w:rsid w:val="00AF10CF"/>
    <w:rsid w:val="00AF21C7"/>
    <w:rsid w:val="00B26E48"/>
    <w:rsid w:val="00B30E51"/>
    <w:rsid w:val="00B45C16"/>
    <w:rsid w:val="00B9570C"/>
    <w:rsid w:val="00BB4400"/>
    <w:rsid w:val="00BC0A51"/>
    <w:rsid w:val="00BD24E4"/>
    <w:rsid w:val="00BE3E7A"/>
    <w:rsid w:val="00BE5011"/>
    <w:rsid w:val="00BE78C7"/>
    <w:rsid w:val="00BF11EB"/>
    <w:rsid w:val="00BF233C"/>
    <w:rsid w:val="00C038B7"/>
    <w:rsid w:val="00C041F7"/>
    <w:rsid w:val="00C04DED"/>
    <w:rsid w:val="00C21975"/>
    <w:rsid w:val="00C345B8"/>
    <w:rsid w:val="00C375DF"/>
    <w:rsid w:val="00C44804"/>
    <w:rsid w:val="00C45100"/>
    <w:rsid w:val="00C50C30"/>
    <w:rsid w:val="00C53A90"/>
    <w:rsid w:val="00C54CFF"/>
    <w:rsid w:val="00C56C1D"/>
    <w:rsid w:val="00C6145F"/>
    <w:rsid w:val="00C640B7"/>
    <w:rsid w:val="00C77CA0"/>
    <w:rsid w:val="00C81055"/>
    <w:rsid w:val="00C87CD4"/>
    <w:rsid w:val="00CD3BB8"/>
    <w:rsid w:val="00CE0655"/>
    <w:rsid w:val="00CF7CC2"/>
    <w:rsid w:val="00D0332A"/>
    <w:rsid w:val="00D06A60"/>
    <w:rsid w:val="00D1142D"/>
    <w:rsid w:val="00D149A6"/>
    <w:rsid w:val="00D3049B"/>
    <w:rsid w:val="00D4070C"/>
    <w:rsid w:val="00D45A4D"/>
    <w:rsid w:val="00D462B6"/>
    <w:rsid w:val="00D51CC7"/>
    <w:rsid w:val="00D57801"/>
    <w:rsid w:val="00D65123"/>
    <w:rsid w:val="00D70A7C"/>
    <w:rsid w:val="00D73652"/>
    <w:rsid w:val="00D873B0"/>
    <w:rsid w:val="00DA3EAF"/>
    <w:rsid w:val="00DA7256"/>
    <w:rsid w:val="00DA7D9E"/>
    <w:rsid w:val="00DB1E3A"/>
    <w:rsid w:val="00DB5AB6"/>
    <w:rsid w:val="00DC1310"/>
    <w:rsid w:val="00DC1600"/>
    <w:rsid w:val="00DC461E"/>
    <w:rsid w:val="00DD4524"/>
    <w:rsid w:val="00DD56CC"/>
    <w:rsid w:val="00DD5E25"/>
    <w:rsid w:val="00DE7EC9"/>
    <w:rsid w:val="00DF1EC1"/>
    <w:rsid w:val="00DF75CE"/>
    <w:rsid w:val="00E04F00"/>
    <w:rsid w:val="00E0527A"/>
    <w:rsid w:val="00E13483"/>
    <w:rsid w:val="00E15F9B"/>
    <w:rsid w:val="00E25982"/>
    <w:rsid w:val="00E3326E"/>
    <w:rsid w:val="00E3743F"/>
    <w:rsid w:val="00E44ADB"/>
    <w:rsid w:val="00E71316"/>
    <w:rsid w:val="00E95294"/>
    <w:rsid w:val="00EA7310"/>
    <w:rsid w:val="00EB1825"/>
    <w:rsid w:val="00EB2C30"/>
    <w:rsid w:val="00EE1908"/>
    <w:rsid w:val="00EF2339"/>
    <w:rsid w:val="00F065AB"/>
    <w:rsid w:val="00F06A13"/>
    <w:rsid w:val="00F14918"/>
    <w:rsid w:val="00F220D5"/>
    <w:rsid w:val="00F26176"/>
    <w:rsid w:val="00F33DBE"/>
    <w:rsid w:val="00F33E54"/>
    <w:rsid w:val="00F35615"/>
    <w:rsid w:val="00F365B1"/>
    <w:rsid w:val="00F37820"/>
    <w:rsid w:val="00F462A6"/>
    <w:rsid w:val="00F62E54"/>
    <w:rsid w:val="00F84ADE"/>
    <w:rsid w:val="00F949B7"/>
    <w:rsid w:val="00F952BC"/>
    <w:rsid w:val="00FB1DB2"/>
    <w:rsid w:val="00FB225E"/>
    <w:rsid w:val="00FE2AC9"/>
    <w:rsid w:val="00FE7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45F589EC"/>
  <w15:docId w15:val="{2CD99BFC-0B14-4ABE-B442-61A8F7709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4EA4"/>
    <w:pPr>
      <w:jc w:val="both"/>
    </w:pPr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903B9C"/>
    <w:pPr>
      <w:keepNext/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rsid w:val="00903B9C"/>
    <w:pPr>
      <w:keepNext/>
      <w:spacing w:before="240" w:after="60"/>
      <w:outlineLvl w:val="1"/>
    </w:pPr>
    <w:rPr>
      <w:b/>
      <w:sz w:val="26"/>
    </w:rPr>
  </w:style>
  <w:style w:type="paragraph" w:styleId="Heading3">
    <w:name w:val="heading 3"/>
    <w:basedOn w:val="Normal"/>
    <w:next w:val="Normal"/>
    <w:qFormat/>
    <w:rsid w:val="00903B9C"/>
    <w:pPr>
      <w:keepNext/>
      <w:spacing w:before="240" w:after="60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903B9C"/>
    <w:pPr>
      <w:keepNext/>
      <w:jc w:val="center"/>
      <w:outlineLvl w:val="3"/>
    </w:pPr>
    <w:rPr>
      <w:spacing w:val="2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03B9C"/>
    <w:pPr>
      <w:tabs>
        <w:tab w:val="center" w:pos="4153"/>
        <w:tab w:val="right" w:pos="8306"/>
      </w:tabs>
    </w:pPr>
    <w:rPr>
      <w:sz w:val="18"/>
    </w:rPr>
  </w:style>
  <w:style w:type="paragraph" w:styleId="Footer">
    <w:name w:val="footer"/>
    <w:basedOn w:val="Normal"/>
    <w:link w:val="FooterChar"/>
    <w:uiPriority w:val="99"/>
    <w:rsid w:val="00903B9C"/>
    <w:pPr>
      <w:tabs>
        <w:tab w:val="center" w:pos="4153"/>
        <w:tab w:val="right" w:pos="8306"/>
      </w:tabs>
    </w:pPr>
    <w:rPr>
      <w:sz w:val="18"/>
    </w:rPr>
  </w:style>
  <w:style w:type="character" w:styleId="PageNumber">
    <w:name w:val="page number"/>
    <w:rsid w:val="00903B9C"/>
    <w:rPr>
      <w:rFonts w:ascii="Times New Roman" w:hAnsi="Times New Roman"/>
    </w:rPr>
  </w:style>
  <w:style w:type="paragraph" w:styleId="Caption">
    <w:name w:val="caption"/>
    <w:basedOn w:val="Normal"/>
    <w:next w:val="Normal"/>
    <w:qFormat/>
    <w:rsid w:val="00903B9C"/>
    <w:pPr>
      <w:framePr w:w="9083" w:hSpace="181" w:wrap="around" w:vAnchor="page" w:hAnchor="page" w:x="1702" w:y="579" w:anchorLock="1"/>
      <w:pBdr>
        <w:bottom w:val="single" w:sz="6" w:space="4" w:color="auto"/>
      </w:pBdr>
      <w:jc w:val="center"/>
    </w:pPr>
    <w:rPr>
      <w:spacing w:val="2"/>
      <w:sz w:val="28"/>
    </w:rPr>
  </w:style>
  <w:style w:type="paragraph" w:styleId="FootnoteText">
    <w:name w:val="footnote text"/>
    <w:basedOn w:val="Normal"/>
    <w:link w:val="FootnoteTextChar"/>
    <w:semiHidden/>
    <w:rsid w:val="00903B9C"/>
    <w:rPr>
      <w:sz w:val="20"/>
    </w:rPr>
  </w:style>
  <w:style w:type="character" w:styleId="FootnoteReference">
    <w:name w:val="footnote reference"/>
    <w:semiHidden/>
    <w:rsid w:val="00903B9C"/>
    <w:rPr>
      <w:rFonts w:ascii="Times New Roman" w:hAnsi="Times New Roman"/>
      <w:vertAlign w:val="superscript"/>
    </w:rPr>
  </w:style>
  <w:style w:type="paragraph" w:styleId="DocumentMap">
    <w:name w:val="Document Map"/>
    <w:basedOn w:val="Normal"/>
    <w:semiHidden/>
    <w:rsid w:val="00903B9C"/>
    <w:pPr>
      <w:shd w:val="clear" w:color="auto" w:fill="000080"/>
    </w:pPr>
    <w:rPr>
      <w:rFonts w:ascii="Tahoma" w:hAnsi="Tahoma" w:cs="Tahoma"/>
    </w:rPr>
  </w:style>
  <w:style w:type="character" w:styleId="Hyperlink">
    <w:name w:val="Hyperlink"/>
    <w:rsid w:val="00101EF2"/>
    <w:rPr>
      <w:color w:val="0000FF"/>
      <w:u w:val="single"/>
    </w:rPr>
  </w:style>
  <w:style w:type="paragraph" w:styleId="BalloonText">
    <w:name w:val="Balloon Text"/>
    <w:basedOn w:val="Normal"/>
    <w:semiHidden/>
    <w:rsid w:val="00884446"/>
    <w:rPr>
      <w:rFonts w:ascii="Tahoma" w:hAnsi="Tahoma" w:cs="Tahoma"/>
      <w:sz w:val="16"/>
      <w:szCs w:val="16"/>
    </w:rPr>
  </w:style>
  <w:style w:type="character" w:customStyle="1" w:styleId="FootnoteTextChar">
    <w:name w:val="Footnote Text Char"/>
    <w:link w:val="FootnoteText"/>
    <w:semiHidden/>
    <w:rsid w:val="008F15DF"/>
    <w:rPr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6D6710"/>
    <w:rPr>
      <w:sz w:val="18"/>
      <w:lang w:eastAsia="en-US"/>
    </w:rPr>
  </w:style>
  <w:style w:type="paragraph" w:styleId="BodyTextIndent">
    <w:name w:val="Body Text Indent"/>
    <w:basedOn w:val="Normal"/>
    <w:link w:val="BodyTextIndentChar"/>
    <w:uiPriority w:val="99"/>
    <w:unhideWhenUsed/>
    <w:rsid w:val="002D6CB4"/>
    <w:pPr>
      <w:spacing w:before="120" w:after="120"/>
      <w:ind w:left="283"/>
      <w:jc w:val="left"/>
    </w:pPr>
    <w:rPr>
      <w:sz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2D6CB4"/>
    <w:rPr>
      <w:lang w:eastAsia="en-US"/>
    </w:rPr>
  </w:style>
  <w:style w:type="character" w:styleId="PlaceholderText">
    <w:name w:val="Placeholder Text"/>
    <w:basedOn w:val="DefaultParagraphFont"/>
    <w:uiPriority w:val="99"/>
    <w:semiHidden/>
    <w:rsid w:val="00826D51"/>
    <w:rPr>
      <w:color w:val="808080"/>
    </w:rPr>
  </w:style>
  <w:style w:type="table" w:styleId="TableGrid">
    <w:name w:val="Table Grid"/>
    <w:basedOn w:val="TableNormal"/>
    <w:uiPriority w:val="59"/>
    <w:rsid w:val="004E4C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C0AFD"/>
    <w:pPr>
      <w:widowControl w:val="0"/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38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0679C5-F674-439E-97D0-BF928879E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2519</Words>
  <Characters>1437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Nosūtāmais dokuments</vt:lpstr>
    </vt:vector>
  </TitlesOfParts>
  <Company>Finanšu ministrija</Company>
  <LinksUpToDate>false</LinksUpToDate>
  <CharactersWithSpaces>3949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Nosūtāmais dokuments</dc:title>
  <dc:subject>likumprojekts “Par Protokolu, ar kuru groza Latvijas Republikas un Vācijas Federatīvās Republikas 1997.gada 21.februāra līgumu par nodokļu dubultās uzlikšanas novēršanu attiecībā uz ienākuma un kapitāla nodokļiem”</dc:subject>
  <dc:creator>sanda.cane@fm.gov.lv</dc:creator>
  <dc:description>67095518, Sanda.Cane@fm.gov.lv</dc:description>
  <cp:lastModifiedBy>Zane Zute</cp:lastModifiedBy>
  <cp:revision>17</cp:revision>
  <cp:lastPrinted>2019-05-13T12:14:00Z</cp:lastPrinted>
  <dcterms:created xsi:type="dcterms:W3CDTF">2019-05-10T06:39:00Z</dcterms:created>
  <dcterms:modified xsi:type="dcterms:W3CDTF">2019-05-15T11:24:00Z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