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26.07.2021</w:t>
      </w:r>
      <w:r w:rsidR="00514E38" w:rsidRPr="00BB55C0">
        <w:rPr>
          <w:rFonts w:ascii="Times New Roman" w:hAnsi="Times New Roman"/>
          <w:sz w:val="28"/>
          <w:szCs w:val="28"/>
        </w:rPr>
        <w:t>. Nr.</w:t>
      </w:r>
      <w:r>
        <w:rPr>
          <w:rFonts w:ascii="Times New Roman" w:hAnsi="Times New Roman"/>
          <w:sz w:val="28"/>
          <w:szCs w:val="28"/>
        </w:rPr>
        <w:t xml:space="preserve"> 202107/SAN3927/NOS562</w:t>
      </w:r>
    </w:p>
    <w:p w14:paraId="5266FE6B" w14:textId="4C40F574"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6457A3" w:rsidRPr="00BB55C0">
        <w:rPr>
          <w:rFonts w:ascii="Times New Roman" w:hAnsi="Times New Roman"/>
          <w:sz w:val="28"/>
          <w:szCs w:val="28"/>
        </w:rPr>
        <w:t>TAP</w:t>
      </w:r>
      <w:r w:rsidR="00CF1655">
        <w:rPr>
          <w:rFonts w:ascii="Times New Roman" w:hAnsi="Times New Roman"/>
          <w:sz w:val="28"/>
          <w:szCs w:val="28"/>
        </w:rPr>
        <w:t xml:space="preserve"> </w:t>
      </w:r>
      <w:r w:rsidR="00BD361F">
        <w:rPr>
          <w:rFonts w:ascii="Times New Roman" w:hAnsi="Times New Roman"/>
          <w:sz w:val="28"/>
          <w:szCs w:val="28"/>
        </w:rPr>
        <w:t>VSS-628</w:t>
      </w:r>
    </w:p>
    <w:p w14:paraId="543B3F6A" w14:textId="77777777" w:rsidR="008771CD" w:rsidRPr="00BB55C0" w:rsidRDefault="008771CD" w:rsidP="00A96D2C">
      <w:pPr>
        <w:jc w:val="both"/>
        <w:rPr>
          <w:rFonts w:ascii="Times New Roman" w:hAnsi="Times New Roman"/>
          <w:sz w:val="28"/>
          <w:szCs w:val="28"/>
        </w:rPr>
      </w:pPr>
    </w:p>
    <w:tbl>
      <w:tblPr>
        <w:tblW w:w="0" w:type="auto"/>
        <w:tblInd w:w="4248" w:type="dxa"/>
        <w:tblLook w:val="01E0" w:firstRow="1" w:lastRow="1" w:firstColumn="1" w:lastColumn="1" w:noHBand="0" w:noVBand="0"/>
      </w:tblPr>
      <w:tblGrid>
        <w:gridCol w:w="4537"/>
      </w:tblGrid>
      <w:tr w:rsidR="008771CD" w:rsidRPr="00BB55C0" w14:paraId="30782498" w14:textId="77777777" w:rsidTr="006700FC">
        <w:trPr>
          <w:trHeight w:val="1283"/>
        </w:trPr>
        <w:tc>
          <w:tcPr>
            <w:tcW w:w="4753" w:type="dxa"/>
          </w:tcPr>
          <w:p w14:paraId="7FFC989A" w14:textId="19F5826D" w:rsidR="008771CD" w:rsidRPr="00BB55C0" w:rsidRDefault="008771CD" w:rsidP="006700FC">
            <w:pPr>
              <w:jc w:val="right"/>
              <w:rPr>
                <w:rFonts w:ascii="Times New Roman" w:hAnsi="Times New Roman"/>
                <w:sz w:val="28"/>
                <w:szCs w:val="28"/>
              </w:rPr>
            </w:pPr>
          </w:p>
          <w:p w14:paraId="65B495CE" w14:textId="53D99276" w:rsidR="00BD361F" w:rsidRPr="007B737D" w:rsidRDefault="00BD361F" w:rsidP="00BD361F">
            <w:pPr>
              <w:jc w:val="right"/>
              <w:rPr>
                <w:rFonts w:ascii="Times New Roman" w:hAnsi="Times New Roman"/>
                <w:sz w:val="28"/>
                <w:szCs w:val="28"/>
              </w:rPr>
            </w:pPr>
            <w:r>
              <w:rPr>
                <w:rStyle w:val="body1"/>
                <w:rFonts w:ascii="Times New Roman" w:hAnsi="Times New Roman"/>
                <w:sz w:val="28"/>
                <w:szCs w:val="28"/>
              </w:rPr>
              <w:t>Finanšu ministrijai</w:t>
            </w:r>
          </w:p>
          <w:p w14:paraId="5BE3E1EA" w14:textId="77777777" w:rsidR="00BD361F" w:rsidRPr="00392F26" w:rsidRDefault="00BD361F" w:rsidP="00BD361F">
            <w:pPr>
              <w:jc w:val="right"/>
              <w:rPr>
                <w:rFonts w:ascii="Times New Roman" w:hAnsi="Times New Roman"/>
                <w:color w:val="000000"/>
                <w:sz w:val="28"/>
                <w:szCs w:val="28"/>
              </w:rPr>
            </w:pPr>
          </w:p>
          <w:p w14:paraId="187736A5" w14:textId="7A9949E3" w:rsidR="00A141D8" w:rsidRPr="00BB55C0" w:rsidRDefault="00A141D8" w:rsidP="006700FC">
            <w:pPr>
              <w:jc w:val="right"/>
              <w:rPr>
                <w:rFonts w:ascii="Times New Roman" w:hAnsi="Times New Roman"/>
                <w:sz w:val="28"/>
                <w:szCs w:val="28"/>
              </w:rPr>
            </w:pPr>
          </w:p>
        </w:tc>
      </w:tr>
    </w:tbl>
    <w:p w14:paraId="0C20AE18" w14:textId="77777777" w:rsidR="00A96D2C" w:rsidRPr="00BB55C0" w:rsidRDefault="00A96D2C" w:rsidP="00A96D2C">
      <w:pPr>
        <w:jc w:val="right"/>
        <w:rPr>
          <w:rFonts w:ascii="Times New Roman" w:hAnsi="Times New Roman"/>
          <w:sz w:val="28"/>
          <w:szCs w:val="28"/>
        </w:rPr>
      </w:pPr>
    </w:p>
    <w:p w14:paraId="5CC37E26" w14:textId="585873F5" w:rsidR="00A96D2C" w:rsidRPr="00BB55C0" w:rsidRDefault="00A96D2C" w:rsidP="00A96D2C">
      <w:pPr>
        <w:jc w:val="both"/>
        <w:rPr>
          <w:rFonts w:ascii="Times New Roman" w:hAnsi="Times New Roman"/>
          <w:sz w:val="28"/>
          <w:szCs w:val="28"/>
        </w:rPr>
      </w:pPr>
    </w:p>
    <w:tbl>
      <w:tblPr>
        <w:tblW w:w="0" w:type="auto"/>
        <w:tblLook w:val="01E0" w:firstRow="1" w:lastRow="1" w:firstColumn="1" w:lastColumn="1" w:noHBand="0" w:noVBand="0"/>
      </w:tblPr>
      <w:tblGrid>
        <w:gridCol w:w="5049"/>
      </w:tblGrid>
      <w:tr w:rsidR="007D6ECA" w:rsidRPr="00BB55C0" w14:paraId="5CE85A09" w14:textId="77777777" w:rsidTr="004571CF">
        <w:trPr>
          <w:trHeight w:val="386"/>
        </w:trPr>
        <w:tc>
          <w:tcPr>
            <w:tcW w:w="5049" w:type="dxa"/>
          </w:tcPr>
          <w:p w14:paraId="52CB50D2" w14:textId="1BC8062A" w:rsidR="007D6ECA" w:rsidRPr="00576E6E" w:rsidRDefault="00576E6E" w:rsidP="006700FC">
            <w:pPr>
              <w:jc w:val="both"/>
              <w:rPr>
                <w:rFonts w:ascii="Times New Roman" w:hAnsi="Times New Roman"/>
                <w:i/>
                <w:sz w:val="28"/>
                <w:szCs w:val="28"/>
              </w:rPr>
            </w:pPr>
            <w:bookmarkStart w:id="0" w:name="Subject10"/>
            <w:bookmarkEnd w:id="0"/>
            <w:r w:rsidRPr="00576E6E">
              <w:rPr>
                <w:rFonts w:ascii="Times New Roman" w:hAnsi="Times New Roman"/>
                <w:i/>
                <w:color w:val="000000"/>
                <w:sz w:val="28"/>
                <w:szCs w:val="28"/>
              </w:rPr>
              <w:t xml:space="preserve">Par </w:t>
            </w:r>
            <w:bookmarkStart w:id="1" w:name="_Hlk78127529"/>
            <w:r w:rsidRPr="00576E6E">
              <w:rPr>
                <w:rFonts w:ascii="Times New Roman" w:hAnsi="Times New Roman"/>
                <w:i/>
                <w:color w:val="000000"/>
                <w:sz w:val="28"/>
                <w:szCs w:val="28"/>
              </w:rPr>
              <w:t xml:space="preserve">likumprojektu </w:t>
            </w:r>
            <w:r w:rsidR="004571CF">
              <w:rPr>
                <w:rFonts w:ascii="Times New Roman" w:hAnsi="Times New Roman"/>
                <w:i/>
                <w:color w:val="000000"/>
                <w:sz w:val="28"/>
                <w:szCs w:val="28"/>
              </w:rPr>
              <w:t>“</w:t>
            </w:r>
            <w:r w:rsidRPr="00576E6E">
              <w:rPr>
                <w:rFonts w:ascii="Times New Roman" w:hAnsi="Times New Roman"/>
                <w:i/>
                <w:color w:val="000000"/>
                <w:sz w:val="28"/>
                <w:szCs w:val="28"/>
              </w:rPr>
              <w:t xml:space="preserve">Grozījumi likumā </w:t>
            </w:r>
            <w:r w:rsidR="004571CF">
              <w:rPr>
                <w:rFonts w:ascii="Times New Roman" w:hAnsi="Times New Roman"/>
                <w:i/>
                <w:color w:val="000000"/>
                <w:sz w:val="28"/>
                <w:szCs w:val="28"/>
              </w:rPr>
              <w:t>“</w:t>
            </w:r>
            <w:r w:rsidRPr="00576E6E">
              <w:rPr>
                <w:rFonts w:ascii="Times New Roman" w:hAnsi="Times New Roman"/>
                <w:i/>
                <w:color w:val="000000"/>
                <w:sz w:val="28"/>
                <w:szCs w:val="28"/>
              </w:rPr>
              <w:t>Par iedzīvotāju ienākuma nodokli</w:t>
            </w:r>
            <w:bookmarkEnd w:id="1"/>
            <w:r w:rsidR="004571CF">
              <w:rPr>
                <w:rFonts w:ascii="Times New Roman" w:hAnsi="Times New Roman"/>
                <w:i/>
                <w:color w:val="000000"/>
                <w:sz w:val="28"/>
                <w:szCs w:val="28"/>
              </w:rPr>
              <w:t>””</w:t>
            </w:r>
          </w:p>
        </w:tc>
      </w:tr>
    </w:tbl>
    <w:p w14:paraId="58D2EBA0" w14:textId="77777777" w:rsidR="00A96D2C" w:rsidRPr="00BB55C0" w:rsidRDefault="00A96D2C" w:rsidP="00A96D2C">
      <w:pPr>
        <w:jc w:val="both"/>
        <w:rPr>
          <w:rFonts w:ascii="Times New Roman" w:hAnsi="Times New Roman"/>
          <w:sz w:val="28"/>
          <w:szCs w:val="28"/>
        </w:rPr>
      </w:pPr>
    </w:p>
    <w:p w14:paraId="2EA64998" w14:textId="1511E504" w:rsidR="001A3F4B" w:rsidRPr="00BB55C0" w:rsidRDefault="001A3F4B" w:rsidP="001A3F4B">
      <w:pPr>
        <w:ind w:firstLine="720"/>
        <w:jc w:val="both"/>
        <w:rPr>
          <w:rFonts w:ascii="Times New Roman" w:hAnsi="Times New Roman"/>
          <w:sz w:val="28"/>
          <w:szCs w:val="28"/>
        </w:rPr>
      </w:pPr>
      <w:r w:rsidRPr="00BB55C0">
        <w:rPr>
          <w:rFonts w:ascii="Times New Roman" w:hAnsi="Times New Roman"/>
          <w:sz w:val="28"/>
          <w:szCs w:val="28"/>
        </w:rPr>
        <w:t>Latvijas Pašvaldību savienība (LPS) ir izvērtējusi un nesaskaņo</w:t>
      </w:r>
      <w:r w:rsidR="001344E2" w:rsidRPr="00BB55C0">
        <w:rPr>
          <w:rFonts w:ascii="Times New Roman" w:hAnsi="Times New Roman"/>
          <w:sz w:val="28"/>
          <w:szCs w:val="28"/>
        </w:rPr>
        <w:t xml:space="preserve"> </w:t>
      </w:r>
      <w:r w:rsidR="00366187" w:rsidRPr="00366187">
        <w:rPr>
          <w:rFonts w:ascii="Times New Roman" w:hAnsi="Times New Roman"/>
          <w:sz w:val="28"/>
          <w:szCs w:val="28"/>
        </w:rPr>
        <w:t xml:space="preserve">likumprojektu </w:t>
      </w:r>
      <w:r w:rsidR="004571CF">
        <w:rPr>
          <w:rFonts w:ascii="Times New Roman" w:hAnsi="Times New Roman"/>
          <w:sz w:val="28"/>
          <w:szCs w:val="28"/>
        </w:rPr>
        <w:t>“</w:t>
      </w:r>
      <w:r w:rsidR="00366187" w:rsidRPr="00366187">
        <w:rPr>
          <w:rFonts w:ascii="Times New Roman" w:hAnsi="Times New Roman"/>
          <w:sz w:val="28"/>
          <w:szCs w:val="28"/>
        </w:rPr>
        <w:t>Groz</w:t>
      </w:r>
      <w:r w:rsidR="00366187" w:rsidRPr="00366187">
        <w:rPr>
          <w:rFonts w:ascii="Times New Roman" w:hAnsi="Times New Roman" w:hint="eastAsia"/>
          <w:sz w:val="28"/>
          <w:szCs w:val="28"/>
        </w:rPr>
        <w:t>ī</w:t>
      </w:r>
      <w:r w:rsidR="00366187" w:rsidRPr="00366187">
        <w:rPr>
          <w:rFonts w:ascii="Times New Roman" w:hAnsi="Times New Roman"/>
          <w:sz w:val="28"/>
          <w:szCs w:val="28"/>
        </w:rPr>
        <w:t>jumi likum</w:t>
      </w:r>
      <w:r w:rsidR="00366187" w:rsidRPr="00366187">
        <w:rPr>
          <w:rFonts w:ascii="Times New Roman" w:hAnsi="Times New Roman" w:hint="eastAsia"/>
          <w:sz w:val="28"/>
          <w:szCs w:val="28"/>
        </w:rPr>
        <w:t>ā</w:t>
      </w:r>
      <w:r w:rsidR="00366187" w:rsidRPr="00366187">
        <w:rPr>
          <w:rFonts w:ascii="Times New Roman" w:hAnsi="Times New Roman"/>
          <w:sz w:val="28"/>
          <w:szCs w:val="28"/>
        </w:rPr>
        <w:t xml:space="preserve"> </w:t>
      </w:r>
      <w:r w:rsidR="004571CF">
        <w:rPr>
          <w:rFonts w:ascii="Times New Roman" w:hAnsi="Times New Roman"/>
          <w:sz w:val="28"/>
          <w:szCs w:val="28"/>
        </w:rPr>
        <w:t>“</w:t>
      </w:r>
      <w:r w:rsidR="00366187" w:rsidRPr="00366187">
        <w:rPr>
          <w:rFonts w:ascii="Times New Roman" w:hAnsi="Times New Roman"/>
          <w:sz w:val="28"/>
          <w:szCs w:val="28"/>
        </w:rPr>
        <w:t>Par iedz</w:t>
      </w:r>
      <w:r w:rsidR="00366187" w:rsidRPr="00366187">
        <w:rPr>
          <w:rFonts w:ascii="Times New Roman" w:hAnsi="Times New Roman" w:hint="eastAsia"/>
          <w:sz w:val="28"/>
          <w:szCs w:val="28"/>
        </w:rPr>
        <w:t>ī</w:t>
      </w:r>
      <w:r w:rsidR="00366187" w:rsidRPr="00366187">
        <w:rPr>
          <w:rFonts w:ascii="Times New Roman" w:hAnsi="Times New Roman"/>
          <w:sz w:val="28"/>
          <w:szCs w:val="28"/>
        </w:rPr>
        <w:t>vot</w:t>
      </w:r>
      <w:r w:rsidR="00366187" w:rsidRPr="00366187">
        <w:rPr>
          <w:rFonts w:ascii="Times New Roman" w:hAnsi="Times New Roman" w:hint="eastAsia"/>
          <w:sz w:val="28"/>
          <w:szCs w:val="28"/>
        </w:rPr>
        <w:t>ā</w:t>
      </w:r>
      <w:r w:rsidR="00366187" w:rsidRPr="00366187">
        <w:rPr>
          <w:rFonts w:ascii="Times New Roman" w:hAnsi="Times New Roman"/>
          <w:sz w:val="28"/>
          <w:szCs w:val="28"/>
        </w:rPr>
        <w:t>ju ien</w:t>
      </w:r>
      <w:r w:rsidR="00366187" w:rsidRPr="00366187">
        <w:rPr>
          <w:rFonts w:ascii="Times New Roman" w:hAnsi="Times New Roman" w:hint="eastAsia"/>
          <w:sz w:val="28"/>
          <w:szCs w:val="28"/>
        </w:rPr>
        <w:t>ā</w:t>
      </w:r>
      <w:r w:rsidR="00366187" w:rsidRPr="00366187">
        <w:rPr>
          <w:rFonts w:ascii="Times New Roman" w:hAnsi="Times New Roman"/>
          <w:sz w:val="28"/>
          <w:szCs w:val="28"/>
        </w:rPr>
        <w:t>kuma nodokli</w:t>
      </w:r>
      <w:r w:rsidR="004571CF">
        <w:rPr>
          <w:rFonts w:ascii="Times New Roman" w:hAnsi="Times New Roman"/>
          <w:sz w:val="28"/>
          <w:szCs w:val="28"/>
        </w:rPr>
        <w:t>””</w:t>
      </w:r>
      <w:r w:rsidR="00366187">
        <w:rPr>
          <w:rFonts w:ascii="Times New Roman" w:hAnsi="Times New Roman"/>
          <w:sz w:val="28"/>
          <w:szCs w:val="28"/>
        </w:rPr>
        <w:t xml:space="preserve"> VSS</w:t>
      </w:r>
      <w:r w:rsidR="004571CF">
        <w:rPr>
          <w:rFonts w:ascii="Times New Roman" w:hAnsi="Times New Roman"/>
          <w:sz w:val="28"/>
          <w:szCs w:val="28"/>
        </w:rPr>
        <w:noBreakHyphen/>
      </w:r>
      <w:r w:rsidR="00366187">
        <w:rPr>
          <w:rFonts w:ascii="Times New Roman" w:hAnsi="Times New Roman"/>
          <w:sz w:val="28"/>
          <w:szCs w:val="28"/>
        </w:rPr>
        <w:t>628</w:t>
      </w:r>
      <w:r w:rsidR="001443E4">
        <w:rPr>
          <w:rFonts w:ascii="Times New Roman" w:hAnsi="Times New Roman"/>
          <w:sz w:val="28"/>
          <w:szCs w:val="28"/>
        </w:rPr>
        <w:t>,</w:t>
      </w:r>
      <w:r w:rsidR="00366187">
        <w:rPr>
          <w:rFonts w:ascii="Times New Roman" w:hAnsi="Times New Roman"/>
          <w:sz w:val="28"/>
          <w:szCs w:val="28"/>
        </w:rPr>
        <w:t xml:space="preserve"> </w:t>
      </w:r>
      <w:r w:rsidRPr="00BB55C0">
        <w:rPr>
          <w:rFonts w:ascii="Times New Roman" w:hAnsi="Times New Roman"/>
          <w:sz w:val="28"/>
          <w:szCs w:val="28"/>
        </w:rPr>
        <w:t>jo ir šādi iebildumi:</w:t>
      </w:r>
    </w:p>
    <w:p w14:paraId="3C621859" w14:textId="77777777" w:rsidR="001A3F4B" w:rsidRPr="00BB55C0" w:rsidRDefault="001A3F4B" w:rsidP="00A96D2C">
      <w:pPr>
        <w:ind w:firstLine="720"/>
        <w:jc w:val="both"/>
        <w:rPr>
          <w:rFonts w:ascii="Times New Roman" w:hAnsi="Times New Roman"/>
          <w:sz w:val="28"/>
          <w:szCs w:val="28"/>
        </w:rPr>
      </w:pPr>
    </w:p>
    <w:p w14:paraId="15A89EA6" w14:textId="77777777" w:rsidR="00366187" w:rsidRDefault="00366187" w:rsidP="00366187">
      <w:pPr>
        <w:ind w:firstLine="709"/>
        <w:jc w:val="both"/>
        <w:rPr>
          <w:rFonts w:ascii="Times New Roman" w:hAnsi="Times New Roman"/>
          <w:sz w:val="28"/>
          <w:szCs w:val="28"/>
        </w:rPr>
      </w:pPr>
      <w:r>
        <w:rPr>
          <w:sz w:val="28"/>
          <w:szCs w:val="28"/>
        </w:rPr>
        <w:t>Likuma 9.panta pirmo daļu tiek plānots papildināt ar jaunu 46</w:t>
      </w:r>
      <w:r>
        <w:rPr>
          <w:sz w:val="28"/>
          <w:szCs w:val="28"/>
          <w:vertAlign w:val="superscript"/>
        </w:rPr>
        <w:t>1</w:t>
      </w:r>
      <w:r>
        <w:rPr>
          <w:sz w:val="28"/>
          <w:szCs w:val="28"/>
        </w:rPr>
        <w:t xml:space="preserve">punktu šādā redakcijā: </w:t>
      </w:r>
    </w:p>
    <w:p w14:paraId="00DAF2BE" w14:textId="77777777" w:rsidR="00366187" w:rsidRDefault="00366187" w:rsidP="00366187">
      <w:pPr>
        <w:ind w:firstLine="709"/>
        <w:jc w:val="both"/>
        <w:rPr>
          <w:sz w:val="28"/>
          <w:szCs w:val="28"/>
        </w:rPr>
      </w:pPr>
      <w:r>
        <w:rPr>
          <w:sz w:val="28"/>
          <w:szCs w:val="28"/>
        </w:rPr>
        <w:t>“46</w:t>
      </w:r>
      <w:r>
        <w:rPr>
          <w:sz w:val="28"/>
          <w:szCs w:val="28"/>
          <w:vertAlign w:val="superscript"/>
        </w:rPr>
        <w:t>1</w:t>
      </w:r>
      <w:r>
        <w:rPr>
          <w:sz w:val="28"/>
          <w:szCs w:val="28"/>
        </w:rPr>
        <w:t>) atbalsta programmas viena dzīvokļa dzīvojamo māju atjaunošanai un energoefektivitātes paaugstināšanai ietvaros piešķirtie granti ēkas energoklases uzlabošanai un tehniskās palīdzības saņemšanai un minētās programmas ietvaros segtais kredītsaistību apmērs.”</w:t>
      </w:r>
    </w:p>
    <w:p w14:paraId="6A9F0B7C" w14:textId="77777777" w:rsidR="00366187" w:rsidRPr="004571CF" w:rsidRDefault="00366187" w:rsidP="00366187">
      <w:pPr>
        <w:ind w:firstLine="709"/>
        <w:jc w:val="both"/>
        <w:rPr>
          <w:rFonts w:ascii="Times New Roman" w:hAnsi="Times New Roman"/>
          <w:sz w:val="28"/>
          <w:szCs w:val="28"/>
        </w:rPr>
      </w:pPr>
      <w:r w:rsidRPr="004571CF">
        <w:rPr>
          <w:rFonts w:ascii="Times New Roman" w:hAnsi="Times New Roman"/>
          <w:sz w:val="28"/>
          <w:szCs w:val="28"/>
        </w:rPr>
        <w:t xml:space="preserve">Savukārt Anotācijā Finanšu ministrija raksta sekojošo: </w:t>
      </w:r>
    </w:p>
    <w:p w14:paraId="7288712E" w14:textId="48E09A91" w:rsidR="00366187" w:rsidRPr="004571CF" w:rsidRDefault="00366187" w:rsidP="00366187">
      <w:pPr>
        <w:jc w:val="both"/>
        <w:rPr>
          <w:rFonts w:ascii="Times New Roman" w:hAnsi="Times New Roman"/>
          <w:sz w:val="28"/>
          <w:szCs w:val="28"/>
          <w:lang w:eastAsia="lv-LV"/>
        </w:rPr>
      </w:pPr>
      <w:r w:rsidRPr="004571CF">
        <w:rPr>
          <w:rFonts w:ascii="Times New Roman" w:hAnsi="Times New Roman"/>
          <w:sz w:val="28"/>
          <w:szCs w:val="28"/>
          <w:lang w:eastAsia="lv-LV"/>
        </w:rPr>
        <w:t>“Grozījumi likuma 9.panta pirmajā daļā, papildinot to ar 46.</w:t>
      </w:r>
      <w:r w:rsidRPr="004571CF">
        <w:rPr>
          <w:rFonts w:ascii="Times New Roman" w:hAnsi="Times New Roman"/>
          <w:sz w:val="28"/>
          <w:szCs w:val="28"/>
          <w:vertAlign w:val="superscript"/>
          <w:lang w:eastAsia="lv-LV"/>
        </w:rPr>
        <w:t>1</w:t>
      </w:r>
      <w:r w:rsidRPr="004571CF">
        <w:rPr>
          <w:rFonts w:ascii="Times New Roman" w:hAnsi="Times New Roman"/>
          <w:sz w:val="28"/>
          <w:szCs w:val="28"/>
          <w:lang w:eastAsia="lv-LV"/>
        </w:rPr>
        <w:t>punktu (atbrīvojuma noteikšana atbalsta programmas dzīvojamo ēku atjaunošanai un energoefektivitātes paaugstināšanai ietvaros piešķirtajiem grantiem) stāsies spēkā jau 2021.gadā un to mērķis ir atbalstīt a</w:t>
      </w:r>
      <w:r w:rsidRPr="004571CF">
        <w:rPr>
          <w:rFonts w:ascii="Times New Roman" w:hAnsi="Times New Roman"/>
          <w:iCs/>
          <w:sz w:val="28"/>
          <w:szCs w:val="28"/>
          <w:lang w:eastAsia="lv-LV"/>
        </w:rPr>
        <w:t>ptuveni 260</w:t>
      </w:r>
      <w:r w:rsidRPr="004571CF">
        <w:rPr>
          <w:rFonts w:ascii="Times New Roman" w:hAnsi="Times New Roman"/>
          <w:sz w:val="28"/>
          <w:szCs w:val="28"/>
          <w:lang w:eastAsia="lv-LV"/>
        </w:rPr>
        <w:t xml:space="preserve"> privātpersonas un grantus plānots piešķirt līdz 2024.gada 31.decembrim,</w:t>
      </w:r>
      <w:r w:rsidRPr="004571CF">
        <w:rPr>
          <w:rFonts w:ascii="Times New Roman" w:hAnsi="Times New Roman"/>
          <w:iCs/>
          <w:sz w:val="28"/>
          <w:szCs w:val="28"/>
          <w:lang w:eastAsia="lv-LV"/>
        </w:rPr>
        <w:t xml:space="preserve"> pasākumam </w:t>
      </w:r>
      <w:r w:rsidRPr="004571CF">
        <w:rPr>
          <w:rFonts w:ascii="Times New Roman" w:hAnsi="Times New Roman"/>
          <w:sz w:val="28"/>
          <w:szCs w:val="28"/>
          <w:lang w:eastAsia="lv-LV"/>
        </w:rPr>
        <w:t>fiskālā ietekme neveidosies, jo šobrīd nepastāv šāda veida granti, kuri būtu apliekami ar iedzīvotāju ienākuma nodokli.  Tādējādi arī minētā atbrīvojuma noteikšana neradīs budžeta ieņēmumu samazinājumu. “</w:t>
      </w:r>
    </w:p>
    <w:p w14:paraId="6B9683BD" w14:textId="77777777" w:rsidR="00366187" w:rsidRPr="004571CF" w:rsidRDefault="00366187" w:rsidP="00366187">
      <w:pPr>
        <w:jc w:val="both"/>
        <w:rPr>
          <w:rFonts w:ascii="Times New Roman" w:hAnsi="Times New Roman"/>
          <w:iCs/>
          <w:sz w:val="28"/>
          <w:szCs w:val="28"/>
          <w:lang w:eastAsia="lv-LV"/>
        </w:rPr>
      </w:pPr>
    </w:p>
    <w:p w14:paraId="776AF4E8" w14:textId="00BC11E0" w:rsidR="00366187" w:rsidRPr="004571CF" w:rsidRDefault="00366187" w:rsidP="00366187">
      <w:pPr>
        <w:jc w:val="both"/>
        <w:rPr>
          <w:rFonts w:ascii="Times New Roman" w:eastAsiaTheme="minorHAnsi" w:hAnsi="Times New Roman"/>
          <w:b/>
          <w:sz w:val="28"/>
          <w:szCs w:val="28"/>
        </w:rPr>
      </w:pPr>
      <w:r w:rsidRPr="004571CF">
        <w:rPr>
          <w:rFonts w:ascii="Times New Roman" w:hAnsi="Times New Roman"/>
          <w:b/>
          <w:iCs/>
          <w:sz w:val="28"/>
          <w:szCs w:val="28"/>
          <w:lang w:eastAsia="lv-LV"/>
        </w:rPr>
        <w:t>“Grozījumi likuma 9</w:t>
      </w:r>
      <w:r w:rsidRPr="004571CF">
        <w:rPr>
          <w:rFonts w:ascii="Times New Roman" w:hAnsi="Times New Roman"/>
          <w:b/>
          <w:sz w:val="28"/>
          <w:szCs w:val="28"/>
        </w:rPr>
        <w:t>.</w:t>
      </w:r>
      <w:r w:rsidRPr="004571CF">
        <w:rPr>
          <w:rFonts w:ascii="Times New Roman" w:hAnsi="Times New Roman"/>
          <w:b/>
          <w:iCs/>
          <w:sz w:val="28"/>
          <w:szCs w:val="28"/>
          <w:lang w:eastAsia="lv-LV"/>
        </w:rPr>
        <w:t>panta pirmajā daļā, papildinot to ar 46.</w:t>
      </w:r>
      <w:r w:rsidRPr="004571CF">
        <w:rPr>
          <w:rFonts w:ascii="Times New Roman" w:hAnsi="Times New Roman"/>
          <w:b/>
          <w:iCs/>
          <w:sz w:val="28"/>
          <w:szCs w:val="28"/>
          <w:vertAlign w:val="superscript"/>
          <w:lang w:eastAsia="lv-LV"/>
        </w:rPr>
        <w:t>1</w:t>
      </w:r>
      <w:r w:rsidRPr="004571CF">
        <w:rPr>
          <w:rFonts w:ascii="Times New Roman" w:hAnsi="Times New Roman"/>
          <w:b/>
          <w:iCs/>
          <w:sz w:val="28"/>
          <w:szCs w:val="28"/>
          <w:lang w:eastAsia="lv-LV"/>
        </w:rPr>
        <w:t>punktu</w:t>
      </w:r>
      <w:r w:rsidRPr="004571CF">
        <w:rPr>
          <w:rFonts w:ascii="Times New Roman" w:hAnsi="Times New Roman"/>
          <w:b/>
          <w:sz w:val="28"/>
          <w:szCs w:val="28"/>
        </w:rPr>
        <w:t xml:space="preserve"> (atbrīvojuma noteikšana </w:t>
      </w:r>
      <w:r w:rsidRPr="004571CF">
        <w:rPr>
          <w:rFonts w:ascii="Times New Roman" w:hAnsi="Times New Roman"/>
          <w:b/>
          <w:bCs/>
          <w:sz w:val="28"/>
          <w:szCs w:val="28"/>
          <w:lang w:eastAsia="lv-LV"/>
        </w:rPr>
        <w:t>atbalsta programmas dzīvojamo ēku atjaunošanai un energoefektivitātes</w:t>
      </w:r>
      <w:r w:rsidRPr="004571CF">
        <w:rPr>
          <w:rFonts w:ascii="Times New Roman" w:hAnsi="Times New Roman"/>
          <w:b/>
          <w:sz w:val="28"/>
          <w:szCs w:val="28"/>
          <w:lang w:eastAsia="lv-LV"/>
        </w:rPr>
        <w:t xml:space="preserve"> paaugstināšanai ietvaros piešķirtajiem grantiem)</w:t>
      </w:r>
    </w:p>
    <w:p w14:paraId="5D426A95" w14:textId="77777777" w:rsidR="00366187" w:rsidRPr="004571CF" w:rsidRDefault="00366187" w:rsidP="00366187">
      <w:pPr>
        <w:jc w:val="both"/>
        <w:rPr>
          <w:rFonts w:ascii="Times New Roman" w:hAnsi="Times New Roman"/>
          <w:sz w:val="28"/>
          <w:szCs w:val="28"/>
          <w:lang w:eastAsia="lv-LV"/>
        </w:rPr>
      </w:pPr>
    </w:p>
    <w:p w14:paraId="57FFAB2C" w14:textId="77777777" w:rsidR="00366187" w:rsidRPr="004571CF" w:rsidRDefault="00366187" w:rsidP="00366187">
      <w:pPr>
        <w:jc w:val="both"/>
        <w:rPr>
          <w:rFonts w:ascii="Times New Roman" w:hAnsi="Times New Roman"/>
          <w:sz w:val="28"/>
          <w:szCs w:val="28"/>
          <w:lang w:eastAsia="lv-LV"/>
        </w:rPr>
      </w:pPr>
      <w:r w:rsidRPr="004571CF">
        <w:rPr>
          <w:rFonts w:ascii="Times New Roman" w:hAnsi="Times New Roman"/>
          <w:sz w:val="28"/>
          <w:szCs w:val="28"/>
        </w:rPr>
        <w:t>Ministru kabineta 2021.gada 11.februāra sēdes protokollēmuma Nr.15  40§  2.punkts</w:t>
      </w:r>
      <w:r w:rsidRPr="004571CF">
        <w:rPr>
          <w:rFonts w:ascii="Times New Roman" w:hAnsi="Times New Roman"/>
          <w:sz w:val="28"/>
          <w:szCs w:val="28"/>
          <w:lang w:eastAsia="lv-LV"/>
        </w:rPr>
        <w:t xml:space="preserve"> uzdeva Finanšu ministrijai izstrādāt un finanšu ministram līdz 2021.gada 1.jūlijam iesniegt izskatīšanai Ministru kabinetā likumprojektu, kas </w:t>
      </w:r>
      <w:r w:rsidRPr="004571CF">
        <w:rPr>
          <w:rFonts w:ascii="Times New Roman" w:hAnsi="Times New Roman"/>
          <w:sz w:val="28"/>
          <w:szCs w:val="28"/>
          <w:lang w:eastAsia="lv-LV"/>
        </w:rPr>
        <w:lastRenderedPageBreak/>
        <w:t xml:space="preserve">paredz atbrīvot no aplikšanas ar iedzīvotāju ienākuma nodokli atbalsta programmas dzīvojamo ēku atjaunošanai un energoefektivitātes paaugstināšanai ietvaros piešķirtos grantus par ēkas energoklases uzlabošanu un tehniskās palīdzības saņemšanu. </w:t>
      </w:r>
    </w:p>
    <w:p w14:paraId="0656970C" w14:textId="77777777" w:rsidR="00366187" w:rsidRPr="004571CF" w:rsidRDefault="00366187" w:rsidP="00366187">
      <w:pPr>
        <w:jc w:val="both"/>
        <w:rPr>
          <w:rFonts w:ascii="Times New Roman" w:hAnsi="Times New Roman"/>
          <w:iCs/>
          <w:sz w:val="28"/>
          <w:szCs w:val="28"/>
          <w:lang w:eastAsia="lv-LV"/>
        </w:rPr>
      </w:pPr>
      <w:r w:rsidRPr="004571CF">
        <w:rPr>
          <w:rFonts w:ascii="Times New Roman" w:hAnsi="Times New Roman"/>
          <w:iCs/>
          <w:sz w:val="28"/>
          <w:szCs w:val="28"/>
          <w:lang w:eastAsia="lv-LV"/>
        </w:rPr>
        <w:t>Ministru kabineta 2021.gada 11.februāra noteikumi Nr.103 “Noteikumi par atbalsta programmu viena dzīvokļa dzīvojamo māju atjaunošanai un energoefektivitātes paaugstināšanai” izstrādāti, lai ieviestu jaunu atbalsta programmu viena dzīvokļa dzīvojamo māju atjaunošanas un energoefektivitātes uzlabošanai. Minētie noteikumi nosaka kārtību, kādā tiks īstenota atbalsta programma, tostarp atbalsta piešķiršanas nosacījumus, kā arī finansējumu, atbalstāmo darbību un izmaksu attiecināmības nosacījumus.</w:t>
      </w:r>
    </w:p>
    <w:p w14:paraId="42ED5597" w14:textId="77777777" w:rsidR="00366187" w:rsidRPr="004571CF" w:rsidRDefault="00366187" w:rsidP="00366187">
      <w:pPr>
        <w:jc w:val="both"/>
        <w:rPr>
          <w:rFonts w:ascii="Times New Roman" w:hAnsi="Times New Roman"/>
          <w:iCs/>
          <w:sz w:val="28"/>
          <w:szCs w:val="28"/>
          <w:lang w:eastAsia="lv-LV"/>
        </w:rPr>
      </w:pPr>
      <w:r w:rsidRPr="004571CF">
        <w:rPr>
          <w:rFonts w:ascii="Times New Roman" w:hAnsi="Times New Roman"/>
          <w:iCs/>
          <w:sz w:val="28"/>
          <w:szCs w:val="28"/>
          <w:lang w:eastAsia="lv-LV"/>
        </w:rPr>
        <w:t>Atbalsta programmas ietvaros plānots piešķirt atbalstu aptuveni 260 dzīvojamām mājām:</w:t>
      </w:r>
    </w:p>
    <w:p w14:paraId="25F95E78" w14:textId="77777777" w:rsidR="00366187" w:rsidRPr="004571CF" w:rsidRDefault="00366187" w:rsidP="00366187">
      <w:pPr>
        <w:widowControl w:val="0"/>
        <w:numPr>
          <w:ilvl w:val="0"/>
          <w:numId w:val="1"/>
        </w:numPr>
        <w:ind w:left="317" w:firstLine="33"/>
        <w:jc w:val="both"/>
        <w:rPr>
          <w:rFonts w:ascii="Times New Roman" w:hAnsi="Times New Roman"/>
          <w:iCs/>
          <w:sz w:val="28"/>
          <w:szCs w:val="28"/>
          <w:lang w:eastAsia="lv-LV"/>
        </w:rPr>
      </w:pPr>
      <w:r w:rsidRPr="004571CF">
        <w:rPr>
          <w:rFonts w:ascii="Times New Roman" w:hAnsi="Times New Roman"/>
          <w:iCs/>
          <w:sz w:val="28"/>
          <w:szCs w:val="28"/>
          <w:lang w:eastAsia="lv-LV"/>
        </w:rPr>
        <w:t xml:space="preserve">260 000 </w:t>
      </w:r>
      <w:r w:rsidRPr="004571CF">
        <w:rPr>
          <w:rFonts w:ascii="Times New Roman" w:hAnsi="Times New Roman"/>
          <w:i/>
          <w:iCs/>
          <w:sz w:val="28"/>
          <w:szCs w:val="28"/>
          <w:lang w:eastAsia="lv-LV"/>
        </w:rPr>
        <w:t>euro</w:t>
      </w:r>
      <w:r w:rsidRPr="004571CF">
        <w:rPr>
          <w:rFonts w:ascii="Times New Roman" w:hAnsi="Times New Roman"/>
          <w:iCs/>
          <w:sz w:val="28"/>
          <w:szCs w:val="28"/>
          <w:lang w:eastAsia="lv-LV"/>
        </w:rPr>
        <w:t xml:space="preserve"> tehniskās palīdzības sniegšanai;</w:t>
      </w:r>
    </w:p>
    <w:p w14:paraId="6AA9E88C" w14:textId="77777777" w:rsidR="00366187" w:rsidRPr="004571CF" w:rsidRDefault="00366187" w:rsidP="00366187">
      <w:pPr>
        <w:widowControl w:val="0"/>
        <w:numPr>
          <w:ilvl w:val="0"/>
          <w:numId w:val="1"/>
        </w:numPr>
        <w:spacing w:after="160"/>
        <w:ind w:left="317" w:firstLine="33"/>
        <w:jc w:val="both"/>
        <w:rPr>
          <w:rFonts w:ascii="Times New Roman" w:hAnsi="Times New Roman"/>
          <w:iCs/>
          <w:sz w:val="28"/>
          <w:szCs w:val="28"/>
          <w:lang w:eastAsia="lv-LV"/>
        </w:rPr>
      </w:pPr>
      <w:r w:rsidRPr="004571CF">
        <w:rPr>
          <w:rFonts w:ascii="Times New Roman" w:hAnsi="Times New Roman"/>
          <w:iCs/>
          <w:sz w:val="28"/>
          <w:szCs w:val="28"/>
          <w:lang w:eastAsia="lv-LV"/>
        </w:rPr>
        <w:t xml:space="preserve">1 200 000 </w:t>
      </w:r>
      <w:r w:rsidRPr="004571CF">
        <w:rPr>
          <w:rFonts w:ascii="Times New Roman" w:hAnsi="Times New Roman"/>
          <w:i/>
          <w:iCs/>
          <w:sz w:val="28"/>
          <w:szCs w:val="28"/>
          <w:lang w:eastAsia="lv-LV"/>
        </w:rPr>
        <w:t>euro</w:t>
      </w:r>
      <w:r w:rsidRPr="004571CF">
        <w:rPr>
          <w:rFonts w:ascii="Times New Roman" w:hAnsi="Times New Roman"/>
          <w:iCs/>
          <w:sz w:val="28"/>
          <w:szCs w:val="28"/>
          <w:lang w:eastAsia="lv-LV"/>
        </w:rPr>
        <w:t xml:space="preserve"> grantu par dzīvojamās mājas energoefektivitātes klases paaugstināšanu.</w:t>
      </w:r>
    </w:p>
    <w:p w14:paraId="134B4397" w14:textId="77777777" w:rsidR="00366187" w:rsidRPr="004571CF" w:rsidRDefault="00366187" w:rsidP="00366187">
      <w:pPr>
        <w:jc w:val="both"/>
        <w:rPr>
          <w:rFonts w:ascii="Times New Roman" w:hAnsi="Times New Roman"/>
          <w:iCs/>
          <w:sz w:val="28"/>
          <w:szCs w:val="28"/>
          <w:lang w:eastAsia="lv-LV"/>
        </w:rPr>
      </w:pPr>
      <w:r w:rsidRPr="004571CF">
        <w:rPr>
          <w:rFonts w:ascii="Times New Roman" w:hAnsi="Times New Roman"/>
          <w:iCs/>
          <w:sz w:val="28"/>
          <w:szCs w:val="28"/>
          <w:lang w:eastAsia="lv-LV"/>
        </w:rPr>
        <w:t xml:space="preserve">Atbilstoši noteiktajam, atbalsta saņēmēji ir viena dzīvokļa dzīvojamo māju īpašnieki, kuriem pēc viena dzīvokļa dzīvojamo māju atjaunošanas un energoefektivitātes paaugstināšanas pasākumu īstenošanas tiks izmaksāts gan grants par ēkas energoklases uzlabošanu, gan tehniskā palīdzība. Aptuveni 260 privātpersonu līdz garantiju izsniegšanas termiņa beigām (2024. gada 31. decembrim) savos privātpersonu norēķinu kontos par vienu īpašumu saņems ne vairāk kā 5 000 </w:t>
      </w:r>
      <w:r w:rsidRPr="004571CF">
        <w:rPr>
          <w:rFonts w:ascii="Times New Roman" w:hAnsi="Times New Roman"/>
          <w:i/>
          <w:iCs/>
          <w:sz w:val="28"/>
          <w:szCs w:val="28"/>
          <w:lang w:eastAsia="lv-LV"/>
        </w:rPr>
        <w:t>euro</w:t>
      </w:r>
      <w:r w:rsidRPr="004571CF">
        <w:rPr>
          <w:rFonts w:ascii="Times New Roman" w:hAnsi="Times New Roman"/>
          <w:iCs/>
          <w:sz w:val="28"/>
          <w:szCs w:val="28"/>
          <w:lang w:eastAsia="lv-LV"/>
        </w:rPr>
        <w:t xml:space="preserve"> par ēkas energoklases uzlabošanu un 1 000 </w:t>
      </w:r>
      <w:r w:rsidRPr="004571CF">
        <w:rPr>
          <w:rFonts w:ascii="Times New Roman" w:hAnsi="Times New Roman"/>
          <w:i/>
          <w:iCs/>
          <w:sz w:val="28"/>
          <w:szCs w:val="28"/>
          <w:lang w:eastAsia="lv-LV"/>
        </w:rPr>
        <w:t xml:space="preserve">euro </w:t>
      </w:r>
      <w:r w:rsidRPr="004571CF">
        <w:rPr>
          <w:rFonts w:ascii="Times New Roman" w:hAnsi="Times New Roman"/>
          <w:iCs/>
          <w:sz w:val="28"/>
          <w:szCs w:val="28"/>
          <w:lang w:eastAsia="lv-LV"/>
        </w:rPr>
        <w:t>par tehnisko palīdzību.</w:t>
      </w:r>
    </w:p>
    <w:p w14:paraId="496CAD94" w14:textId="77777777" w:rsidR="00366187" w:rsidRPr="004571CF" w:rsidRDefault="00366187" w:rsidP="00366187">
      <w:pPr>
        <w:ind w:firstLine="33"/>
        <w:jc w:val="both"/>
        <w:rPr>
          <w:rFonts w:ascii="Times New Roman" w:hAnsi="Times New Roman"/>
          <w:iCs/>
          <w:sz w:val="28"/>
          <w:szCs w:val="28"/>
          <w:lang w:eastAsia="lv-LV"/>
        </w:rPr>
      </w:pPr>
      <w:r w:rsidRPr="004571CF">
        <w:rPr>
          <w:rFonts w:ascii="Times New Roman" w:hAnsi="Times New Roman"/>
          <w:iCs/>
          <w:sz w:val="28"/>
          <w:szCs w:val="28"/>
          <w:lang w:eastAsia="lv-LV"/>
        </w:rPr>
        <w:t xml:space="preserve">Īstenojot Ministra kabineta doto uzdevumu, likumprojektā ir ietverta norma, kas paredz atbrīvot no aplikšanas ar iedzīvotāju ienākuma nodokli atbalsta programmas dzīvojamo ēku atjaunošanai un energoefektivitātes paaugstināšanai ietvaros piešķirtos grantus </w:t>
      </w:r>
      <w:bookmarkStart w:id="2" w:name="_Hlk67910691"/>
      <w:r w:rsidRPr="004571CF">
        <w:rPr>
          <w:rFonts w:ascii="Times New Roman" w:hAnsi="Times New Roman"/>
          <w:iCs/>
          <w:sz w:val="28"/>
          <w:szCs w:val="28"/>
          <w:lang w:eastAsia="lv-LV"/>
        </w:rPr>
        <w:t>par ēkas energoklases uzlabošanu un tehniskās palīdzības saņemšanu</w:t>
      </w:r>
      <w:bookmarkEnd w:id="2"/>
      <w:r w:rsidRPr="004571CF">
        <w:rPr>
          <w:rFonts w:ascii="Times New Roman" w:hAnsi="Times New Roman"/>
          <w:iCs/>
          <w:sz w:val="28"/>
          <w:szCs w:val="28"/>
          <w:lang w:eastAsia="lv-LV"/>
        </w:rPr>
        <w:t>.”</w:t>
      </w:r>
    </w:p>
    <w:p w14:paraId="694BE9AB" w14:textId="77777777" w:rsidR="00366187" w:rsidRDefault="00366187" w:rsidP="00366187">
      <w:pPr>
        <w:rPr>
          <w:rFonts w:eastAsiaTheme="minorHAnsi"/>
        </w:rPr>
      </w:pPr>
    </w:p>
    <w:p w14:paraId="7B913CB0" w14:textId="77777777" w:rsidR="00366187" w:rsidRPr="004571CF" w:rsidRDefault="00366187" w:rsidP="00366187">
      <w:pPr>
        <w:jc w:val="both"/>
        <w:rPr>
          <w:rFonts w:ascii="Times New Roman" w:hAnsi="Times New Roman"/>
          <w:sz w:val="28"/>
          <w:szCs w:val="28"/>
        </w:rPr>
      </w:pPr>
      <w:r w:rsidRPr="004571CF">
        <w:rPr>
          <w:rFonts w:ascii="Times New Roman" w:hAnsi="Times New Roman"/>
          <w:sz w:val="28"/>
          <w:szCs w:val="28"/>
        </w:rPr>
        <w:t xml:space="preserve">Tādejādi likumprojekta teksts atšķiras no Anotācijā sniegtā pamatojuma. Anotācijā tiek pamatots tikai atbalsta programmas ietvaros piešķirto grantu neaplikšana ar nodokli, savukārt likumprojekta normā paredzēts atbrīvot no iedzīvotāju ienākuma nodokļa ne tikai piešķirtos grantu ienākumus, bet arī  programmas ietvaros segto kredītsaistību apmēru. Kredītsaistību atbrīvošanai no iedzīvotāju ienākuma nodokļa nav sniegts nekāda veida pamatojums, kā arī šādam atbrīvojumam nav noteikti nekāda veida apjoma ierobežojumi. </w:t>
      </w:r>
    </w:p>
    <w:p w14:paraId="78680CAB" w14:textId="77777777" w:rsidR="00366187" w:rsidRPr="004571CF" w:rsidRDefault="00366187" w:rsidP="00366187">
      <w:pPr>
        <w:jc w:val="both"/>
        <w:rPr>
          <w:rFonts w:ascii="Times New Roman" w:hAnsi="Times New Roman"/>
          <w:sz w:val="28"/>
          <w:szCs w:val="28"/>
        </w:rPr>
      </w:pPr>
    </w:p>
    <w:p w14:paraId="20503C56" w14:textId="25563CD2" w:rsidR="00366187" w:rsidRPr="004571CF" w:rsidRDefault="00366187" w:rsidP="00366187">
      <w:pPr>
        <w:jc w:val="both"/>
        <w:rPr>
          <w:rFonts w:ascii="Times New Roman" w:hAnsi="Times New Roman"/>
          <w:sz w:val="28"/>
          <w:szCs w:val="28"/>
        </w:rPr>
      </w:pPr>
      <w:r w:rsidRPr="004571CF">
        <w:rPr>
          <w:rFonts w:ascii="Times New Roman" w:hAnsi="Times New Roman"/>
          <w:sz w:val="28"/>
          <w:szCs w:val="28"/>
        </w:rPr>
        <w:t xml:space="preserve">Tā kā Anotācijā nav sniegts pamatojums, lūdzam likumprojekta  4.pantā par grozījumiem likuma 9.panta pirmajā daļā, to papildinot ar jaunu </w:t>
      </w:r>
      <w:bookmarkStart w:id="3" w:name="_Hlk78127706"/>
      <w:r w:rsidRPr="004571CF">
        <w:rPr>
          <w:rFonts w:ascii="Times New Roman" w:hAnsi="Times New Roman"/>
          <w:sz w:val="28"/>
          <w:szCs w:val="28"/>
        </w:rPr>
        <w:t>46.</w:t>
      </w:r>
      <w:r w:rsidRPr="004571CF">
        <w:rPr>
          <w:rFonts w:ascii="Times New Roman" w:hAnsi="Times New Roman"/>
          <w:sz w:val="28"/>
          <w:szCs w:val="28"/>
          <w:vertAlign w:val="superscript"/>
        </w:rPr>
        <w:t>1</w:t>
      </w:r>
      <w:r w:rsidRPr="004571CF">
        <w:rPr>
          <w:rFonts w:ascii="Times New Roman" w:hAnsi="Times New Roman"/>
          <w:sz w:val="28"/>
          <w:szCs w:val="28"/>
        </w:rPr>
        <w:t>punktu</w:t>
      </w:r>
      <w:bookmarkEnd w:id="3"/>
      <w:r w:rsidRPr="004571CF">
        <w:rPr>
          <w:rFonts w:ascii="Times New Roman" w:hAnsi="Times New Roman"/>
          <w:sz w:val="28"/>
          <w:szCs w:val="28"/>
        </w:rPr>
        <w:t>, izslēgt no šī jaunā 46.</w:t>
      </w:r>
      <w:r w:rsidRPr="004571CF">
        <w:rPr>
          <w:rFonts w:ascii="Times New Roman" w:hAnsi="Times New Roman"/>
          <w:sz w:val="28"/>
          <w:szCs w:val="28"/>
          <w:vertAlign w:val="superscript"/>
        </w:rPr>
        <w:t>1</w:t>
      </w:r>
      <w:r w:rsidRPr="004571CF">
        <w:rPr>
          <w:rFonts w:ascii="Times New Roman" w:hAnsi="Times New Roman"/>
          <w:sz w:val="28"/>
          <w:szCs w:val="28"/>
        </w:rPr>
        <w:t xml:space="preserve">punkta vārdus:  “un minētās programmas ietvaros segtais kredītsaistību apmērs.” </w:t>
      </w:r>
    </w:p>
    <w:p w14:paraId="09F8B577" w14:textId="77777777" w:rsidR="00366187" w:rsidRPr="004571CF" w:rsidRDefault="00366187" w:rsidP="00366187">
      <w:pPr>
        <w:jc w:val="both"/>
        <w:rPr>
          <w:rFonts w:ascii="Times New Roman" w:hAnsi="Times New Roman"/>
          <w:sz w:val="28"/>
          <w:szCs w:val="28"/>
        </w:rPr>
      </w:pPr>
    </w:p>
    <w:p w14:paraId="7C0FBA11" w14:textId="6A8B9814" w:rsidR="00366187" w:rsidRPr="004571CF" w:rsidRDefault="00366187" w:rsidP="00366187">
      <w:pPr>
        <w:jc w:val="both"/>
        <w:rPr>
          <w:rFonts w:ascii="Times New Roman" w:hAnsi="Times New Roman"/>
          <w:sz w:val="28"/>
          <w:szCs w:val="28"/>
        </w:rPr>
      </w:pPr>
      <w:r w:rsidRPr="004571CF">
        <w:rPr>
          <w:rFonts w:ascii="Times New Roman" w:hAnsi="Times New Roman"/>
          <w:sz w:val="28"/>
          <w:szCs w:val="28"/>
        </w:rPr>
        <w:lastRenderedPageBreak/>
        <w:t xml:space="preserve">Vēršam izmanību uz faktu, ka Anotācijā sniegts finansiālās ietekmes novērtējums tikai grantu neaplikšanai ar iedzīvotāju ienākuma nodokli, bet nav sniegts finansiālais novērtējums segto kredītsaistību apmēra atbrīvošanai no aplikšanas ar nodokli. Atbrīvojot no aplikšanas ar iedzīvotāju ienākuma nodokli vienu segto kredītsaistību veidu būtu jāpamato – kāpēc citu segto kredītsaistību veidi netiek atbrīvoti no aplikšanas ar nodokli. </w:t>
      </w:r>
    </w:p>
    <w:p w14:paraId="31891E0A" w14:textId="77777777" w:rsidR="00366187" w:rsidRPr="004571CF" w:rsidRDefault="00366187" w:rsidP="00366187">
      <w:pPr>
        <w:jc w:val="both"/>
        <w:rPr>
          <w:rFonts w:ascii="Times New Roman" w:hAnsi="Times New Roman"/>
          <w:sz w:val="28"/>
          <w:szCs w:val="28"/>
        </w:rPr>
      </w:pPr>
    </w:p>
    <w:p w14:paraId="5251F819" w14:textId="17678176" w:rsidR="00A41406" w:rsidRPr="004571CF" w:rsidRDefault="00701ABE" w:rsidP="008521DD">
      <w:pPr>
        <w:jc w:val="both"/>
        <w:rPr>
          <w:rFonts w:ascii="Times New Roman" w:hAnsi="Times New Roman"/>
          <w:sz w:val="28"/>
          <w:szCs w:val="28"/>
        </w:rPr>
      </w:pPr>
      <w:r w:rsidRPr="004571CF">
        <w:rPr>
          <w:rFonts w:ascii="Times New Roman" w:hAnsi="Times New Roman"/>
          <w:sz w:val="28"/>
          <w:szCs w:val="28"/>
        </w:rPr>
        <w:t xml:space="preserve">Likumprojektā tiek paredzēts precizēt normas saistībā ar lauksaimniecības zemes atsavināšanas ienākuma atbrīvošanu no iedzīvotāju ienākuma nodokļa. Lūdzam visā likumā precizēt izmantoto terminoloģiju lietojot vai nu terminu “zemes lietošanas mērķis” vai arī “zemes lietošanas veids”. Uzsveram, ka abi šie termini attiecībā uz latviešu literārajā valodā lietotajiem vārdiem “lauksaimniecības zeme”, normatīvajos aktos ir definēti arī ar atšķirīgu saturu. LPS ieskatā būtu vienlaikus jāuzdod atbildīgajām ministrijām veikt grozījumus normatīvajos aktos, lai tajos “lauksaimniecības zeme” tiktu definēta identiski, neatkarīgi vai tie ir ar Ministru kabineta noteikumiem noteiktie zemes lietošanas veidi vai arī ar Ministru kabineta noteikumiem noteiktie zemes lietošanas mērķi. Kā arī precīzi nosakot kādas atšķirības eksistē starp lauksaimniecībā izmantoto zemi un lauksaimniecībā izmantojamo zemi. Tāpat būtu jāizvērtē vai ir lietderīgi uzturēt datus par zemes lietošanas veidiem tādā </w:t>
      </w:r>
      <w:r w:rsidR="00322D26" w:rsidRPr="004571CF">
        <w:rPr>
          <w:rFonts w:ascii="Times New Roman" w:hAnsi="Times New Roman"/>
          <w:sz w:val="28"/>
          <w:szCs w:val="28"/>
        </w:rPr>
        <w:t xml:space="preserve">klasifikācijas detalizācijā kādā tie tiek lietoti šobrīd, proti: Lauksaimniecībā izmantojamo zemi iedala -aramzeme, pļava, ganības, augļu dārzs. </w:t>
      </w:r>
      <w:r w:rsidR="008521DD" w:rsidRPr="004571CF">
        <w:rPr>
          <w:rFonts w:ascii="Times New Roman" w:hAnsi="Times New Roman"/>
          <w:sz w:val="28"/>
          <w:szCs w:val="28"/>
        </w:rPr>
        <w:t xml:space="preserve"> Kā arī šīs klasifikācijas pielietojumu nodokļu vajadzībām, ja daļā valsts teritoriju zemes reformas laikā veiktajās zemes kadastrālās uzmērīšanas lietās tā pēc būtības nav lietota, bet visa veida zemes, t.sk. lauksaimniecībā izmantojamās ir klasificētas kā “Pārējās zemes”. </w:t>
      </w:r>
      <w:r w:rsidR="00A41406" w:rsidRPr="004571CF">
        <w:rPr>
          <w:rFonts w:ascii="Times New Roman" w:hAnsi="Times New Roman"/>
          <w:sz w:val="28"/>
          <w:szCs w:val="28"/>
        </w:rPr>
        <w:t>Piemēram, zemes pārskatā ir norādīts, ka uz 01.01.2018. Rīgā kopā kadastrā reģistrētas zemes vienības 33 444, 80ha platībā, no kurām:</w:t>
      </w:r>
    </w:p>
    <w:p w14:paraId="242E00E4" w14:textId="77777777" w:rsidR="00A41406" w:rsidRPr="004571CF" w:rsidRDefault="00A41406" w:rsidP="008521DD">
      <w:pPr>
        <w:jc w:val="both"/>
        <w:rPr>
          <w:rFonts w:ascii="Times New Roman" w:hAnsi="Times New Roman"/>
          <w:sz w:val="28"/>
          <w:szCs w:val="28"/>
        </w:rPr>
      </w:pPr>
      <w:r w:rsidRPr="004571CF">
        <w:rPr>
          <w:rFonts w:ascii="Times New Roman" w:hAnsi="Times New Roman"/>
          <w:sz w:val="28"/>
          <w:szCs w:val="28"/>
        </w:rPr>
        <w:t>- Pārējās zemes 15 141,50 ha.</w:t>
      </w:r>
    </w:p>
    <w:p w14:paraId="195CE581" w14:textId="09CED588" w:rsidR="008521DD" w:rsidRPr="004571CF" w:rsidRDefault="00A41406" w:rsidP="008521DD">
      <w:pPr>
        <w:jc w:val="both"/>
        <w:rPr>
          <w:rFonts w:ascii="Times New Roman" w:hAnsi="Times New Roman"/>
          <w:sz w:val="28"/>
          <w:szCs w:val="28"/>
        </w:rPr>
      </w:pPr>
      <w:r w:rsidRPr="004571CF">
        <w:rPr>
          <w:rFonts w:ascii="Times New Roman" w:hAnsi="Times New Roman"/>
          <w:sz w:val="28"/>
          <w:szCs w:val="28"/>
        </w:rPr>
        <w:t>- Savukārt zeme zem ēkām un pagalmiem tikai  3 564,5 ha</w:t>
      </w:r>
    </w:p>
    <w:p w14:paraId="5EE27C2D" w14:textId="6B0E8A53" w:rsidR="00A41406" w:rsidRPr="004571CF" w:rsidRDefault="00A41406" w:rsidP="008521DD">
      <w:pPr>
        <w:jc w:val="both"/>
        <w:rPr>
          <w:rFonts w:ascii="Times New Roman" w:hAnsi="Times New Roman"/>
          <w:sz w:val="28"/>
          <w:szCs w:val="28"/>
        </w:rPr>
      </w:pPr>
      <w:r w:rsidRPr="004571CF">
        <w:rPr>
          <w:rFonts w:ascii="Times New Roman" w:hAnsi="Times New Roman"/>
          <w:sz w:val="28"/>
          <w:szCs w:val="28"/>
        </w:rPr>
        <w:t>- zeme zem ceļiem un ielām 2 613,0 ha</w:t>
      </w:r>
    </w:p>
    <w:p w14:paraId="27DD7CC7" w14:textId="624AB3E4" w:rsidR="00A41406" w:rsidRPr="004571CF" w:rsidRDefault="00A41406" w:rsidP="008521DD">
      <w:pPr>
        <w:jc w:val="both"/>
        <w:rPr>
          <w:rFonts w:ascii="Times New Roman" w:hAnsi="Times New Roman"/>
          <w:sz w:val="28"/>
          <w:szCs w:val="28"/>
        </w:rPr>
      </w:pPr>
      <w:r w:rsidRPr="004571CF">
        <w:rPr>
          <w:rFonts w:ascii="Times New Roman" w:hAnsi="Times New Roman"/>
          <w:sz w:val="28"/>
          <w:szCs w:val="28"/>
        </w:rPr>
        <w:t>- meži 3 543,0 ha</w:t>
      </w:r>
    </w:p>
    <w:p w14:paraId="66E411A9" w14:textId="10E29A38" w:rsidR="00A41406" w:rsidRPr="004571CF" w:rsidRDefault="00A41406" w:rsidP="008521DD">
      <w:pPr>
        <w:jc w:val="both"/>
        <w:rPr>
          <w:rFonts w:ascii="Times New Roman" w:hAnsi="Times New Roman"/>
          <w:sz w:val="28"/>
          <w:szCs w:val="28"/>
        </w:rPr>
      </w:pPr>
      <w:r w:rsidRPr="004571CF">
        <w:rPr>
          <w:rFonts w:ascii="Times New Roman" w:hAnsi="Times New Roman"/>
          <w:sz w:val="28"/>
          <w:szCs w:val="28"/>
        </w:rPr>
        <w:t>- krūmāji 90,3 ha</w:t>
      </w:r>
    </w:p>
    <w:p w14:paraId="60430912" w14:textId="302DBCE2" w:rsidR="00A41406" w:rsidRPr="004571CF" w:rsidRDefault="00A41406" w:rsidP="008521DD">
      <w:pPr>
        <w:jc w:val="both"/>
        <w:rPr>
          <w:rFonts w:ascii="Times New Roman" w:hAnsi="Times New Roman"/>
          <w:sz w:val="28"/>
          <w:szCs w:val="28"/>
        </w:rPr>
      </w:pPr>
      <w:r w:rsidRPr="004571CF">
        <w:rPr>
          <w:rFonts w:ascii="Times New Roman" w:hAnsi="Times New Roman"/>
          <w:sz w:val="28"/>
          <w:szCs w:val="28"/>
        </w:rPr>
        <w:t>- zeme zem ūdeņiem 8 076,8 ha</w:t>
      </w:r>
    </w:p>
    <w:p w14:paraId="65B3FB66" w14:textId="6DD0E187" w:rsidR="00A41406" w:rsidRPr="004571CF" w:rsidRDefault="00A41406" w:rsidP="008521DD">
      <w:pPr>
        <w:jc w:val="both"/>
        <w:rPr>
          <w:rFonts w:ascii="Times New Roman" w:hAnsi="Times New Roman"/>
          <w:sz w:val="28"/>
          <w:szCs w:val="28"/>
        </w:rPr>
      </w:pPr>
      <w:r w:rsidRPr="004571CF">
        <w:rPr>
          <w:rFonts w:ascii="Times New Roman" w:hAnsi="Times New Roman"/>
          <w:sz w:val="28"/>
          <w:szCs w:val="28"/>
        </w:rPr>
        <w:t>- lauksaimniecībā izmantojamā zeme 368,7 ha</w:t>
      </w:r>
    </w:p>
    <w:p w14:paraId="4DBA4202" w14:textId="55BF29DD" w:rsidR="008521DD" w:rsidRPr="004571CF" w:rsidRDefault="00A41406" w:rsidP="00A96D2C">
      <w:pPr>
        <w:jc w:val="both"/>
        <w:rPr>
          <w:rFonts w:ascii="Times New Roman" w:hAnsi="Times New Roman"/>
          <w:sz w:val="28"/>
          <w:szCs w:val="28"/>
        </w:rPr>
      </w:pPr>
      <w:r w:rsidRPr="004571CF">
        <w:rPr>
          <w:rFonts w:ascii="Times New Roman" w:hAnsi="Times New Roman"/>
          <w:sz w:val="28"/>
          <w:szCs w:val="28"/>
        </w:rPr>
        <w:t xml:space="preserve">Vēršam uzmanību uz faktu, ka atbilstoši ar Ministru kabineta  2007.gada 21.augusta noteikumiem Nr.562 “Noteikumi par zemes lietošanas veidu klasifikācijas kārtību un to noteikšanas kritērijiem”, Pārējās zemes ir “zeme, kuru aizņem smiltāji, kapsētas, parki, lauces, stigas, gravas, kraujas, nogāzes, ja tās nav uzskatāmas par mežu vai krūmāju, sēklu plantācijas un pārplūstoši klajumi, kā arī zeme, kuru izmanto derīgo izrakteņu ieguvei”. </w:t>
      </w:r>
    </w:p>
    <w:p w14:paraId="21B5E7D8" w14:textId="75AD3587" w:rsidR="00A41406" w:rsidRPr="004571CF" w:rsidRDefault="00A41406" w:rsidP="00A96D2C">
      <w:pPr>
        <w:jc w:val="both"/>
        <w:rPr>
          <w:rFonts w:ascii="Times New Roman" w:hAnsi="Times New Roman"/>
          <w:sz w:val="28"/>
          <w:szCs w:val="28"/>
        </w:rPr>
      </w:pPr>
      <w:r w:rsidRPr="004571CF">
        <w:rPr>
          <w:rFonts w:ascii="Times New Roman" w:hAnsi="Times New Roman"/>
          <w:sz w:val="28"/>
          <w:szCs w:val="28"/>
        </w:rPr>
        <w:t>Tādejādi ir maz ticams, ka Rīgā šāda veida ‘Pārējās zemes’ aizņemtu gandrīz pusi no pilsētas teritorijas. Tādejādi ir diskutabls jautājums par šādas precizitātes datu izmantošanu nodokļu vajadzībām.</w:t>
      </w:r>
    </w:p>
    <w:p w14:paraId="10EB7821" w14:textId="77777777" w:rsidR="00A41406" w:rsidRPr="004571CF" w:rsidRDefault="00A41406" w:rsidP="00A96D2C">
      <w:pPr>
        <w:jc w:val="both"/>
        <w:rPr>
          <w:rFonts w:ascii="Times New Roman" w:hAnsi="Times New Roman"/>
          <w:sz w:val="28"/>
          <w:szCs w:val="28"/>
        </w:rPr>
      </w:pPr>
    </w:p>
    <w:p w14:paraId="122D79BB" w14:textId="719773A5" w:rsidR="00A96D2C" w:rsidRPr="004571CF" w:rsidRDefault="00322D26" w:rsidP="00A96D2C">
      <w:pPr>
        <w:jc w:val="both"/>
        <w:rPr>
          <w:rFonts w:ascii="Times New Roman" w:hAnsi="Times New Roman"/>
          <w:sz w:val="28"/>
          <w:szCs w:val="28"/>
        </w:rPr>
      </w:pPr>
      <w:r w:rsidRPr="004571CF">
        <w:rPr>
          <w:rFonts w:ascii="Times New Roman" w:hAnsi="Times New Roman"/>
          <w:sz w:val="28"/>
          <w:szCs w:val="28"/>
        </w:rPr>
        <w:lastRenderedPageBreak/>
        <w:t xml:space="preserve">Vienlaikus lūdzam pamatot vai joprojām pie esošā Lauku atbalsta dienesta veiktā faktiskā monotoringa ir adekvāti, ka zemes lietošanas veidu izmaiņai ir jāveic zemes uzmērīšana, </w:t>
      </w:r>
      <w:r w:rsidR="00D818D8" w:rsidRPr="004571CF">
        <w:rPr>
          <w:rFonts w:ascii="Times New Roman" w:hAnsi="Times New Roman"/>
          <w:sz w:val="28"/>
          <w:szCs w:val="28"/>
        </w:rPr>
        <w:t>pasūtot to mērniekam</w:t>
      </w:r>
      <w:r w:rsidR="00545269" w:rsidRPr="004571CF">
        <w:rPr>
          <w:rFonts w:ascii="Times New Roman" w:hAnsi="Times New Roman"/>
          <w:sz w:val="28"/>
          <w:szCs w:val="28"/>
        </w:rPr>
        <w:t>, situācijā, kad lai saņemtu Lauku atbalsta dienesta maksājumus pietiek ar paša īpašnieka deklarētiem zemes nogabaliem</w:t>
      </w:r>
      <w:r w:rsidR="00D818D8" w:rsidRPr="004571CF">
        <w:rPr>
          <w:rFonts w:ascii="Times New Roman" w:hAnsi="Times New Roman"/>
          <w:sz w:val="28"/>
          <w:szCs w:val="28"/>
        </w:rPr>
        <w:t>.</w:t>
      </w:r>
    </w:p>
    <w:p w14:paraId="5A3C6D36" w14:textId="77777777" w:rsidR="00BA7375" w:rsidRDefault="00BA7375" w:rsidP="00A96D2C">
      <w:pPr>
        <w:jc w:val="both"/>
        <w:rPr>
          <w:rFonts w:ascii="Times New Roman" w:hAnsi="Times New Roman"/>
          <w:sz w:val="28"/>
          <w:szCs w:val="28"/>
        </w:rPr>
      </w:pPr>
    </w:p>
    <w:p w14:paraId="7E165D00" w14:textId="3AFABF03" w:rsidR="00D818D8" w:rsidRDefault="00D818D8" w:rsidP="00A96D2C">
      <w:pPr>
        <w:jc w:val="both"/>
        <w:rPr>
          <w:rFonts w:ascii="Times New Roman" w:hAnsi="Times New Roman"/>
          <w:sz w:val="28"/>
          <w:szCs w:val="28"/>
        </w:rPr>
      </w:pPr>
    </w:p>
    <w:p w14:paraId="407EB33A" w14:textId="17AAC527" w:rsidR="00D818D8" w:rsidRDefault="00D818D8" w:rsidP="00A96D2C">
      <w:pPr>
        <w:jc w:val="both"/>
        <w:rPr>
          <w:rFonts w:ascii="Times New Roman" w:hAnsi="Times New Roman"/>
          <w:sz w:val="28"/>
          <w:szCs w:val="28"/>
        </w:rPr>
      </w:pPr>
    </w:p>
    <w:p w14:paraId="0D5A1A66" w14:textId="77777777" w:rsidR="004571CF" w:rsidRPr="00BB55C0" w:rsidRDefault="004571CF" w:rsidP="00A96D2C">
      <w:pPr>
        <w:jc w:val="both"/>
        <w:rPr>
          <w:rFonts w:ascii="Times New Roman" w:hAnsi="Times New Roman"/>
          <w:sz w:val="28"/>
          <w:szCs w:val="28"/>
        </w:rPr>
      </w:pPr>
    </w:p>
    <w:tbl>
      <w:tblPr>
        <w:tblW w:w="9029" w:type="dxa"/>
        <w:tblLook w:val="04A0" w:firstRow="1" w:lastRow="0" w:firstColumn="1" w:lastColumn="0" w:noHBand="0" w:noVBand="1"/>
      </w:tblPr>
      <w:tblGrid>
        <w:gridCol w:w="4157"/>
        <w:gridCol w:w="2648"/>
        <w:gridCol w:w="2224"/>
      </w:tblGrid>
      <w:tr w:rsidR="00BD361F" w:rsidRPr="00E11005" w14:paraId="4AAC958F" w14:textId="77777777" w:rsidTr="00627C1E">
        <w:trPr>
          <w:trHeight w:val="409"/>
        </w:trPr>
        <w:tc>
          <w:tcPr>
            <w:tcW w:w="4157" w:type="dxa"/>
            <w:vAlign w:val="center"/>
          </w:tcPr>
          <w:p w14:paraId="488D9CDF" w14:textId="77777777" w:rsidR="00BD361F" w:rsidRPr="00E11005" w:rsidRDefault="00BD361F" w:rsidP="00627C1E">
            <w:pPr>
              <w:rPr>
                <w:rFonts w:ascii="Times New Roman" w:hAnsi="Times New Roman"/>
                <w:sz w:val="28"/>
                <w:szCs w:val="28"/>
              </w:rPr>
            </w:pPr>
            <w:r>
              <w:rPr>
                <w:rFonts w:ascii="Times New Roman" w:hAnsi="Times New Roman"/>
                <w:sz w:val="28"/>
                <w:szCs w:val="28"/>
              </w:rPr>
              <w:t>Priekšsēdis</w:t>
            </w:r>
          </w:p>
        </w:tc>
        <w:tc>
          <w:tcPr>
            <w:tcW w:w="2648" w:type="dxa"/>
            <w:vAlign w:val="center"/>
          </w:tcPr>
          <w:p w14:paraId="7BC7E90E" w14:textId="77777777" w:rsidR="00BD361F" w:rsidRPr="00E11005" w:rsidRDefault="00BD361F" w:rsidP="00627C1E">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43ECFC15" w14:textId="77777777" w:rsidR="00BD361F" w:rsidRPr="00322021" w:rsidRDefault="00BD361F" w:rsidP="00BD361F">
      <w:pPr>
        <w:jc w:val="both"/>
        <w:rPr>
          <w:rFonts w:ascii="Times New Roman" w:hAnsi="Times New Roman"/>
          <w:sz w:val="28"/>
        </w:rPr>
      </w:pPr>
    </w:p>
    <w:p w14:paraId="6D0B2EEE" w14:textId="77777777" w:rsidR="009C4C2E" w:rsidRPr="00BB55C0" w:rsidRDefault="009C4C2E" w:rsidP="009C4C2E">
      <w:pPr>
        <w:jc w:val="both"/>
        <w:rPr>
          <w:rFonts w:ascii="Times New Roman" w:hAnsi="Times New Roman"/>
          <w:sz w:val="28"/>
          <w:szCs w:val="28"/>
        </w:rPr>
      </w:pPr>
    </w:p>
    <w:p w14:paraId="02C1344F" w14:textId="77777777" w:rsidR="001443E4" w:rsidRPr="001443E4" w:rsidRDefault="00BD361F" w:rsidP="001443E4">
      <w:pPr>
        <w:rPr>
          <w:rFonts w:ascii="Times New Roman" w:hAnsi="Times New Roman"/>
          <w:sz w:val="24"/>
          <w:szCs w:val="24"/>
          <w:lang w:eastAsia="lv-LV"/>
        </w:rPr>
      </w:pPr>
      <w:r w:rsidRPr="001443E4">
        <w:rPr>
          <w:rFonts w:ascii="Times New Roman" w:hAnsi="Times New Roman"/>
          <w:sz w:val="24"/>
          <w:szCs w:val="24"/>
        </w:rPr>
        <w:t xml:space="preserve">Sanita Šķiltere </w:t>
      </w:r>
      <w:r w:rsidR="001443E4" w:rsidRPr="001443E4">
        <w:rPr>
          <w:rFonts w:ascii="Times New Roman" w:hAnsi="Times New Roman"/>
          <w:sz w:val="24"/>
          <w:szCs w:val="24"/>
        </w:rPr>
        <w:t xml:space="preserve">26313528 </w:t>
      </w:r>
    </w:p>
    <w:p w14:paraId="26D04C80" w14:textId="77777777" w:rsidR="00BD361F" w:rsidRPr="00B62FB6" w:rsidRDefault="00BD361F" w:rsidP="00BD361F">
      <w:pPr>
        <w:rPr>
          <w:rFonts w:ascii="Times New Roman" w:hAnsi="Times New Roman"/>
          <w:sz w:val="24"/>
          <w:szCs w:val="24"/>
        </w:rPr>
      </w:pPr>
      <w:r>
        <w:rPr>
          <w:rFonts w:ascii="Times New Roman" w:hAnsi="Times New Roman"/>
          <w:sz w:val="24"/>
          <w:szCs w:val="24"/>
        </w:rPr>
        <w:t>Sanita.Skiltere@lps.lv</w:t>
      </w:r>
    </w:p>
    <w:p w14:paraId="62E1A82F" w14:textId="77777777" w:rsidR="003C575D" w:rsidRPr="00BB55C0" w:rsidRDefault="003C575D">
      <w:pPr>
        <w:rPr>
          <w:rFonts w:ascii="Times New Roman" w:hAnsi="Times New Roman"/>
        </w:rPr>
      </w:pPr>
    </w:p>
    <w:p w14:paraId="7536CCC9" w14:textId="23D933D2" w:rsidR="00DD6F0D" w:rsidRDefault="00DD6F0D" w:rsidP="00270C8C">
      <w:pPr>
        <w:jc w:val="both"/>
        <w:rPr>
          <w:rFonts w:ascii="Times New Roman" w:hAnsi="Times New Roman"/>
          <w:sz w:val="26"/>
          <w:szCs w:val="26"/>
        </w:rPr>
      </w:pPr>
    </w:p>
    <w:p w14:paraId="5EA5BF5A" w14:textId="77777777" w:rsidR="004571CF" w:rsidRDefault="004571CF" w:rsidP="00270C8C">
      <w:pPr>
        <w:jc w:val="both"/>
        <w:rPr>
          <w:rFonts w:ascii="Times New Roman" w:hAnsi="Times New Roman"/>
          <w:sz w:val="26"/>
          <w:szCs w:val="26"/>
        </w:rPr>
      </w:pPr>
    </w:p>
    <w:p w14:paraId="05FE00B3" w14:textId="03E4A266" w:rsidR="00BB55C0" w:rsidRDefault="00DD6F0D" w:rsidP="00270C8C">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p w14:paraId="7C6D7C89" w14:textId="77777777" w:rsidR="00BB55C0" w:rsidRPr="00BB55C0" w:rsidRDefault="00BB55C0" w:rsidP="00BB55C0">
      <w:pPr>
        <w:rPr>
          <w:rFonts w:ascii="Times New Roman" w:hAnsi="Times New Roman"/>
          <w:sz w:val="26"/>
          <w:szCs w:val="26"/>
        </w:rPr>
      </w:pPr>
    </w:p>
    <w:p w14:paraId="0715D907" w14:textId="77777777" w:rsidR="003C575D" w:rsidRPr="00BB55C0" w:rsidRDefault="003C575D" w:rsidP="00BB55C0">
      <w:pPr>
        <w:rPr>
          <w:rFonts w:ascii="Times New Roman" w:hAnsi="Times New Roman"/>
          <w:sz w:val="26"/>
          <w:szCs w:val="26"/>
        </w:rPr>
      </w:pPr>
    </w:p>
    <w:sectPr w:rsidR="003C575D" w:rsidRPr="00BB55C0" w:rsidSect="006656C3">
      <w:headerReference w:type="even" r:id="rId7"/>
      <w:headerReference w:type="default" r:id="rId8"/>
      <w:footerReference w:type="default" r:id="rId9"/>
      <w:headerReference w:type="first" r:id="rId10"/>
      <w:footerReference w:type="first" r:id="rId11"/>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ABCC5A" w14:textId="77777777" w:rsidR="002749B3" w:rsidRDefault="002749B3">
      <w:r>
        <w:separator/>
      </w:r>
    </w:p>
  </w:endnote>
  <w:endnote w:type="continuationSeparator" w:id="0">
    <w:p w14:paraId="526FDA17" w14:textId="77777777" w:rsidR="002749B3" w:rsidRDefault="0027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2688" w14:textId="0A899CF6" w:rsidR="00F73BDE" w:rsidRPr="00983F64" w:rsidRDefault="00F73BDE" w:rsidP="00983F64">
    <w:pPr>
      <w:pStyle w:val="Footer"/>
    </w:pPr>
    <w:bookmarkStart w:id="4" w:name="Subject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CB219" w14:textId="77777777" w:rsidR="002749B3" w:rsidRDefault="002749B3">
      <w:r>
        <w:separator/>
      </w:r>
    </w:p>
  </w:footnote>
  <w:footnote w:type="continuationSeparator" w:id="0">
    <w:p w14:paraId="435FE3CE" w14:textId="77777777" w:rsidR="002749B3" w:rsidRDefault="00274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60FF4CBD" w:rsidR="00F73BDE" w:rsidRDefault="00F73BDE">
    <w:pPr>
      <w:pStyle w:val="Header"/>
    </w:pPr>
  </w:p>
  <w:p w14:paraId="3D2FD9BC" w14:textId="77777777" w:rsidR="004571CF" w:rsidRDefault="004571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4D22E" w14:textId="77777777" w:rsidR="00AF4578" w:rsidRDefault="00AF4578" w:rsidP="00AF4578">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t>Nod.maks.kods: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t>Nor.konts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2325D0"/>
    <w:multiLevelType w:val="hybridMultilevel"/>
    <w:tmpl w:val="C28864C0"/>
    <w:lvl w:ilvl="0" w:tplc="892CFD66">
      <w:start w:val="1"/>
      <w:numFmt w:val="bullet"/>
      <w:lvlText w:val=""/>
      <w:lvlJc w:val="left"/>
      <w:pPr>
        <w:ind w:left="1571" w:hanging="360"/>
      </w:pPr>
      <w:rPr>
        <w:rFonts w:ascii="Symbol" w:hAnsi="Symbol" w:hint="default"/>
      </w:rPr>
    </w:lvl>
    <w:lvl w:ilvl="1" w:tplc="CE88CAC2">
      <w:start w:val="1"/>
      <w:numFmt w:val="bullet"/>
      <w:lvlText w:val="o"/>
      <w:lvlJc w:val="left"/>
      <w:pPr>
        <w:ind w:left="2291" w:hanging="360"/>
      </w:pPr>
      <w:rPr>
        <w:rFonts w:ascii="Courier New" w:hAnsi="Courier New" w:cs="Courier New" w:hint="default"/>
      </w:rPr>
    </w:lvl>
    <w:lvl w:ilvl="2" w:tplc="F342D3F8">
      <w:start w:val="1"/>
      <w:numFmt w:val="bullet"/>
      <w:lvlText w:val=""/>
      <w:lvlJc w:val="left"/>
      <w:pPr>
        <w:ind w:left="3011" w:hanging="360"/>
      </w:pPr>
      <w:rPr>
        <w:rFonts w:ascii="Wingdings" w:hAnsi="Wingdings" w:hint="default"/>
      </w:rPr>
    </w:lvl>
    <w:lvl w:ilvl="3" w:tplc="8B0E13FA">
      <w:start w:val="1"/>
      <w:numFmt w:val="bullet"/>
      <w:lvlText w:val=""/>
      <w:lvlJc w:val="left"/>
      <w:pPr>
        <w:ind w:left="3731" w:hanging="360"/>
      </w:pPr>
      <w:rPr>
        <w:rFonts w:ascii="Symbol" w:hAnsi="Symbol" w:hint="default"/>
      </w:rPr>
    </w:lvl>
    <w:lvl w:ilvl="4" w:tplc="DC542EFA">
      <w:start w:val="1"/>
      <w:numFmt w:val="bullet"/>
      <w:lvlText w:val="o"/>
      <w:lvlJc w:val="left"/>
      <w:pPr>
        <w:ind w:left="4451" w:hanging="360"/>
      </w:pPr>
      <w:rPr>
        <w:rFonts w:ascii="Courier New" w:hAnsi="Courier New" w:cs="Courier New" w:hint="default"/>
      </w:rPr>
    </w:lvl>
    <w:lvl w:ilvl="5" w:tplc="83942EA2">
      <w:start w:val="1"/>
      <w:numFmt w:val="bullet"/>
      <w:lvlText w:val=""/>
      <w:lvlJc w:val="left"/>
      <w:pPr>
        <w:ind w:left="5171" w:hanging="360"/>
      </w:pPr>
      <w:rPr>
        <w:rFonts w:ascii="Wingdings" w:hAnsi="Wingdings" w:hint="default"/>
      </w:rPr>
    </w:lvl>
    <w:lvl w:ilvl="6" w:tplc="490A77CC">
      <w:start w:val="1"/>
      <w:numFmt w:val="bullet"/>
      <w:lvlText w:val=""/>
      <w:lvlJc w:val="left"/>
      <w:pPr>
        <w:ind w:left="5891" w:hanging="360"/>
      </w:pPr>
      <w:rPr>
        <w:rFonts w:ascii="Symbol" w:hAnsi="Symbol" w:hint="default"/>
      </w:rPr>
    </w:lvl>
    <w:lvl w:ilvl="7" w:tplc="57A02802">
      <w:start w:val="1"/>
      <w:numFmt w:val="bullet"/>
      <w:lvlText w:val="o"/>
      <w:lvlJc w:val="left"/>
      <w:pPr>
        <w:ind w:left="6611" w:hanging="360"/>
      </w:pPr>
      <w:rPr>
        <w:rFonts w:ascii="Courier New" w:hAnsi="Courier New" w:cs="Courier New" w:hint="default"/>
      </w:rPr>
    </w:lvl>
    <w:lvl w:ilvl="8" w:tplc="62C24954">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1344E2"/>
    <w:rsid w:val="001348E1"/>
    <w:rsid w:val="00135B9E"/>
    <w:rsid w:val="001443E4"/>
    <w:rsid w:val="00146D76"/>
    <w:rsid w:val="00147FC5"/>
    <w:rsid w:val="00166936"/>
    <w:rsid w:val="00184B5E"/>
    <w:rsid w:val="001A3F4B"/>
    <w:rsid w:val="001E5006"/>
    <w:rsid w:val="00222314"/>
    <w:rsid w:val="00237D07"/>
    <w:rsid w:val="00256536"/>
    <w:rsid w:val="00265257"/>
    <w:rsid w:val="00270C8C"/>
    <w:rsid w:val="002749B3"/>
    <w:rsid w:val="002B1484"/>
    <w:rsid w:val="002C1A17"/>
    <w:rsid w:val="002E009D"/>
    <w:rsid w:val="00322D26"/>
    <w:rsid w:val="0035581F"/>
    <w:rsid w:val="00366187"/>
    <w:rsid w:val="00381CE9"/>
    <w:rsid w:val="00382620"/>
    <w:rsid w:val="003C3ED2"/>
    <w:rsid w:val="003C575D"/>
    <w:rsid w:val="004036E1"/>
    <w:rsid w:val="00412FC7"/>
    <w:rsid w:val="00424D06"/>
    <w:rsid w:val="00425F05"/>
    <w:rsid w:val="004427EA"/>
    <w:rsid w:val="004447ED"/>
    <w:rsid w:val="004571CF"/>
    <w:rsid w:val="004673B6"/>
    <w:rsid w:val="004704DE"/>
    <w:rsid w:val="004722F7"/>
    <w:rsid w:val="00483511"/>
    <w:rsid w:val="004B62B4"/>
    <w:rsid w:val="00504355"/>
    <w:rsid w:val="00511727"/>
    <w:rsid w:val="00514D67"/>
    <w:rsid w:val="00514E38"/>
    <w:rsid w:val="00522195"/>
    <w:rsid w:val="00545269"/>
    <w:rsid w:val="00576E6E"/>
    <w:rsid w:val="005770CD"/>
    <w:rsid w:val="00584F9F"/>
    <w:rsid w:val="005B45BF"/>
    <w:rsid w:val="005C0EEF"/>
    <w:rsid w:val="00617FC1"/>
    <w:rsid w:val="00623A9A"/>
    <w:rsid w:val="00627C1E"/>
    <w:rsid w:val="006457A3"/>
    <w:rsid w:val="006472F9"/>
    <w:rsid w:val="006656C3"/>
    <w:rsid w:val="006700FC"/>
    <w:rsid w:val="006E4CA9"/>
    <w:rsid w:val="00701ABE"/>
    <w:rsid w:val="00727D28"/>
    <w:rsid w:val="007345AA"/>
    <w:rsid w:val="00740C1C"/>
    <w:rsid w:val="00750DB1"/>
    <w:rsid w:val="0075770A"/>
    <w:rsid w:val="007A4B22"/>
    <w:rsid w:val="007B448B"/>
    <w:rsid w:val="007D6ECA"/>
    <w:rsid w:val="007F1C1C"/>
    <w:rsid w:val="00837F48"/>
    <w:rsid w:val="008521DD"/>
    <w:rsid w:val="0087341A"/>
    <w:rsid w:val="008771CD"/>
    <w:rsid w:val="008852BB"/>
    <w:rsid w:val="00887701"/>
    <w:rsid w:val="00893330"/>
    <w:rsid w:val="00904152"/>
    <w:rsid w:val="009448C3"/>
    <w:rsid w:val="009739A7"/>
    <w:rsid w:val="00983F64"/>
    <w:rsid w:val="009A72F0"/>
    <w:rsid w:val="009C4C2E"/>
    <w:rsid w:val="009F0931"/>
    <w:rsid w:val="00A00A50"/>
    <w:rsid w:val="00A13B29"/>
    <w:rsid w:val="00A141D8"/>
    <w:rsid w:val="00A41406"/>
    <w:rsid w:val="00A771DC"/>
    <w:rsid w:val="00A83529"/>
    <w:rsid w:val="00A91A2A"/>
    <w:rsid w:val="00A94E0C"/>
    <w:rsid w:val="00A96D2C"/>
    <w:rsid w:val="00AA64E6"/>
    <w:rsid w:val="00AA676B"/>
    <w:rsid w:val="00AB3F35"/>
    <w:rsid w:val="00AE11F6"/>
    <w:rsid w:val="00AE2AAA"/>
    <w:rsid w:val="00AF4578"/>
    <w:rsid w:val="00B213B4"/>
    <w:rsid w:val="00B86413"/>
    <w:rsid w:val="00BA1C1C"/>
    <w:rsid w:val="00BA1E5F"/>
    <w:rsid w:val="00BA7375"/>
    <w:rsid w:val="00BB1DB9"/>
    <w:rsid w:val="00BB55C0"/>
    <w:rsid w:val="00BD361F"/>
    <w:rsid w:val="00C370F4"/>
    <w:rsid w:val="00C54A96"/>
    <w:rsid w:val="00C92001"/>
    <w:rsid w:val="00CB2EF2"/>
    <w:rsid w:val="00CB47E4"/>
    <w:rsid w:val="00CB482D"/>
    <w:rsid w:val="00CE7267"/>
    <w:rsid w:val="00CF1655"/>
    <w:rsid w:val="00D0470F"/>
    <w:rsid w:val="00D10585"/>
    <w:rsid w:val="00D161DD"/>
    <w:rsid w:val="00D818D8"/>
    <w:rsid w:val="00DC1E6E"/>
    <w:rsid w:val="00DD6F0D"/>
    <w:rsid w:val="00E7571D"/>
    <w:rsid w:val="00EA7797"/>
    <w:rsid w:val="00F029CD"/>
    <w:rsid w:val="00F1119D"/>
    <w:rsid w:val="00F20C2B"/>
    <w:rsid w:val="00F23CFF"/>
    <w:rsid w:val="00F37A8D"/>
    <w:rsid w:val="00F71089"/>
    <w:rsid w:val="00F73BDE"/>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386106966">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955</Words>
  <Characters>6779</Characters>
  <Application>Microsoft Office Word</Application>
  <DocSecurity>4</DocSecurity>
  <Lines>56</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7719</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Inese Kemzāne</cp:lastModifiedBy>
  <cp:revision>2</cp:revision>
  <cp:lastPrinted>2006-11-20T11:43:00Z</cp:lastPrinted>
  <dcterms:created xsi:type="dcterms:W3CDTF">2021-09-28T09:44:00Z</dcterms:created>
  <dcterms:modified xsi:type="dcterms:W3CDTF">2021-09-28T09:44:00Z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