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18694" w14:textId="77777777" w:rsidR="0061321B" w:rsidRDefault="0061321B" w:rsidP="0061321B">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Inguna </w:t>
      </w:r>
      <w:proofErr w:type="spellStart"/>
      <w:r>
        <w:rPr>
          <w:rFonts w:eastAsia="Times New Roman"/>
          <w:lang w:val="en-US" w:eastAsia="lv-LV"/>
        </w:rPr>
        <w:t>Dancīte</w:t>
      </w:r>
      <w:proofErr w:type="spellEnd"/>
      <w:r>
        <w:rPr>
          <w:rFonts w:eastAsia="Times New Roman"/>
          <w:lang w:val="en-US" w:eastAsia="lv-LV"/>
        </w:rPr>
        <w:t xml:space="preserve"> &lt;inguna.dancite@fm.gov.lv&gt; </w:t>
      </w:r>
      <w:r>
        <w:rPr>
          <w:rFonts w:eastAsia="Times New Roman"/>
          <w:b/>
          <w:bCs/>
          <w:lang w:val="en-US" w:eastAsia="lv-LV"/>
        </w:rPr>
        <w:t xml:space="preserve">On Behalf </w:t>
      </w:r>
      <w:proofErr w:type="gramStart"/>
      <w:r>
        <w:rPr>
          <w:rFonts w:eastAsia="Times New Roman"/>
          <w:b/>
          <w:bCs/>
          <w:lang w:val="en-US" w:eastAsia="lv-LV"/>
        </w:rPr>
        <w:t>Of</w:t>
      </w:r>
      <w:proofErr w:type="gramEnd"/>
      <w:r>
        <w:rPr>
          <w:rFonts w:eastAsia="Times New Roman"/>
          <w:b/>
          <w:bCs/>
          <w:lang w:val="en-US" w:eastAsia="lv-LV"/>
        </w:rPr>
        <w:t xml:space="preserve">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June 1, 2021 10:17 AM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Vineta Brūvere &lt;Vineta.Bruvere@varam.gov.lv&gt;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w:t>
      </w:r>
      <w:proofErr w:type="spellStart"/>
      <w:r>
        <w:rPr>
          <w:rFonts w:eastAsia="Times New Roman"/>
          <w:lang w:val="en-US" w:eastAsia="lv-LV"/>
        </w:rPr>
        <w:t>informatīvo</w:t>
      </w:r>
      <w:proofErr w:type="spellEnd"/>
      <w:r>
        <w:rPr>
          <w:rFonts w:eastAsia="Times New Roman"/>
          <w:lang w:val="en-US" w:eastAsia="lv-LV"/>
        </w:rPr>
        <w:t xml:space="preserve"> </w:t>
      </w:r>
      <w:proofErr w:type="spellStart"/>
      <w:r>
        <w:rPr>
          <w:rFonts w:eastAsia="Times New Roman"/>
          <w:lang w:val="en-US" w:eastAsia="lv-LV"/>
        </w:rPr>
        <w:t>ziņojumu</w:t>
      </w:r>
      <w:proofErr w:type="spellEnd"/>
      <w:r>
        <w:rPr>
          <w:rFonts w:eastAsia="Times New Roman"/>
          <w:lang w:val="en-US" w:eastAsia="lv-LV"/>
        </w:rPr>
        <w:t xml:space="preserve"> "Par </w:t>
      </w:r>
      <w:proofErr w:type="spellStart"/>
      <w:r>
        <w:rPr>
          <w:rFonts w:eastAsia="Times New Roman"/>
          <w:lang w:val="en-US" w:eastAsia="lv-LV"/>
        </w:rPr>
        <w:t>valsts</w:t>
      </w:r>
      <w:proofErr w:type="spellEnd"/>
      <w:r>
        <w:rPr>
          <w:rFonts w:eastAsia="Times New Roman"/>
          <w:lang w:val="en-US" w:eastAsia="lv-LV"/>
        </w:rPr>
        <w:t xml:space="preserve"> </w:t>
      </w:r>
      <w:proofErr w:type="spellStart"/>
      <w:r>
        <w:rPr>
          <w:rFonts w:eastAsia="Times New Roman"/>
          <w:lang w:val="en-US" w:eastAsia="lv-LV"/>
        </w:rPr>
        <w:t>informācijas</w:t>
      </w:r>
      <w:proofErr w:type="spellEnd"/>
      <w:r>
        <w:rPr>
          <w:rFonts w:eastAsia="Times New Roman"/>
          <w:lang w:val="en-US" w:eastAsia="lv-LV"/>
        </w:rPr>
        <w:t xml:space="preserve"> un </w:t>
      </w:r>
      <w:proofErr w:type="spellStart"/>
      <w:r>
        <w:rPr>
          <w:rFonts w:eastAsia="Times New Roman"/>
          <w:lang w:val="en-US" w:eastAsia="lv-LV"/>
        </w:rPr>
        <w:t>komunikācijas</w:t>
      </w:r>
      <w:proofErr w:type="spellEnd"/>
      <w:r>
        <w:rPr>
          <w:rFonts w:eastAsia="Times New Roman"/>
          <w:lang w:val="en-US" w:eastAsia="lv-LV"/>
        </w:rPr>
        <w:t xml:space="preserve"> </w:t>
      </w:r>
      <w:proofErr w:type="spellStart"/>
      <w:r>
        <w:rPr>
          <w:rFonts w:eastAsia="Times New Roman"/>
          <w:lang w:val="en-US" w:eastAsia="lv-LV"/>
        </w:rPr>
        <w:t>tehnoloģiju</w:t>
      </w:r>
      <w:proofErr w:type="spellEnd"/>
      <w:r>
        <w:rPr>
          <w:rFonts w:eastAsia="Times New Roman"/>
          <w:lang w:val="en-US" w:eastAsia="lv-LV"/>
        </w:rPr>
        <w:t xml:space="preserve"> </w:t>
      </w:r>
      <w:proofErr w:type="spellStart"/>
      <w:r>
        <w:rPr>
          <w:rFonts w:eastAsia="Times New Roman"/>
          <w:lang w:val="en-US" w:eastAsia="lv-LV"/>
        </w:rPr>
        <w:t>resursu</w:t>
      </w:r>
      <w:proofErr w:type="spellEnd"/>
      <w:r>
        <w:rPr>
          <w:rFonts w:eastAsia="Times New Roman"/>
          <w:lang w:val="en-US" w:eastAsia="lv-LV"/>
        </w:rPr>
        <w:t xml:space="preserve"> un </w:t>
      </w:r>
      <w:proofErr w:type="spellStart"/>
      <w:r>
        <w:rPr>
          <w:rFonts w:eastAsia="Times New Roman"/>
          <w:lang w:val="en-US" w:eastAsia="lv-LV"/>
        </w:rPr>
        <w:t>kompetenču</w:t>
      </w:r>
      <w:proofErr w:type="spellEnd"/>
      <w:r>
        <w:rPr>
          <w:rFonts w:eastAsia="Times New Roman"/>
          <w:lang w:val="en-US" w:eastAsia="lv-LV"/>
        </w:rPr>
        <w:t xml:space="preserve"> </w:t>
      </w:r>
      <w:proofErr w:type="spellStart"/>
      <w:r>
        <w:rPr>
          <w:rFonts w:eastAsia="Times New Roman"/>
          <w:lang w:val="en-US" w:eastAsia="lv-LV"/>
        </w:rPr>
        <w:t>konsolidāciju</w:t>
      </w:r>
      <w:proofErr w:type="spellEnd"/>
      <w:r>
        <w:rPr>
          <w:rFonts w:eastAsia="Times New Roman"/>
          <w:lang w:val="en-US" w:eastAsia="lv-LV"/>
        </w:rPr>
        <w:t>" (VSS-356)</w:t>
      </w:r>
    </w:p>
    <w:p w14:paraId="69E49742" w14:textId="77777777" w:rsidR="0061321B" w:rsidRDefault="0061321B" w:rsidP="0061321B"/>
    <w:p w14:paraId="64BA1851" w14:textId="77777777" w:rsidR="0061321B" w:rsidRDefault="0061321B" w:rsidP="0061321B">
      <w:pPr>
        <w:rPr>
          <w:rFonts w:eastAsia="Times New Roman"/>
          <w:lang w:eastAsia="lv-LV"/>
        </w:rPr>
      </w:pPr>
    </w:p>
    <w:p w14:paraId="5243C9B8" w14:textId="77777777" w:rsidR="0061321B" w:rsidRDefault="0061321B" w:rsidP="0061321B">
      <w:pPr>
        <w:pStyle w:val="paragraph"/>
        <w:spacing w:before="0" w:beforeAutospacing="0" w:after="0" w:afterAutospacing="0"/>
        <w:textAlignment w:val="baseline"/>
        <w:rPr>
          <w:rStyle w:val="normaltextrun"/>
          <w:sz w:val="24"/>
          <w:szCs w:val="24"/>
        </w:rPr>
      </w:pPr>
      <w:r>
        <w:rPr>
          <w:rStyle w:val="normaltextrun"/>
          <w:sz w:val="24"/>
          <w:szCs w:val="24"/>
        </w:rPr>
        <w:t>01.06.2021.  Nr. 10.1-6/7-1/671</w:t>
      </w:r>
    </w:p>
    <w:p w14:paraId="0D9E8B89" w14:textId="77777777" w:rsidR="0061321B" w:rsidRDefault="0061321B" w:rsidP="0061321B">
      <w:pPr>
        <w:pStyle w:val="paragraph"/>
        <w:spacing w:before="0" w:beforeAutospacing="0" w:after="0" w:afterAutospacing="0"/>
        <w:textAlignment w:val="baseline"/>
        <w:rPr>
          <w:rStyle w:val="normaltextrun"/>
        </w:rPr>
      </w:pPr>
    </w:p>
    <w:p w14:paraId="165BCBA2" w14:textId="77777777" w:rsidR="0061321B" w:rsidRDefault="0061321B" w:rsidP="0061321B">
      <w:pPr>
        <w:pStyle w:val="paragraph"/>
        <w:spacing w:before="0" w:beforeAutospacing="0" w:after="0" w:afterAutospacing="0"/>
        <w:jc w:val="both"/>
        <w:textAlignment w:val="baseline"/>
      </w:pPr>
      <w:r>
        <w:rPr>
          <w:rStyle w:val="normaltextrun"/>
          <w:sz w:val="24"/>
          <w:szCs w:val="24"/>
        </w:rPr>
        <w:t>Labdien!</w:t>
      </w:r>
      <w:r>
        <w:rPr>
          <w:rStyle w:val="eop"/>
          <w:sz w:val="24"/>
          <w:szCs w:val="24"/>
        </w:rPr>
        <w:t> </w:t>
      </w:r>
    </w:p>
    <w:p w14:paraId="5A9FB68E" w14:textId="77777777" w:rsidR="0061321B" w:rsidRDefault="0061321B" w:rsidP="0061321B">
      <w:pPr>
        <w:pStyle w:val="paragraph"/>
        <w:spacing w:before="0" w:beforeAutospacing="0" w:after="0" w:afterAutospacing="0"/>
        <w:jc w:val="both"/>
        <w:textAlignment w:val="baseline"/>
        <w:rPr>
          <w:sz w:val="24"/>
          <w:szCs w:val="24"/>
        </w:rPr>
      </w:pPr>
      <w:r>
        <w:rPr>
          <w:rStyle w:val="normaltextrun"/>
          <w:sz w:val="24"/>
          <w:szCs w:val="24"/>
        </w:rPr>
        <w:t> </w:t>
      </w:r>
      <w:r>
        <w:rPr>
          <w:rStyle w:val="eop"/>
          <w:sz w:val="24"/>
          <w:szCs w:val="24"/>
        </w:rPr>
        <w:t> </w:t>
      </w:r>
    </w:p>
    <w:p w14:paraId="3C2B41F9" w14:textId="77777777" w:rsidR="0061321B" w:rsidRDefault="0061321B" w:rsidP="0061321B">
      <w:pPr>
        <w:pStyle w:val="paragraph"/>
        <w:spacing w:before="0" w:beforeAutospacing="0" w:after="0" w:afterAutospacing="0"/>
        <w:ind w:firstLine="705"/>
        <w:jc w:val="both"/>
        <w:textAlignment w:val="baseline"/>
        <w:rPr>
          <w:sz w:val="24"/>
          <w:szCs w:val="24"/>
        </w:rPr>
      </w:pPr>
      <w:r>
        <w:rPr>
          <w:rStyle w:val="normaltextrun"/>
          <w:sz w:val="24"/>
          <w:szCs w:val="24"/>
        </w:rPr>
        <w:t>Finanšu ministrija (turpmāk – FM) atbilstoši kompetencei ir izskatījusi Vides aizsardzības un reģionālās attīstības ministrijas (turpmāk – VARAM) atkārtoti precizēto informatīvā ziņojuma projektu “Par valsts informācijas un komunikācijas tehnoloģiju resursu un kompetenču konsolidāciju” (turpmāk – Ziņojums), Ministru kabineta (turpmāk – MK) sēdes </w:t>
      </w:r>
      <w:proofErr w:type="spellStart"/>
      <w:r>
        <w:rPr>
          <w:rStyle w:val="normaltextrun"/>
          <w:sz w:val="24"/>
          <w:szCs w:val="24"/>
        </w:rPr>
        <w:t>protokollēmuma</w:t>
      </w:r>
      <w:proofErr w:type="spellEnd"/>
      <w:r>
        <w:rPr>
          <w:rStyle w:val="normaltextrun"/>
          <w:sz w:val="24"/>
          <w:szCs w:val="24"/>
        </w:rPr>
        <w:t> projektu (turpmāk – </w:t>
      </w:r>
      <w:proofErr w:type="spellStart"/>
      <w:r>
        <w:rPr>
          <w:rStyle w:val="normaltextrun"/>
          <w:sz w:val="24"/>
          <w:szCs w:val="24"/>
        </w:rPr>
        <w:t>protokollēmuma</w:t>
      </w:r>
      <w:proofErr w:type="spellEnd"/>
      <w:r>
        <w:rPr>
          <w:rStyle w:val="normaltextrun"/>
          <w:sz w:val="24"/>
          <w:szCs w:val="24"/>
        </w:rPr>
        <w:t> projekts) un izziņu par atzinumos sniegtajiem iebildumiem un izsaka šādus iebildumus un priekšlikumus.</w:t>
      </w:r>
      <w:r>
        <w:rPr>
          <w:rStyle w:val="eop"/>
          <w:sz w:val="24"/>
          <w:szCs w:val="24"/>
        </w:rPr>
        <w:t> </w:t>
      </w:r>
    </w:p>
    <w:p w14:paraId="628EC5DF" w14:textId="77777777" w:rsidR="0061321B" w:rsidRDefault="0061321B" w:rsidP="0061321B">
      <w:pPr>
        <w:pStyle w:val="paragraph"/>
        <w:spacing w:before="0" w:beforeAutospacing="0" w:after="0" w:afterAutospacing="0"/>
        <w:jc w:val="both"/>
        <w:textAlignment w:val="baseline"/>
        <w:rPr>
          <w:sz w:val="24"/>
          <w:szCs w:val="24"/>
        </w:rPr>
      </w:pPr>
      <w:r>
        <w:rPr>
          <w:rStyle w:val="normaltextrun"/>
          <w:sz w:val="24"/>
          <w:szCs w:val="24"/>
        </w:rPr>
        <w:t>                </w:t>
      </w:r>
      <w:r>
        <w:rPr>
          <w:rStyle w:val="normaltextrun"/>
          <w:sz w:val="24"/>
          <w:szCs w:val="24"/>
          <w:u w:val="single"/>
        </w:rPr>
        <w:t>Iebildumi.</w:t>
      </w:r>
      <w:r>
        <w:rPr>
          <w:rStyle w:val="eop"/>
          <w:sz w:val="24"/>
          <w:szCs w:val="24"/>
        </w:rPr>
        <w:t> </w:t>
      </w:r>
    </w:p>
    <w:p w14:paraId="1A49E2BE" w14:textId="77777777" w:rsidR="0061321B" w:rsidRDefault="0061321B" w:rsidP="0061321B">
      <w:pPr>
        <w:pStyle w:val="paragraph"/>
        <w:spacing w:before="0" w:beforeAutospacing="0" w:after="0" w:afterAutospacing="0"/>
        <w:jc w:val="both"/>
        <w:textAlignment w:val="baseline"/>
        <w:rPr>
          <w:sz w:val="24"/>
          <w:szCs w:val="24"/>
        </w:rPr>
      </w:pPr>
      <w:r>
        <w:rPr>
          <w:rStyle w:val="normaltextrun"/>
          <w:b/>
          <w:bCs/>
          <w:sz w:val="24"/>
          <w:szCs w:val="24"/>
          <w:u w:val="single"/>
        </w:rPr>
        <w:t>1.</w:t>
      </w:r>
      <w:r>
        <w:rPr>
          <w:rStyle w:val="normaltextrun"/>
          <w:sz w:val="24"/>
          <w:szCs w:val="24"/>
        </w:rPr>
        <w:t> FM resorā jau ir uzsākta daļēja pāreja uz skaitļošanas </w:t>
      </w:r>
      <w:proofErr w:type="spellStart"/>
      <w:r>
        <w:rPr>
          <w:rStyle w:val="normaltextrun"/>
          <w:sz w:val="24"/>
          <w:szCs w:val="24"/>
        </w:rPr>
        <w:t>mākoņpakalpojumiem</w:t>
      </w:r>
      <w:proofErr w:type="spellEnd"/>
      <w:r>
        <w:rPr>
          <w:rStyle w:val="normaltextrun"/>
          <w:sz w:val="24"/>
          <w:szCs w:val="24"/>
        </w:rPr>
        <w:t>, tomēr ir virkne IT risinājumi, kuru pārvietošana un </w:t>
      </w:r>
      <w:proofErr w:type="spellStart"/>
      <w:r>
        <w:rPr>
          <w:rStyle w:val="normaltextrun"/>
          <w:sz w:val="24"/>
          <w:szCs w:val="24"/>
        </w:rPr>
        <w:t>pārstruktūrēšana</w:t>
      </w:r>
      <w:proofErr w:type="spellEnd"/>
      <w:r>
        <w:rPr>
          <w:rStyle w:val="normaltextrun"/>
          <w:sz w:val="24"/>
          <w:szCs w:val="24"/>
        </w:rPr>
        <w:t> var prasīt ļoti ievērojamus resursus. Valsts ieņēmumu dienests (turpmāk – VID) nodrošina biznesa sistēmu, kas ir kritiskas uzņēmēju un nodokļu maksātāju, muitas un nodokļu policijas darbības nodrošināšanai, kā arī valsts ieņēmumu pēc uzkrājuma principa uzskaites nodrošināšanai. VID IKT infrastruktūra ir apjomīga, ļoti cieši savstarpēji integrēta, kas samazina iespējas kādu no resursiem atsevišķi izvietot pie kāda no koplietošanas pakalpojumu sniedzējiem. Vienlaikus sistēmu darbības nepārtrauktībai ir noteikts SLA 98%. Šobrīd VID ir 67 informācijas sistēmas, tajā skaitā 16 valsts informācijas sistēmas, un lielākajai daļai sistēmu tiek nodrošinātas testa vides, kritiskākajām sistēmām pat vairākas testa vides, izmantojamā disku masīvu kapacitāte ir 1.43 PB, transakciju skaits 2020.gadā sasniedza 950,4 mij., un datu apmaiņa notiek ar vairāk kā 170 sadarbības partneriem Latvijā, Eiropas Savienībā un ar Amerikas Savienotajām Valstīm (turpmāk – ASV), kas ir būtiski ne tikai VID, bet arī Latvijai kā dalībvalstij dažādās organizācijās saistību nodrošināšanai. </w:t>
      </w:r>
      <w:r>
        <w:rPr>
          <w:rStyle w:val="eop"/>
          <w:sz w:val="24"/>
          <w:szCs w:val="24"/>
        </w:rPr>
        <w:t> </w:t>
      </w:r>
    </w:p>
    <w:p w14:paraId="1F8C47A0" w14:textId="77777777" w:rsidR="0061321B" w:rsidRDefault="0061321B" w:rsidP="0061321B">
      <w:pPr>
        <w:pStyle w:val="paragraph"/>
        <w:spacing w:before="0" w:beforeAutospacing="0" w:after="0" w:afterAutospacing="0"/>
        <w:jc w:val="both"/>
        <w:textAlignment w:val="baseline"/>
        <w:rPr>
          <w:sz w:val="24"/>
          <w:szCs w:val="24"/>
        </w:rPr>
      </w:pPr>
      <w:r>
        <w:rPr>
          <w:rStyle w:val="normaltextrun"/>
          <w:sz w:val="24"/>
          <w:szCs w:val="24"/>
        </w:rPr>
        <w:t xml:space="preserve">Latvijas Republikas valdības un ASV valdības līguma par starptautisko nodokļu pienākumu izpildes uzlabošanu un likuma par ārvalstu kontu nodokļu pienākumu izpildi (FATCA) ieviešanu noslēgšana paredz stingrus drošības noteikumus VID kā datu saņēmējam no ASV, kas prasa papildu drošības pārbaudes un atkārtotu sertifikāciju VID infrastruktūras pakalpojuma sniedzējiem. Līdzīgas prasības VID ir izvirzītas arī no Ekonomiskās sadarbības un attīstības organizācijas (OECD). VARAM veiktais Ziņojuma papildinājums, ka “Attiecībā uz “dienesta vajadzībām” un augstāk klasificētas informācijas apstrādi, IKT infrastruktūras koplietošanas pakalpojumu sniedzējiem var tikt izvirzītas no ziņojumā definētajām prasībām atšķirīgas prasības.” nav pietiekams, lai VID, šajā gadījumā Latvijas Republika, nodotu minētās datu apmaiņas koplietošanas pakalpojuma sniedzēja pārvaldībā. Diemžēl šobrīd Latvijas Valsts radio un televīzijas centra (turpmāk – LVRTC) kapacitāte nav pietiekama, lai nodrošinātu minēto prasību izpildi un papildu prasību izvirzīšanas gadījumā pastāv risks, ka Latvija neizpildīs </w:t>
      </w:r>
      <w:r>
        <w:rPr>
          <w:rStyle w:val="normaltextrun"/>
          <w:sz w:val="24"/>
          <w:szCs w:val="24"/>
        </w:rPr>
        <w:lastRenderedPageBreak/>
        <w:t>attiecībā uz FATCA un datu apmaiņu ar OECD izvirzītās prasības. Lai mazinātu riskus, kas saistīti ar iepriekš minēto, lūdzam Ziņojumā nostiprināt izņēmuma gadījumu attiecībā uz VID, jo jau šobrīd VID būtiski pārsniedz minimālās skaitļošanas infrastruktūras koplietošanas pakalpojumu sniedzējam izvirzītās prasības - VID izmanto TIER 3 prasību līmenim atbilstošus skaitļošanas infrastruktūru, izmantojot Valsts elektronisko pakalpojumu centru (VESCP) pakalpojumu un nomājot statnes no LVRTC. </w:t>
      </w:r>
      <w:r>
        <w:rPr>
          <w:rStyle w:val="eop"/>
          <w:sz w:val="24"/>
          <w:szCs w:val="24"/>
        </w:rPr>
        <w:t> </w:t>
      </w:r>
    </w:p>
    <w:p w14:paraId="63A48C3B" w14:textId="77777777" w:rsidR="0061321B" w:rsidRDefault="0061321B" w:rsidP="0061321B">
      <w:pPr>
        <w:pStyle w:val="paragraph"/>
        <w:spacing w:before="0" w:beforeAutospacing="0" w:after="0" w:afterAutospacing="0"/>
        <w:jc w:val="both"/>
        <w:textAlignment w:val="baseline"/>
        <w:rPr>
          <w:sz w:val="24"/>
          <w:szCs w:val="24"/>
        </w:rPr>
      </w:pPr>
      <w:r>
        <w:rPr>
          <w:rStyle w:val="normaltextrun"/>
          <w:sz w:val="24"/>
          <w:szCs w:val="24"/>
        </w:rPr>
        <w:t>Kamēr nav skaidri noteikti nosacījumi un sadarbības kārtība kompetenču centru darbībai, nav nodrošināti konkurētspējīgi instrumenti cilvēkresursu piesaistei un sakārtots atalgojuma jautājums IKT jomā valsts pārvaldē, VID neredz iespēju paplašināt funkcijas un kļūt par kompetenču centru valsts pārvaldē, nodrošinot[1] valsts informācijas un komunikācijas tehnoloģiju resursus kādai no valsts pārvaldes iestādēm. Vienlaikus, ņemot vērā savstarpēji integrēto IKT </w:t>
      </w:r>
      <w:proofErr w:type="spellStart"/>
      <w:r>
        <w:rPr>
          <w:rStyle w:val="normaltextrun"/>
          <w:sz w:val="24"/>
          <w:szCs w:val="24"/>
        </w:rPr>
        <w:t>mērķarhitektūru</w:t>
      </w:r>
      <w:proofErr w:type="spellEnd"/>
      <w:r>
        <w:rPr>
          <w:rStyle w:val="normaltextrun"/>
          <w:sz w:val="24"/>
          <w:szCs w:val="24"/>
        </w:rPr>
        <w:t>, atsevišķu sistēmu nodošana kādam no valsts pārvaldes vai komercsabiedrību koplietošanas pakalpojumu sniedzējiem ir ļoti izmaksu ietilpīga un atsevišķos gadījumos prasa pat sistēmu pārbūves un būtiskas migrācijas izmaksas, kas nav ekonomiski pamatotas darbības.  </w:t>
      </w:r>
      <w:r>
        <w:rPr>
          <w:rStyle w:val="eop"/>
          <w:sz w:val="24"/>
          <w:szCs w:val="24"/>
        </w:rPr>
        <w:t> </w:t>
      </w:r>
    </w:p>
    <w:p w14:paraId="3AA49BBC" w14:textId="77777777" w:rsidR="0061321B" w:rsidRDefault="0061321B" w:rsidP="0061321B">
      <w:pPr>
        <w:pStyle w:val="paragraph"/>
        <w:spacing w:before="0" w:beforeAutospacing="0" w:after="0" w:afterAutospacing="0"/>
        <w:jc w:val="both"/>
        <w:textAlignment w:val="baseline"/>
        <w:rPr>
          <w:sz w:val="24"/>
          <w:szCs w:val="24"/>
        </w:rPr>
      </w:pPr>
      <w:r>
        <w:rPr>
          <w:rStyle w:val="normaltextrun"/>
          <w:sz w:val="24"/>
          <w:szCs w:val="24"/>
        </w:rPr>
        <w:t>Ņemot vērā šobrīd VARAM virzītos attīstības dokumentus, VID līdz 01.04.2022. tiks veikts esošās IKT </w:t>
      </w:r>
      <w:proofErr w:type="spellStart"/>
      <w:r>
        <w:rPr>
          <w:rStyle w:val="normaltextrun"/>
          <w:sz w:val="24"/>
          <w:szCs w:val="24"/>
        </w:rPr>
        <w:t>mērķarhitektūras</w:t>
      </w:r>
      <w:proofErr w:type="spellEnd"/>
      <w:r>
        <w:rPr>
          <w:rStyle w:val="normaltextrun"/>
          <w:sz w:val="24"/>
          <w:szCs w:val="24"/>
        </w:rPr>
        <w:t> audits un izstrādāts nākotnes attīstības plāns, kas paredzēs informācijas sistēmu tehnoloģisko risinājumu attīstības plānojumu, kas balstīts uz nozares informācijas sistēmu dzīves cikla fāzes novērtējumu rezultātiem un paredz virzību uz modulāras, </w:t>
      </w:r>
      <w:proofErr w:type="spellStart"/>
      <w:r>
        <w:rPr>
          <w:rStyle w:val="normaltextrun"/>
          <w:sz w:val="24"/>
          <w:szCs w:val="24"/>
        </w:rPr>
        <w:t>sadarbspējīgas</w:t>
      </w:r>
      <w:proofErr w:type="spellEnd"/>
      <w:r>
        <w:rPr>
          <w:rStyle w:val="normaltextrun"/>
          <w:sz w:val="24"/>
          <w:szCs w:val="24"/>
        </w:rPr>
        <w:t> un tehniskos resursus efektīgi izmantojošas informācijas sistēmu arhitektūras ieviešanu. Ar audita ietvaros veikto izvērtējamu tiks iepazīstināts arī VARAM, lai tālāk lemtu par VID vietu un lomu kopējā valsts pārvaldes IKT saimniecībā. </w:t>
      </w:r>
      <w:r>
        <w:rPr>
          <w:rStyle w:val="eop"/>
          <w:sz w:val="24"/>
          <w:szCs w:val="24"/>
        </w:rPr>
        <w:t> </w:t>
      </w:r>
    </w:p>
    <w:p w14:paraId="57F74F24" w14:textId="77777777" w:rsidR="0061321B" w:rsidRDefault="0061321B" w:rsidP="0061321B">
      <w:pPr>
        <w:pStyle w:val="paragraph"/>
        <w:spacing w:before="0" w:beforeAutospacing="0" w:after="0" w:afterAutospacing="0"/>
        <w:jc w:val="both"/>
        <w:textAlignment w:val="baseline"/>
        <w:rPr>
          <w:sz w:val="24"/>
          <w:szCs w:val="24"/>
        </w:rPr>
      </w:pPr>
      <w:r>
        <w:rPr>
          <w:rStyle w:val="normaltextrun"/>
          <w:sz w:val="24"/>
          <w:szCs w:val="24"/>
        </w:rPr>
        <w:t>Savukārt Valsts kase lielā daļā savu funkciju sniedz finanšu pakalpojumus publiskajam sektoram (kā arī daļā gadījumu nevalstiskajam sektoram), piemēram, maksājumu un kontu apkalpošanas pakalpojumi, aizdevumi, galvojumi, vērtspapīru emisijas, ir daļa no ES SEPA maksājumu sistēmas un finanšu darījumiem izmanto SWIFT/Target2 sistēmu. Lai nodrošinātu šos pakalpojumus, Valsts kases IT arhitektūra ir veidota līdzvērtīgi komercbanku IT arhitektūrai, ietver vairākas savstarpēji integrētas liela apjoma sarežģītas informācijas sistēmas kā arī ar tām saistītās aizsardzības un monitoringa sistēmas, t.sk. nodrošinot specifiskas drošības prasības un auditus tajos gadījumos, kad to nosaka starptautisko sistēmu lietošanas noteikumi un starptautiskie darījumu partneri(piemēram SWIFT sadarbībā ar ASV federālo rezervju banku). Tāpat Valsts kase pašlaik nodrošina koplietošanas pakalpojumu – Finanšu ministrijai nodrošina sistēmas uzturēšanas pakalpojumu SAP sistēmai – Vienotās Valsts Budžeta Plānošanas un Izpildes Informācijas sistēmas plānošanas blokam, ko izmanto Finanšu ministrija sadarbībā ar nozares ministrijām, kā arī nodrošina resursu vadības sistēmas </w:t>
      </w:r>
      <w:proofErr w:type="spellStart"/>
      <w:r>
        <w:rPr>
          <w:rStyle w:val="normaltextrun"/>
          <w:sz w:val="24"/>
          <w:szCs w:val="24"/>
        </w:rPr>
        <w:t>Horizon</w:t>
      </w:r>
      <w:proofErr w:type="spellEnd"/>
      <w:r>
        <w:rPr>
          <w:rStyle w:val="normaltextrun"/>
          <w:sz w:val="24"/>
          <w:szCs w:val="24"/>
        </w:rPr>
        <w:t> uzturēšanas pakalpojumu 11 iestādēm (visām FM resora iestādēm, kā arī Valsts kancelejai, </w:t>
      </w:r>
      <w:proofErr w:type="spellStart"/>
      <w:r>
        <w:rPr>
          <w:rStyle w:val="normaltextrun"/>
          <w:sz w:val="24"/>
          <w:szCs w:val="24"/>
        </w:rPr>
        <w:t>Pārresoru</w:t>
      </w:r>
      <w:proofErr w:type="spellEnd"/>
      <w:r>
        <w:rPr>
          <w:rStyle w:val="normaltextrun"/>
          <w:sz w:val="24"/>
          <w:szCs w:val="24"/>
        </w:rPr>
        <w:t xml:space="preserve"> koordinācijas centram, Valsts Administrācijas skolai, Nacionālo Elektronisko Plašsaziņas Līdzekļu Padomei) – attiecībā uz grāmatvedību, tas tiek nodrošināts kā grāmatvedības pakalpojums, iestādēs atstājot finanšu vadītājus, </w:t>
      </w:r>
      <w:r>
        <w:rPr>
          <w:rStyle w:val="normaltextrun"/>
          <w:sz w:val="24"/>
          <w:szCs w:val="24"/>
        </w:rPr>
        <w:lastRenderedPageBreak/>
        <w:t>savukārt attiecībā uz </w:t>
      </w:r>
      <w:proofErr w:type="spellStart"/>
      <w:r>
        <w:rPr>
          <w:rStyle w:val="normaltextrun"/>
          <w:sz w:val="24"/>
          <w:szCs w:val="24"/>
        </w:rPr>
        <w:t>personālvadību</w:t>
      </w:r>
      <w:proofErr w:type="spellEnd"/>
      <w:r>
        <w:rPr>
          <w:rStyle w:val="normaltextrun"/>
          <w:sz w:val="24"/>
          <w:szCs w:val="24"/>
        </w:rPr>
        <w:t> tas tiek nodrošināts kā sistēmas uzturēšanas un pārvaldības pakalpojums.</w:t>
      </w:r>
      <w:r>
        <w:rPr>
          <w:rStyle w:val="eop"/>
          <w:sz w:val="24"/>
          <w:szCs w:val="24"/>
        </w:rPr>
        <w:t> </w:t>
      </w:r>
    </w:p>
    <w:p w14:paraId="45A3FBBC" w14:textId="77777777" w:rsidR="0061321B" w:rsidRDefault="0061321B" w:rsidP="0061321B">
      <w:pPr>
        <w:pStyle w:val="paragraph"/>
        <w:spacing w:before="0" w:beforeAutospacing="0" w:after="0" w:afterAutospacing="0"/>
        <w:jc w:val="both"/>
        <w:textAlignment w:val="baseline"/>
        <w:rPr>
          <w:sz w:val="24"/>
          <w:szCs w:val="24"/>
        </w:rPr>
      </w:pPr>
      <w:r>
        <w:rPr>
          <w:rStyle w:val="normaltextrun"/>
          <w:sz w:val="24"/>
          <w:szCs w:val="24"/>
        </w:rPr>
        <w:t>Saskaņā ar VARAM izstrādātājām “Digitālās transformācijas pamatnostādnēm 2021.-2027.gadam” kā viens no stratēģiska līmeņa reformas uzdevumiem ir ietverts uzdevums “Izveidots vienots grāmatvedības un </w:t>
      </w:r>
      <w:proofErr w:type="spellStart"/>
      <w:r>
        <w:rPr>
          <w:rStyle w:val="normaltextrun"/>
          <w:sz w:val="24"/>
          <w:szCs w:val="24"/>
        </w:rPr>
        <w:t>personālvadības</w:t>
      </w:r>
      <w:proofErr w:type="spellEnd"/>
      <w:r>
        <w:rPr>
          <w:rStyle w:val="normaltextrun"/>
          <w:sz w:val="24"/>
          <w:szCs w:val="24"/>
        </w:rPr>
        <w:t> pakalpojumu sniegšanas modelis valsts budžeta iestādēm”. Šī modeļa ietvaros plānots veidot vienotu finanšu vadības risinājumu ekosistēmu, kas ietver gan grāmatvedības, gan valsts budžeta plānošanas un kontroles vienotu attīstību, t.sk., attīstot šādus koplietošanas risinājumus valsts pārvaldē:</w:t>
      </w:r>
      <w:r>
        <w:rPr>
          <w:rStyle w:val="eop"/>
          <w:sz w:val="24"/>
          <w:szCs w:val="24"/>
        </w:rPr>
        <w:t> </w:t>
      </w:r>
    </w:p>
    <w:p w14:paraId="3EFD251A" w14:textId="77777777" w:rsidR="0061321B" w:rsidRDefault="0061321B" w:rsidP="0061321B">
      <w:pPr>
        <w:pStyle w:val="paragraph"/>
        <w:spacing w:before="0" w:beforeAutospacing="0" w:after="0" w:afterAutospacing="0"/>
        <w:jc w:val="both"/>
        <w:textAlignment w:val="baseline"/>
        <w:rPr>
          <w:sz w:val="24"/>
          <w:szCs w:val="24"/>
        </w:rPr>
      </w:pPr>
      <w:r>
        <w:rPr>
          <w:rStyle w:val="normaltextrun"/>
          <w:sz w:val="24"/>
          <w:szCs w:val="24"/>
        </w:rPr>
        <w:t>-</w:t>
      </w:r>
      <w:r>
        <w:rPr>
          <w:rStyle w:val="tabchar"/>
          <w:sz w:val="24"/>
          <w:szCs w:val="24"/>
        </w:rPr>
        <w:t xml:space="preserve"> </w:t>
      </w:r>
      <w:r>
        <w:rPr>
          <w:rStyle w:val="normaltextrun"/>
          <w:sz w:val="24"/>
          <w:szCs w:val="24"/>
        </w:rPr>
        <w:t>Grāmatvedības pakalpojums valsts budžeta iestādēm (šobrīd 11 iestādēm tiek nodrošināts pakalpojums, pēc sistēmu ieviešanas un modeļa izveides – paredzamais koplietošanas klientu loks ap 160 iestādēm);</w:t>
      </w:r>
      <w:r>
        <w:rPr>
          <w:rStyle w:val="eop"/>
          <w:sz w:val="24"/>
          <w:szCs w:val="24"/>
        </w:rPr>
        <w:t> </w:t>
      </w:r>
    </w:p>
    <w:p w14:paraId="10852D11" w14:textId="77777777" w:rsidR="0061321B" w:rsidRPr="0061321B" w:rsidRDefault="0061321B" w:rsidP="0061321B">
      <w:pPr>
        <w:pStyle w:val="paragraph"/>
        <w:spacing w:before="0" w:beforeAutospacing="0" w:after="0" w:afterAutospacing="0"/>
        <w:jc w:val="both"/>
        <w:textAlignment w:val="baseline"/>
        <w:rPr>
          <w:sz w:val="24"/>
          <w:szCs w:val="24"/>
        </w:rPr>
      </w:pPr>
      <w:r>
        <w:rPr>
          <w:rStyle w:val="normaltextrun"/>
          <w:sz w:val="24"/>
          <w:szCs w:val="24"/>
        </w:rPr>
        <w:t>-</w:t>
      </w:r>
      <w:r>
        <w:rPr>
          <w:rStyle w:val="tabchar"/>
          <w:sz w:val="24"/>
          <w:szCs w:val="24"/>
        </w:rPr>
        <w:t xml:space="preserve"> </w:t>
      </w:r>
      <w:r>
        <w:rPr>
          <w:rStyle w:val="normaltextrun"/>
          <w:sz w:val="24"/>
          <w:szCs w:val="24"/>
        </w:rPr>
        <w:t>Budžeta plānošanas risinājumi visos līmeņos (iestādes, resora, valsts);</w:t>
      </w:r>
      <w:r w:rsidRPr="0061321B">
        <w:rPr>
          <w:rStyle w:val="eop"/>
          <w:sz w:val="24"/>
          <w:szCs w:val="24"/>
        </w:rPr>
        <w:t> </w:t>
      </w:r>
    </w:p>
    <w:p w14:paraId="601E97C0" w14:textId="77777777" w:rsidR="0061321B" w:rsidRPr="0061321B" w:rsidRDefault="0061321B" w:rsidP="0061321B">
      <w:pPr>
        <w:pStyle w:val="paragraph"/>
        <w:spacing w:before="0" w:beforeAutospacing="0" w:after="0" w:afterAutospacing="0"/>
        <w:jc w:val="both"/>
        <w:textAlignment w:val="baseline"/>
        <w:rPr>
          <w:sz w:val="24"/>
          <w:szCs w:val="24"/>
          <w:lang w:val="fr-FR"/>
        </w:rPr>
      </w:pPr>
      <w:r>
        <w:rPr>
          <w:rStyle w:val="normaltextrun"/>
          <w:sz w:val="24"/>
          <w:szCs w:val="24"/>
        </w:rPr>
        <w:t>-</w:t>
      </w:r>
      <w:r>
        <w:rPr>
          <w:rStyle w:val="tabchar"/>
          <w:sz w:val="24"/>
          <w:szCs w:val="24"/>
        </w:rPr>
        <w:t xml:space="preserve"> </w:t>
      </w:r>
      <w:r>
        <w:rPr>
          <w:rStyle w:val="normaltextrun"/>
          <w:sz w:val="24"/>
          <w:szCs w:val="24"/>
        </w:rPr>
        <w:t>Biznesa inteliģences risinājumi (analītika un atskaites politikas veidotājiem).</w:t>
      </w:r>
      <w:r w:rsidRPr="0061321B">
        <w:rPr>
          <w:rStyle w:val="eop"/>
          <w:sz w:val="24"/>
          <w:szCs w:val="24"/>
          <w:lang w:val="fr-FR"/>
        </w:rPr>
        <w:t> </w:t>
      </w:r>
    </w:p>
    <w:p w14:paraId="10B091E5" w14:textId="77777777" w:rsidR="0061321B" w:rsidRPr="0061321B" w:rsidRDefault="0061321B" w:rsidP="0061321B">
      <w:pPr>
        <w:pStyle w:val="paragraph"/>
        <w:spacing w:before="0" w:beforeAutospacing="0" w:after="0" w:afterAutospacing="0"/>
        <w:jc w:val="both"/>
        <w:textAlignment w:val="baseline"/>
        <w:rPr>
          <w:sz w:val="24"/>
          <w:szCs w:val="24"/>
          <w:lang w:val="fr-FR"/>
        </w:rPr>
      </w:pPr>
      <w:r>
        <w:rPr>
          <w:rStyle w:val="normaltextrun"/>
          <w:sz w:val="24"/>
          <w:szCs w:val="24"/>
        </w:rPr>
        <w:t>Finanšu ministrijas resorā ir uzsākti un turpinās darbi pie pārejas uz </w:t>
      </w:r>
      <w:proofErr w:type="spellStart"/>
      <w:r>
        <w:rPr>
          <w:rStyle w:val="normaltextrun"/>
          <w:sz w:val="24"/>
          <w:szCs w:val="24"/>
        </w:rPr>
        <w:t>mākoņskaitļošanu</w:t>
      </w:r>
      <w:proofErr w:type="spellEnd"/>
      <w:r>
        <w:rPr>
          <w:rStyle w:val="normaltextrun"/>
          <w:sz w:val="24"/>
          <w:szCs w:val="24"/>
        </w:rPr>
        <w:t> un VESPC izmantošanu, tomēr ņemot vērā sistēmu apjomu un sarežģītību, uzskatām, ka to nav iespējams pilnībā realizēt līdz 2023. gadam, kā arī vairāku sistēmu gadījumā to nebūtu pamatoti realizēt vispār, kā arī ņemot vērā, ka Finanšu ministrijas resorā ir divas iestādes ar lielas sarežģītības un augsta riska informācijas sistēmām – Valsts ieņēmu dienests un Valsts kase, lūdzam saskaņot, ka šīm iestādēm tiek piemēroti izņēmumi attiecībā uz Ziņojumā noteikto.</w:t>
      </w:r>
      <w:r w:rsidRPr="0061321B">
        <w:rPr>
          <w:rStyle w:val="eop"/>
          <w:sz w:val="24"/>
          <w:szCs w:val="24"/>
          <w:lang w:val="fr-FR"/>
        </w:rPr>
        <w:t> </w:t>
      </w:r>
    </w:p>
    <w:p w14:paraId="60D9BC4E" w14:textId="77777777" w:rsidR="0061321B" w:rsidRDefault="0061321B" w:rsidP="0061321B">
      <w:pPr>
        <w:pStyle w:val="paragraph"/>
        <w:spacing w:before="0" w:beforeAutospacing="0" w:after="0" w:afterAutospacing="0"/>
        <w:ind w:firstLine="360"/>
        <w:jc w:val="both"/>
        <w:textAlignment w:val="baseline"/>
        <w:rPr>
          <w:sz w:val="24"/>
          <w:szCs w:val="24"/>
        </w:rPr>
      </w:pPr>
      <w:r>
        <w:rPr>
          <w:rStyle w:val="normaltextrun"/>
          <w:sz w:val="24"/>
          <w:szCs w:val="24"/>
        </w:rPr>
        <w:t>Ņemot vērā minēto, lūdzam iestrādāt MK </w:t>
      </w:r>
      <w:proofErr w:type="spellStart"/>
      <w:r>
        <w:rPr>
          <w:rStyle w:val="normaltextrun"/>
          <w:sz w:val="24"/>
          <w:szCs w:val="24"/>
        </w:rPr>
        <w:t>protokollēmuma</w:t>
      </w:r>
      <w:proofErr w:type="spellEnd"/>
      <w:r>
        <w:rPr>
          <w:rStyle w:val="normaltextrun"/>
          <w:sz w:val="24"/>
          <w:szCs w:val="24"/>
        </w:rPr>
        <w:t> 6.punktā  papildus apakšpunktu attiecībā uz finanšu nozari, šādā reakcijā: “</w:t>
      </w:r>
      <w:r>
        <w:rPr>
          <w:rStyle w:val="normaltextrun"/>
          <w:b/>
          <w:bCs/>
          <w:sz w:val="24"/>
          <w:szCs w:val="24"/>
        </w:rPr>
        <w:t>Finanšu ministrijas resora nozarē skaitļošanas infrastruktūras pārvaldību saglabāt divās iestādēs – Valsts ieņēmumu Dienestā un Valsts kasē finanšu pakalpojumu nodrošināšanai, neierobežojot investīcijas infrastruktūras attīstībā šajās divās iestādēs. Noteikt Finanšu ministrijas resoram pārejas periodu līdz 2026. gadam, kurā veicama pāreja uz </w:t>
      </w:r>
      <w:proofErr w:type="spellStart"/>
      <w:r>
        <w:rPr>
          <w:rStyle w:val="normaltextrun"/>
          <w:b/>
          <w:bCs/>
          <w:sz w:val="24"/>
          <w:szCs w:val="24"/>
        </w:rPr>
        <w:t>mākoņpakalpojumiem</w:t>
      </w:r>
      <w:proofErr w:type="spellEnd"/>
      <w:r>
        <w:rPr>
          <w:rStyle w:val="normaltextrun"/>
          <w:b/>
          <w:bCs/>
          <w:sz w:val="24"/>
          <w:szCs w:val="24"/>
        </w:rPr>
        <w:t> (VESPC vai citiem) tām sistēmām un IT risinājumiem, kur šāda pāreja neapdraud finanšu sistēmu funkcionalitāti un drošību.</w:t>
      </w:r>
      <w:r>
        <w:rPr>
          <w:rStyle w:val="normaltextrun"/>
          <w:sz w:val="24"/>
          <w:szCs w:val="24"/>
        </w:rPr>
        <w:t>”</w:t>
      </w:r>
      <w:r>
        <w:rPr>
          <w:rStyle w:val="eop"/>
          <w:sz w:val="24"/>
          <w:szCs w:val="24"/>
        </w:rPr>
        <w:t> </w:t>
      </w:r>
    </w:p>
    <w:p w14:paraId="1C19EC6E" w14:textId="77777777" w:rsidR="0061321B" w:rsidRDefault="0061321B" w:rsidP="0061321B">
      <w:pPr>
        <w:pStyle w:val="paragraph"/>
        <w:spacing w:before="0" w:beforeAutospacing="0" w:after="0" w:afterAutospacing="0"/>
        <w:jc w:val="both"/>
        <w:textAlignment w:val="baseline"/>
        <w:rPr>
          <w:sz w:val="24"/>
          <w:szCs w:val="24"/>
        </w:rPr>
      </w:pPr>
      <w:r>
        <w:rPr>
          <w:rStyle w:val="eop"/>
          <w:sz w:val="24"/>
          <w:szCs w:val="24"/>
        </w:rPr>
        <w:t> </w:t>
      </w:r>
    </w:p>
    <w:p w14:paraId="2990079D" w14:textId="77777777" w:rsidR="0061321B" w:rsidRDefault="0061321B" w:rsidP="0061321B">
      <w:pPr>
        <w:pStyle w:val="paragraph"/>
        <w:spacing w:before="0" w:beforeAutospacing="0" w:after="0" w:afterAutospacing="0"/>
        <w:jc w:val="both"/>
        <w:textAlignment w:val="baseline"/>
        <w:rPr>
          <w:sz w:val="24"/>
          <w:szCs w:val="24"/>
        </w:rPr>
      </w:pPr>
      <w:r>
        <w:rPr>
          <w:rStyle w:val="normaltextrun"/>
          <w:b/>
          <w:bCs/>
          <w:sz w:val="24"/>
          <w:szCs w:val="24"/>
          <w:u w:val="single"/>
        </w:rPr>
        <w:t>2.</w:t>
      </w:r>
      <w:r>
        <w:rPr>
          <w:rStyle w:val="normaltextrun"/>
          <w:sz w:val="24"/>
          <w:szCs w:val="24"/>
        </w:rPr>
        <w:t> Vēršam uzmanību, ka pašlaik pat Valsts elektronisko sakaru pakalpojumu centrs (turpmāk – VESPC) nenodrošina atbilstību kritērijiem, kas minēti Ziņojumā:</w:t>
      </w:r>
      <w:r>
        <w:rPr>
          <w:rStyle w:val="eop"/>
          <w:sz w:val="24"/>
          <w:szCs w:val="24"/>
        </w:rPr>
        <w:t> </w:t>
      </w:r>
    </w:p>
    <w:p w14:paraId="1580C8BC" w14:textId="77777777" w:rsidR="0061321B" w:rsidRDefault="0061321B" w:rsidP="0061321B">
      <w:pPr>
        <w:pStyle w:val="paragraph"/>
        <w:spacing w:before="0" w:beforeAutospacing="0" w:after="0" w:afterAutospacing="0"/>
        <w:ind w:firstLine="360"/>
        <w:jc w:val="both"/>
        <w:textAlignment w:val="baseline"/>
        <w:rPr>
          <w:sz w:val="24"/>
          <w:szCs w:val="24"/>
        </w:rPr>
      </w:pPr>
      <w:r>
        <w:rPr>
          <w:rStyle w:val="normaltextrun"/>
          <w:sz w:val="24"/>
          <w:szCs w:val="24"/>
        </w:rPr>
        <w:t>1)</w:t>
      </w:r>
      <w:r>
        <w:rPr>
          <w:rStyle w:val="tabchar"/>
          <w:sz w:val="24"/>
          <w:szCs w:val="24"/>
        </w:rPr>
        <w:t xml:space="preserve"> </w:t>
      </w:r>
      <w:r>
        <w:rPr>
          <w:rStyle w:val="normaltextrun"/>
          <w:sz w:val="24"/>
          <w:szCs w:val="24"/>
        </w:rPr>
        <w:t>skaitļošanas infrastruktūras koplietošanas pakalpojumi ir aprakstīti, reģistrēti valsts līmeņa IKT pakalpojumu un resursu pārvaldības sistēmā VIRSIS un pakalpojumu pieejamībai ārpus pārvaldes nozares robežām (citu ministriju iestādēm) nav nepamatotu ierobežojumu;</w:t>
      </w:r>
      <w:r>
        <w:rPr>
          <w:rStyle w:val="eop"/>
          <w:sz w:val="24"/>
          <w:szCs w:val="24"/>
        </w:rPr>
        <w:t> </w:t>
      </w:r>
    </w:p>
    <w:p w14:paraId="08A19EB4" w14:textId="77777777" w:rsidR="0061321B" w:rsidRDefault="0061321B" w:rsidP="0061321B">
      <w:pPr>
        <w:pStyle w:val="paragraph"/>
        <w:spacing w:before="0" w:beforeAutospacing="0" w:after="0" w:afterAutospacing="0"/>
        <w:ind w:firstLine="360"/>
        <w:jc w:val="both"/>
        <w:textAlignment w:val="baseline"/>
        <w:rPr>
          <w:sz w:val="24"/>
          <w:szCs w:val="24"/>
        </w:rPr>
      </w:pPr>
      <w:r>
        <w:rPr>
          <w:rStyle w:val="normaltextrun"/>
          <w:sz w:val="24"/>
          <w:szCs w:val="24"/>
        </w:rPr>
        <w:t>2)</w:t>
      </w:r>
      <w:r>
        <w:rPr>
          <w:rStyle w:val="tabchar"/>
          <w:sz w:val="24"/>
          <w:szCs w:val="24"/>
        </w:rPr>
        <w:t xml:space="preserve"> </w:t>
      </w:r>
      <w:r>
        <w:rPr>
          <w:rStyle w:val="normaltextrun"/>
          <w:sz w:val="24"/>
          <w:szCs w:val="24"/>
        </w:rPr>
        <w:t>skaitļošanas infrastruktūras pakalpojumu sniegšana (t.sk. pakalpojumu līmeņa nodrošināšana) tiek uzskaitīta, pakalpojumu sniegšanas pārvaldībai izmantojot pakalpojumu pārvaldības un lietotāju atbalsta sistēmu (</w:t>
      </w:r>
      <w:proofErr w:type="spellStart"/>
      <w:r>
        <w:rPr>
          <w:rStyle w:val="normaltextrun"/>
          <w:sz w:val="24"/>
          <w:szCs w:val="24"/>
        </w:rPr>
        <w:t>angl</w:t>
      </w:r>
      <w:proofErr w:type="spellEnd"/>
      <w:r>
        <w:rPr>
          <w:rStyle w:val="normaltextrun"/>
          <w:sz w:val="24"/>
          <w:szCs w:val="24"/>
        </w:rPr>
        <w:t>. </w:t>
      </w:r>
      <w:proofErr w:type="spellStart"/>
      <w:r>
        <w:rPr>
          <w:rStyle w:val="normaltextrun"/>
          <w:sz w:val="24"/>
          <w:szCs w:val="24"/>
        </w:rPr>
        <w:t>service</w:t>
      </w:r>
      <w:proofErr w:type="spellEnd"/>
      <w:r>
        <w:rPr>
          <w:rStyle w:val="normaltextrun"/>
          <w:sz w:val="24"/>
          <w:szCs w:val="24"/>
        </w:rPr>
        <w:t> </w:t>
      </w:r>
      <w:proofErr w:type="spellStart"/>
      <w:r>
        <w:rPr>
          <w:rStyle w:val="normaltextrun"/>
          <w:sz w:val="24"/>
          <w:szCs w:val="24"/>
        </w:rPr>
        <w:t>desk</w:t>
      </w:r>
      <w:proofErr w:type="spellEnd"/>
      <w:r>
        <w:rPr>
          <w:rStyle w:val="normaltextrun"/>
          <w:sz w:val="24"/>
          <w:szCs w:val="24"/>
        </w:rPr>
        <w:t>);</w:t>
      </w:r>
      <w:r>
        <w:rPr>
          <w:rStyle w:val="eop"/>
          <w:sz w:val="24"/>
          <w:szCs w:val="24"/>
        </w:rPr>
        <w:t> </w:t>
      </w:r>
    </w:p>
    <w:p w14:paraId="3B522107" w14:textId="77777777" w:rsidR="0061321B" w:rsidRDefault="0061321B" w:rsidP="0061321B">
      <w:pPr>
        <w:pStyle w:val="paragraph"/>
        <w:spacing w:before="0" w:beforeAutospacing="0" w:after="0" w:afterAutospacing="0"/>
        <w:ind w:firstLine="360"/>
        <w:jc w:val="both"/>
        <w:textAlignment w:val="baseline"/>
        <w:rPr>
          <w:sz w:val="24"/>
          <w:szCs w:val="24"/>
        </w:rPr>
      </w:pPr>
      <w:r>
        <w:rPr>
          <w:rStyle w:val="normaltextrun"/>
          <w:sz w:val="24"/>
          <w:szCs w:val="24"/>
        </w:rPr>
        <w:t>3)</w:t>
      </w:r>
      <w:r>
        <w:rPr>
          <w:rStyle w:val="tabchar"/>
          <w:sz w:val="24"/>
          <w:szCs w:val="24"/>
        </w:rPr>
        <w:t xml:space="preserve"> </w:t>
      </w:r>
      <w:r>
        <w:rPr>
          <w:rStyle w:val="normaltextrun"/>
          <w:sz w:val="24"/>
          <w:szCs w:val="24"/>
        </w:rPr>
        <w:t>pakalpojumu tvērumā ir jābūt automatizēti pārvaldāmiem pakalpojumiem, kuri atbilst šādām prasībām:</w:t>
      </w:r>
      <w:r>
        <w:rPr>
          <w:rStyle w:val="eop"/>
          <w:sz w:val="24"/>
          <w:szCs w:val="24"/>
        </w:rPr>
        <w:t> </w:t>
      </w:r>
    </w:p>
    <w:p w14:paraId="58C9E7E0" w14:textId="77777777" w:rsidR="0061321B" w:rsidRDefault="0061321B" w:rsidP="0061321B">
      <w:pPr>
        <w:pStyle w:val="paragraph"/>
        <w:spacing w:before="0" w:beforeAutospacing="0" w:after="0" w:afterAutospacing="0"/>
        <w:ind w:firstLine="360"/>
        <w:jc w:val="both"/>
        <w:textAlignment w:val="baseline"/>
        <w:rPr>
          <w:sz w:val="24"/>
          <w:szCs w:val="24"/>
        </w:rPr>
      </w:pPr>
      <w:r>
        <w:rPr>
          <w:rStyle w:val="normaltextrun"/>
          <w:sz w:val="24"/>
          <w:szCs w:val="24"/>
        </w:rPr>
        <w:t>a.</w:t>
      </w:r>
      <w:r>
        <w:rPr>
          <w:rStyle w:val="tabchar"/>
          <w:sz w:val="24"/>
          <w:szCs w:val="24"/>
        </w:rPr>
        <w:t xml:space="preserve"> </w:t>
      </w:r>
      <w:r>
        <w:rPr>
          <w:rStyle w:val="normaltextrun"/>
          <w:sz w:val="24"/>
          <w:szCs w:val="24"/>
        </w:rPr>
        <w:t xml:space="preserve">tiek nodrošināta elastība skaitļošanas infrastruktūras koplietošanas pakalpojumu raksturlielumos (vismaz virtuālo procesoru un virtuālās operatīvās </w:t>
      </w:r>
      <w:r>
        <w:rPr>
          <w:rStyle w:val="normaltextrun"/>
          <w:sz w:val="24"/>
          <w:szCs w:val="24"/>
        </w:rPr>
        <w:lastRenderedPageBreak/>
        <w:t>atmiņas apjomam), nosakot, ka sniegto pakalpojumu apjomam uzskaite tiek veikta par minūtēm;</w:t>
      </w:r>
      <w:r>
        <w:rPr>
          <w:rStyle w:val="eop"/>
          <w:sz w:val="24"/>
          <w:szCs w:val="24"/>
        </w:rPr>
        <w:t> </w:t>
      </w:r>
    </w:p>
    <w:p w14:paraId="54D17083" w14:textId="77777777" w:rsidR="0061321B" w:rsidRDefault="0061321B" w:rsidP="0061321B">
      <w:pPr>
        <w:pStyle w:val="paragraph"/>
        <w:spacing w:before="0" w:beforeAutospacing="0" w:after="0" w:afterAutospacing="0"/>
        <w:ind w:firstLine="360"/>
        <w:jc w:val="both"/>
        <w:textAlignment w:val="baseline"/>
        <w:rPr>
          <w:sz w:val="24"/>
          <w:szCs w:val="24"/>
        </w:rPr>
      </w:pPr>
      <w:r>
        <w:rPr>
          <w:rStyle w:val="normaltextrun"/>
          <w:sz w:val="24"/>
          <w:szCs w:val="24"/>
        </w:rPr>
        <w:t>b.</w:t>
      </w:r>
      <w:r>
        <w:rPr>
          <w:rStyle w:val="tabchar"/>
          <w:sz w:val="24"/>
          <w:szCs w:val="24"/>
        </w:rPr>
        <w:t xml:space="preserve"> </w:t>
      </w:r>
      <w:r>
        <w:rPr>
          <w:rStyle w:val="normaltextrun"/>
          <w:sz w:val="24"/>
          <w:szCs w:val="24"/>
        </w:rPr>
        <w:t>tiek nodrošināta pašapkalpošanās vide pakalpojumu saņēmējiem, kas nodrošina resursu pārdales iespējas tiešsaistes režīmā;</w:t>
      </w:r>
      <w:r>
        <w:rPr>
          <w:rStyle w:val="eop"/>
          <w:sz w:val="24"/>
          <w:szCs w:val="24"/>
        </w:rPr>
        <w:t> </w:t>
      </w:r>
    </w:p>
    <w:p w14:paraId="01D64043" w14:textId="77777777" w:rsidR="0061321B" w:rsidRDefault="0061321B" w:rsidP="0061321B">
      <w:pPr>
        <w:pStyle w:val="paragraph"/>
        <w:spacing w:before="0" w:beforeAutospacing="0" w:after="0" w:afterAutospacing="0"/>
        <w:ind w:firstLine="360"/>
        <w:jc w:val="both"/>
        <w:textAlignment w:val="baseline"/>
        <w:rPr>
          <w:sz w:val="24"/>
          <w:szCs w:val="24"/>
        </w:rPr>
      </w:pPr>
      <w:r>
        <w:rPr>
          <w:rStyle w:val="normaltextrun"/>
          <w:sz w:val="24"/>
          <w:szCs w:val="24"/>
        </w:rPr>
        <w:t>c.</w:t>
      </w:r>
      <w:r>
        <w:rPr>
          <w:rStyle w:val="tabchar"/>
          <w:sz w:val="24"/>
          <w:szCs w:val="24"/>
        </w:rPr>
        <w:t xml:space="preserve"> </w:t>
      </w:r>
      <w:r>
        <w:rPr>
          <w:rStyle w:val="normaltextrun"/>
          <w:sz w:val="24"/>
          <w:szCs w:val="24"/>
        </w:rPr>
        <w:t>tiek nodrošināta tiešsaistes </w:t>
      </w:r>
      <w:proofErr w:type="spellStart"/>
      <w:r>
        <w:rPr>
          <w:rStyle w:val="normaltextrun"/>
          <w:sz w:val="24"/>
          <w:szCs w:val="24"/>
        </w:rPr>
        <w:t>mākoņdatošanas</w:t>
      </w:r>
      <w:proofErr w:type="spellEnd"/>
      <w:r>
        <w:rPr>
          <w:rStyle w:val="normaltextrun"/>
          <w:sz w:val="24"/>
          <w:szCs w:val="24"/>
        </w:rPr>
        <w:t> pakalpojuma programmatūras </w:t>
      </w:r>
      <w:proofErr w:type="spellStart"/>
      <w:r>
        <w:rPr>
          <w:rStyle w:val="normaltextrun"/>
          <w:sz w:val="24"/>
          <w:szCs w:val="24"/>
        </w:rPr>
        <w:t>saskarne</w:t>
      </w:r>
      <w:proofErr w:type="spellEnd"/>
      <w:r>
        <w:rPr>
          <w:rStyle w:val="normaltextrun"/>
          <w:sz w:val="24"/>
          <w:szCs w:val="24"/>
        </w:rPr>
        <w:t> (API), kas dod iespēju pakalpojumu izmantotājiem veidot automatizētus risinājumus skaitļošanas resursu piesaistei, izmaiņām, uzraudzībai un deaktivizēšanai;</w:t>
      </w:r>
      <w:r>
        <w:rPr>
          <w:rStyle w:val="eop"/>
          <w:sz w:val="24"/>
          <w:szCs w:val="24"/>
        </w:rPr>
        <w:t> </w:t>
      </w:r>
    </w:p>
    <w:p w14:paraId="136C08AF" w14:textId="77777777" w:rsidR="0061321B" w:rsidRDefault="0061321B" w:rsidP="0061321B">
      <w:pPr>
        <w:pStyle w:val="paragraph"/>
        <w:spacing w:before="0" w:beforeAutospacing="0" w:after="0" w:afterAutospacing="0"/>
        <w:ind w:firstLine="360"/>
        <w:jc w:val="both"/>
        <w:textAlignment w:val="baseline"/>
        <w:rPr>
          <w:sz w:val="24"/>
          <w:szCs w:val="24"/>
        </w:rPr>
      </w:pPr>
      <w:r>
        <w:rPr>
          <w:rStyle w:val="normaltextrun"/>
          <w:sz w:val="24"/>
          <w:szCs w:val="24"/>
        </w:rPr>
        <w:t>4)</w:t>
      </w:r>
      <w:r>
        <w:rPr>
          <w:rStyle w:val="tabchar"/>
          <w:sz w:val="24"/>
          <w:szCs w:val="24"/>
        </w:rPr>
        <w:t xml:space="preserve"> </w:t>
      </w:r>
      <w:r>
        <w:rPr>
          <w:rStyle w:val="normaltextrun"/>
          <w:sz w:val="24"/>
          <w:szCs w:val="24"/>
        </w:rPr>
        <w:t>pakalpojumu sniedzējam atbilstoši pieprasījumam pieejamā finansējuma ietvaros ir jānodrošina iespējas palielināt orķestrētu konteineru pārvaldības līmenī </w:t>
      </w:r>
      <w:proofErr w:type="spellStart"/>
      <w:r>
        <w:rPr>
          <w:rStyle w:val="normaltextrun"/>
          <w:sz w:val="24"/>
          <w:szCs w:val="24"/>
        </w:rPr>
        <w:t>sadarbspējīgas</w:t>
      </w:r>
      <w:proofErr w:type="spellEnd"/>
      <w:r>
        <w:rPr>
          <w:rStyle w:val="normaltextrun"/>
          <w:sz w:val="24"/>
          <w:szCs w:val="24"/>
        </w:rPr>
        <w:t> </w:t>
      </w:r>
      <w:proofErr w:type="spellStart"/>
      <w:r>
        <w:rPr>
          <w:rStyle w:val="normaltextrun"/>
          <w:sz w:val="24"/>
          <w:szCs w:val="24"/>
        </w:rPr>
        <w:t>mākoņdatošanas</w:t>
      </w:r>
      <w:proofErr w:type="spellEnd"/>
      <w:r>
        <w:rPr>
          <w:rStyle w:val="normaltextrun"/>
          <w:sz w:val="24"/>
          <w:szCs w:val="24"/>
        </w:rPr>
        <w:t> infrastruktūras īpatsvaru un apjomu atbilstoši institūciju – pakalpojumu izmantotāju pieprasījumam, orientējoties uz sākotnējo novērtējumu, ka līdz 2023. gada beigām pieprasījums pēc tāda veida skaitļošanas infrastruktūras veidos vismaz 25% no kopumā nepieciešamā skaitļošanas infrastruktūras apjoma, pārsniedzot 50% no kopējā apjoma līdz 2027. gada beigām;</w:t>
      </w:r>
      <w:r>
        <w:rPr>
          <w:rStyle w:val="eop"/>
          <w:sz w:val="24"/>
          <w:szCs w:val="24"/>
        </w:rPr>
        <w:t> </w:t>
      </w:r>
    </w:p>
    <w:p w14:paraId="3295D9D9" w14:textId="77777777" w:rsidR="0061321B" w:rsidRDefault="0061321B" w:rsidP="0061321B">
      <w:pPr>
        <w:pStyle w:val="paragraph"/>
        <w:spacing w:before="0" w:beforeAutospacing="0" w:after="0" w:afterAutospacing="0"/>
        <w:ind w:firstLine="360"/>
        <w:jc w:val="both"/>
        <w:textAlignment w:val="baseline"/>
        <w:rPr>
          <w:sz w:val="24"/>
          <w:szCs w:val="24"/>
        </w:rPr>
      </w:pPr>
      <w:r>
        <w:rPr>
          <w:rStyle w:val="normaltextrun"/>
          <w:sz w:val="24"/>
          <w:szCs w:val="24"/>
        </w:rPr>
        <w:t>5)</w:t>
      </w:r>
      <w:r>
        <w:rPr>
          <w:rStyle w:val="tabchar"/>
          <w:sz w:val="24"/>
          <w:szCs w:val="24"/>
        </w:rPr>
        <w:t xml:space="preserve"> </w:t>
      </w:r>
      <w:r>
        <w:rPr>
          <w:rStyle w:val="normaltextrun"/>
          <w:sz w:val="24"/>
          <w:szCs w:val="24"/>
        </w:rPr>
        <w:t>pakalpojumu sniedzējam atbilstoši pieprasījumam pieejamā finansējuma ietvaros ir jānodrošina, lai atbilstoši tā tehnoloģiskajām prasībām attīstītām modernas IKT arhitektūras sistēmām tiek nodrošināta automatizētas uzstādīšanas, laidienu pārvaldības, automatizētas testēšanas un darbības uzraudzības funkcionalitāte, kas kopumā veido augstas pievienotās vērtības skaitļošanas infrastruktūras nodrošinājuma pakalpojumus;</w:t>
      </w:r>
      <w:r>
        <w:rPr>
          <w:rStyle w:val="eop"/>
          <w:sz w:val="24"/>
          <w:szCs w:val="24"/>
        </w:rPr>
        <w:t> </w:t>
      </w:r>
    </w:p>
    <w:p w14:paraId="39D3341F" w14:textId="77777777" w:rsidR="0061321B" w:rsidRDefault="0061321B" w:rsidP="0061321B">
      <w:pPr>
        <w:pStyle w:val="paragraph"/>
        <w:spacing w:before="0" w:beforeAutospacing="0" w:after="0" w:afterAutospacing="0"/>
        <w:ind w:firstLine="360"/>
        <w:jc w:val="both"/>
        <w:textAlignment w:val="baseline"/>
        <w:rPr>
          <w:sz w:val="24"/>
          <w:szCs w:val="24"/>
        </w:rPr>
      </w:pPr>
      <w:r>
        <w:rPr>
          <w:rStyle w:val="normaltextrun"/>
          <w:sz w:val="24"/>
          <w:szCs w:val="24"/>
        </w:rPr>
        <w:t>6)</w:t>
      </w:r>
      <w:r>
        <w:rPr>
          <w:rStyle w:val="tabchar"/>
          <w:sz w:val="24"/>
          <w:szCs w:val="24"/>
        </w:rPr>
        <w:t xml:space="preserve"> </w:t>
      </w:r>
      <w:r>
        <w:rPr>
          <w:rStyle w:val="normaltextrun"/>
          <w:sz w:val="24"/>
          <w:szCs w:val="24"/>
        </w:rPr>
        <w:t>pakalpojumu sniedzējam atbilstoši pieprasījumam pieejamā finansējuma ietvaros ir jānodrošina, lai sniegto pakalpojumu loks ietvertu arī citus ar informācijas sistēmu darbināšanu un uzturēšanu saistītus pakalpojumus (administrēšanas, licenču nodrošināšanas </w:t>
      </w:r>
      <w:proofErr w:type="spellStart"/>
      <w:r>
        <w:rPr>
          <w:rStyle w:val="normaltextrun"/>
          <w:sz w:val="24"/>
          <w:szCs w:val="24"/>
        </w:rPr>
        <w:t>utml</w:t>
      </w:r>
      <w:proofErr w:type="spellEnd"/>
      <w:r>
        <w:rPr>
          <w:rStyle w:val="normaltextrun"/>
          <w:sz w:val="24"/>
          <w:szCs w:val="24"/>
        </w:rPr>
        <w:t>.), kas kopā ar skaitļošanas infrastruktūras pakalpojumiem nodrošina pilnvērtīgu augstas pievienotās vērtības koplietošanas pakalpojumu tā saņēmējiem.  </w:t>
      </w:r>
      <w:r>
        <w:rPr>
          <w:rStyle w:val="eop"/>
          <w:sz w:val="24"/>
          <w:szCs w:val="24"/>
        </w:rPr>
        <w:t> </w:t>
      </w:r>
    </w:p>
    <w:p w14:paraId="76835E61" w14:textId="77777777" w:rsidR="0061321B" w:rsidRDefault="0061321B" w:rsidP="0061321B">
      <w:pPr>
        <w:pStyle w:val="paragraph"/>
        <w:spacing w:before="0" w:beforeAutospacing="0" w:after="0" w:afterAutospacing="0"/>
        <w:ind w:firstLine="360"/>
        <w:jc w:val="both"/>
        <w:textAlignment w:val="baseline"/>
        <w:rPr>
          <w:sz w:val="24"/>
          <w:szCs w:val="24"/>
        </w:rPr>
      </w:pPr>
      <w:r>
        <w:rPr>
          <w:rStyle w:val="normaltextrun"/>
          <w:sz w:val="24"/>
          <w:szCs w:val="24"/>
        </w:rPr>
        <w:t>Līdz ar to nav pamatoti ierobežojumi ministrijai un padotības iestādēm veikt investīcijas savā IKT infrastruktūrā. Šādi ierobežojumi būtu pamatoti un iespējami tikai pēc tam, kad VESPC var nodrošināt pilnīgu atbilstību minētajām prasībām.</w:t>
      </w:r>
      <w:r>
        <w:rPr>
          <w:rStyle w:val="eop"/>
          <w:sz w:val="24"/>
          <w:szCs w:val="24"/>
        </w:rPr>
        <w:t> </w:t>
      </w:r>
    </w:p>
    <w:p w14:paraId="28C89644" w14:textId="77777777" w:rsidR="0061321B" w:rsidRDefault="0061321B" w:rsidP="0061321B">
      <w:pPr>
        <w:pStyle w:val="paragraph"/>
        <w:spacing w:before="0" w:beforeAutospacing="0" w:after="0" w:afterAutospacing="0"/>
        <w:ind w:firstLine="360"/>
        <w:jc w:val="both"/>
        <w:textAlignment w:val="baseline"/>
        <w:rPr>
          <w:sz w:val="24"/>
          <w:szCs w:val="24"/>
        </w:rPr>
      </w:pPr>
      <w:r>
        <w:rPr>
          <w:rStyle w:val="normaltextrun"/>
          <w:sz w:val="24"/>
          <w:szCs w:val="24"/>
        </w:rPr>
        <w:t>Kā arī, </w:t>
      </w:r>
      <w:r>
        <w:rPr>
          <w:rStyle w:val="normaltextrun"/>
          <w:b/>
          <w:bCs/>
          <w:sz w:val="24"/>
          <w:szCs w:val="24"/>
          <w:u w:val="single"/>
        </w:rPr>
        <w:t>lūdzam ziņojumā pie kritērijiem pievienot papildus prasību par norēķiniem</w:t>
      </w:r>
      <w:r>
        <w:rPr>
          <w:rStyle w:val="normaltextrun"/>
          <w:sz w:val="24"/>
          <w:szCs w:val="24"/>
        </w:rPr>
        <w:t>, t.i. 3. a) noteikt, ka pakalpojums gan jāuzskaita, gan arī norēķinus par pakalpojumu ir jāveic pa minūtēm, lai tas atbilstu mūsdienu </w:t>
      </w:r>
      <w:proofErr w:type="spellStart"/>
      <w:r>
        <w:rPr>
          <w:rStyle w:val="normaltextrun"/>
          <w:sz w:val="24"/>
          <w:szCs w:val="24"/>
        </w:rPr>
        <w:t>mākoņskaitļošanas</w:t>
      </w:r>
      <w:proofErr w:type="spellEnd"/>
      <w:r>
        <w:rPr>
          <w:rStyle w:val="normaltextrun"/>
          <w:sz w:val="24"/>
          <w:szCs w:val="24"/>
        </w:rPr>
        <w:t> praksei, t.i. </w:t>
      </w:r>
      <w:r>
        <w:rPr>
          <w:rStyle w:val="normaltextrun"/>
          <w:b/>
          <w:bCs/>
          <w:sz w:val="24"/>
          <w:szCs w:val="24"/>
          <w:u w:val="single"/>
        </w:rPr>
        <w:t>lūdzam Ziņojuma 5. nodaļas 3).a apakšpunktu izteikt šādā redakcijā</w:t>
      </w:r>
      <w:r>
        <w:rPr>
          <w:rStyle w:val="normaltextrun"/>
          <w:b/>
          <w:bCs/>
          <w:sz w:val="24"/>
          <w:szCs w:val="24"/>
        </w:rPr>
        <w:t>:</w:t>
      </w:r>
      <w:r>
        <w:rPr>
          <w:rStyle w:val="eop"/>
          <w:sz w:val="24"/>
          <w:szCs w:val="24"/>
        </w:rPr>
        <w:t> </w:t>
      </w:r>
    </w:p>
    <w:p w14:paraId="32397F41" w14:textId="77777777" w:rsidR="0061321B" w:rsidRDefault="0061321B" w:rsidP="0061321B">
      <w:pPr>
        <w:pStyle w:val="paragraph"/>
        <w:spacing w:before="0" w:beforeAutospacing="0" w:after="0" w:afterAutospacing="0"/>
        <w:jc w:val="both"/>
        <w:textAlignment w:val="baseline"/>
        <w:rPr>
          <w:sz w:val="24"/>
          <w:szCs w:val="24"/>
        </w:rPr>
      </w:pPr>
      <w:r>
        <w:rPr>
          <w:rStyle w:val="normaltextrun"/>
          <w:sz w:val="24"/>
          <w:szCs w:val="24"/>
        </w:rPr>
        <w:t> “3) pakalpojumu tvērumā ir jābūt automatizēti pārvaldāmiem pakalpojumiem, kuri atbilst šādām prasībām:</w:t>
      </w:r>
      <w:r>
        <w:rPr>
          <w:rStyle w:val="eop"/>
          <w:sz w:val="24"/>
          <w:szCs w:val="24"/>
        </w:rPr>
        <w:t> </w:t>
      </w:r>
    </w:p>
    <w:p w14:paraId="62D39E34" w14:textId="77777777" w:rsidR="0061321B" w:rsidRDefault="0061321B" w:rsidP="0061321B">
      <w:pPr>
        <w:pStyle w:val="paragraph"/>
        <w:numPr>
          <w:ilvl w:val="0"/>
          <w:numId w:val="1"/>
        </w:numPr>
        <w:spacing w:before="0" w:beforeAutospacing="0" w:after="0" w:afterAutospacing="0"/>
        <w:ind w:firstLine="0"/>
        <w:jc w:val="both"/>
        <w:textAlignment w:val="baseline"/>
        <w:rPr>
          <w:sz w:val="24"/>
          <w:szCs w:val="24"/>
        </w:rPr>
      </w:pPr>
      <w:r>
        <w:rPr>
          <w:rStyle w:val="normaltextrun"/>
          <w:sz w:val="24"/>
          <w:szCs w:val="24"/>
        </w:rPr>
        <w:t>tiek nodrošināta elastība skaitļošanas infrastruktūras koplietošanas pakalpojumu raksturlielumos (vismaz virtuālo procesoru un virtuālās operatīvās atmiņas apjomam), nosakot, ka sniegto pakalpojumu apjomam uzskaite </w:t>
      </w:r>
      <w:r>
        <w:rPr>
          <w:rStyle w:val="normaltextrun"/>
          <w:b/>
          <w:bCs/>
          <w:sz w:val="24"/>
          <w:szCs w:val="24"/>
          <w:u w:val="single"/>
        </w:rPr>
        <w:t>un norēķini par pakalpojumu</w:t>
      </w:r>
      <w:r>
        <w:rPr>
          <w:rStyle w:val="normaltextrun"/>
          <w:sz w:val="24"/>
          <w:szCs w:val="24"/>
        </w:rPr>
        <w:t> tiek veikta par minūtēm;”</w:t>
      </w:r>
      <w:r>
        <w:rPr>
          <w:rStyle w:val="eop"/>
          <w:sz w:val="24"/>
          <w:szCs w:val="24"/>
        </w:rPr>
        <w:t> </w:t>
      </w:r>
    </w:p>
    <w:p w14:paraId="6B691691" w14:textId="77777777" w:rsidR="0061321B" w:rsidRDefault="0061321B" w:rsidP="0061321B">
      <w:pPr>
        <w:pStyle w:val="paragraph"/>
        <w:spacing w:before="0" w:beforeAutospacing="0" w:after="0" w:afterAutospacing="0"/>
        <w:ind w:left="720"/>
        <w:jc w:val="both"/>
        <w:textAlignment w:val="baseline"/>
        <w:rPr>
          <w:sz w:val="24"/>
          <w:szCs w:val="24"/>
        </w:rPr>
      </w:pPr>
      <w:r>
        <w:rPr>
          <w:rStyle w:val="eop"/>
          <w:sz w:val="24"/>
          <w:szCs w:val="24"/>
        </w:rPr>
        <w:t> </w:t>
      </w:r>
    </w:p>
    <w:p w14:paraId="3993A52C" w14:textId="77777777" w:rsidR="0061321B" w:rsidRDefault="0061321B" w:rsidP="0061321B">
      <w:pPr>
        <w:pStyle w:val="paragraph"/>
        <w:spacing w:before="0" w:beforeAutospacing="0" w:after="0" w:afterAutospacing="0"/>
        <w:jc w:val="both"/>
        <w:textAlignment w:val="baseline"/>
        <w:rPr>
          <w:sz w:val="24"/>
          <w:szCs w:val="24"/>
        </w:rPr>
      </w:pPr>
      <w:r>
        <w:rPr>
          <w:rStyle w:val="normaltextrun"/>
          <w:b/>
          <w:bCs/>
          <w:sz w:val="24"/>
          <w:szCs w:val="24"/>
          <w:u w:val="single"/>
        </w:rPr>
        <w:t>3.</w:t>
      </w:r>
      <w:r>
        <w:rPr>
          <w:rStyle w:val="normaltextrun"/>
          <w:sz w:val="24"/>
          <w:szCs w:val="24"/>
        </w:rPr>
        <w:t xml:space="preserve"> Atsaucoties uz ziņojuma 4.punktā norādīto “Būtu vēlams, lai nozaru līmeņa IKT pārvaldības nostiprināšanas ietvaros, visas nozaru ministrijas ieviestu IKT budžetu </w:t>
      </w:r>
      <w:r>
        <w:rPr>
          <w:rStyle w:val="normaltextrun"/>
          <w:sz w:val="24"/>
          <w:szCs w:val="24"/>
        </w:rPr>
        <w:lastRenderedPageBreak/>
        <w:t>plānošanas un izpildes uzraudzības procesus nozaru līmenī jau sākot ar 2022. gada valsts budžeta likuma plānošanu.” vēlamies vērst uzmanību -  ja Atjaunošanās un noturības mehānisma ietvaros tiks atbalstīta jau iepriekš minētā reforma “Izveidots vienots grāmatvedības un </w:t>
      </w:r>
      <w:proofErr w:type="spellStart"/>
      <w:r>
        <w:rPr>
          <w:rStyle w:val="normaltextrun"/>
          <w:sz w:val="24"/>
          <w:szCs w:val="24"/>
        </w:rPr>
        <w:t>personālvadības</w:t>
      </w:r>
      <w:proofErr w:type="spellEnd"/>
      <w:r>
        <w:rPr>
          <w:rStyle w:val="normaltextrun"/>
          <w:sz w:val="24"/>
          <w:szCs w:val="24"/>
        </w:rPr>
        <w:t> pakalpojumu sniegšanas modelis valsts budžeta iestādēm”, tad viens no risinājumiem, ko plānots attīstīt, ir budžeta plānošanas risinājums. Attiecīgi iebilstam, ka nesagaidot centralizētos risinājumus, iestādes uzsāks iegādāties savus risinājumus. Mūsuprāt, nepieciešams noteikt, ka resori var pilnveidot procesus, bet nav pieļaujamas investīcijas decentralizētos budžeta plānošanas risinājumos.</w:t>
      </w:r>
      <w:r>
        <w:rPr>
          <w:rStyle w:val="eop"/>
          <w:sz w:val="24"/>
          <w:szCs w:val="24"/>
        </w:rPr>
        <w:t> </w:t>
      </w:r>
    </w:p>
    <w:p w14:paraId="7034636C" w14:textId="77777777" w:rsidR="0061321B" w:rsidRDefault="0061321B" w:rsidP="0061321B">
      <w:pPr>
        <w:pStyle w:val="paragraph"/>
        <w:spacing w:before="0" w:beforeAutospacing="0" w:after="0" w:afterAutospacing="0"/>
        <w:ind w:left="720"/>
        <w:jc w:val="both"/>
        <w:textAlignment w:val="baseline"/>
        <w:rPr>
          <w:sz w:val="24"/>
          <w:szCs w:val="24"/>
        </w:rPr>
      </w:pPr>
      <w:r>
        <w:rPr>
          <w:rStyle w:val="eop"/>
          <w:sz w:val="24"/>
          <w:szCs w:val="24"/>
        </w:rPr>
        <w:t> </w:t>
      </w:r>
    </w:p>
    <w:p w14:paraId="24D7094B" w14:textId="77777777" w:rsidR="0061321B" w:rsidRDefault="0061321B" w:rsidP="0061321B">
      <w:pPr>
        <w:pStyle w:val="paragraph"/>
        <w:spacing w:before="0" w:beforeAutospacing="0" w:after="0" w:afterAutospacing="0"/>
        <w:jc w:val="both"/>
        <w:textAlignment w:val="baseline"/>
        <w:rPr>
          <w:sz w:val="24"/>
          <w:szCs w:val="24"/>
        </w:rPr>
      </w:pPr>
      <w:r>
        <w:rPr>
          <w:rStyle w:val="normaltextrun"/>
          <w:b/>
          <w:bCs/>
          <w:sz w:val="24"/>
          <w:szCs w:val="24"/>
          <w:u w:val="single"/>
        </w:rPr>
        <w:t>4.</w:t>
      </w:r>
      <w:r>
        <w:rPr>
          <w:rStyle w:val="normaltextrun"/>
          <w:sz w:val="24"/>
          <w:szCs w:val="24"/>
        </w:rPr>
        <w:t>  Atsaucoties un </w:t>
      </w:r>
      <w:proofErr w:type="spellStart"/>
      <w:r>
        <w:rPr>
          <w:rStyle w:val="normaltextrun"/>
          <w:sz w:val="24"/>
          <w:szCs w:val="24"/>
        </w:rPr>
        <w:t>protokollēmuma</w:t>
      </w:r>
      <w:proofErr w:type="spellEnd"/>
      <w:r>
        <w:rPr>
          <w:rStyle w:val="normaltextrun"/>
          <w:sz w:val="24"/>
          <w:szCs w:val="24"/>
        </w:rPr>
        <w:t> projekta 4.punktu, kas uzdod VARAM līdz 2021. gada 30. decembrim izstrādāt un iesniegt MK ziņojumu par valsts pārvaldes IKT koplietošanas pakalpojumu attīstības plānu un pārvaldības modeli, lūdzam skaidrot, kā arī VARAM sniegto atbildi FM </w:t>
      </w:r>
      <w:proofErr w:type="spellStart"/>
      <w:r>
        <w:rPr>
          <w:rStyle w:val="normaltextrun"/>
          <w:sz w:val="24"/>
          <w:szCs w:val="24"/>
        </w:rPr>
        <w:t>Digitalizācijas</w:t>
      </w:r>
      <w:proofErr w:type="spellEnd"/>
      <w:r>
        <w:rPr>
          <w:rStyle w:val="normaltextrun"/>
          <w:sz w:val="24"/>
          <w:szCs w:val="24"/>
        </w:rPr>
        <w:t> pamatnostādņu saskaņošanas ietvaros, ka VARAM virzītie grozījumi Valsts informācijas sistēmu likumā (t.sk. nākotnē to, iespējams, transformējot par Valsts digitālo tehnoloģiju pārvaldības likumu) un tam pakārtotajos tiesību aktos nodrošinās pilnvērtīgu tiesisko pamatu digitālās transformācijas un tostarp valsts pārvaldes IKT nodrošinājuma pārvaldībai valsts, nozaru un institūciju līmenī, nosakot ietvarus digitālās transformācijas attīstības projektu un tehnoloģisko pakalpojumu attīstībai un nodrošināšanai, neatkarīgi no projektu un pakalpojumu finansēšanas avotiem, lūdzam skaidrot, kurā no normatīvajiem aktiem ir plānots atrunāt IKT stratēģiskās pārvaldības jautājumu. </w:t>
      </w:r>
      <w:r>
        <w:rPr>
          <w:rStyle w:val="eop"/>
          <w:sz w:val="24"/>
          <w:szCs w:val="24"/>
        </w:rPr>
        <w:t> </w:t>
      </w:r>
    </w:p>
    <w:p w14:paraId="688C3AD1" w14:textId="77777777" w:rsidR="0061321B" w:rsidRDefault="0061321B" w:rsidP="0061321B">
      <w:pPr>
        <w:pStyle w:val="paragraph"/>
        <w:spacing w:before="0" w:beforeAutospacing="0" w:after="0" w:afterAutospacing="0"/>
        <w:jc w:val="both"/>
        <w:textAlignment w:val="baseline"/>
        <w:rPr>
          <w:sz w:val="24"/>
          <w:szCs w:val="24"/>
        </w:rPr>
      </w:pPr>
      <w:r>
        <w:rPr>
          <w:rStyle w:val="normaltextrun"/>
          <w:sz w:val="24"/>
          <w:szCs w:val="24"/>
        </w:rPr>
        <w:t> </w:t>
      </w:r>
      <w:r>
        <w:rPr>
          <w:rStyle w:val="eop"/>
          <w:sz w:val="24"/>
          <w:szCs w:val="24"/>
        </w:rPr>
        <w:t> </w:t>
      </w:r>
    </w:p>
    <w:p w14:paraId="66B94315" w14:textId="77777777" w:rsidR="0061321B" w:rsidRDefault="0061321B" w:rsidP="0061321B">
      <w:pPr>
        <w:pStyle w:val="paragraph"/>
        <w:spacing w:before="0" w:beforeAutospacing="0" w:after="0" w:afterAutospacing="0"/>
        <w:jc w:val="both"/>
        <w:textAlignment w:val="baseline"/>
        <w:rPr>
          <w:sz w:val="24"/>
          <w:szCs w:val="24"/>
          <w:lang w:val="en-GB"/>
        </w:rPr>
      </w:pPr>
      <w:r>
        <w:rPr>
          <w:rStyle w:val="normaltextrun"/>
          <w:sz w:val="24"/>
          <w:szCs w:val="24"/>
          <w:u w:val="single"/>
        </w:rPr>
        <w:t>Priekšlikumi.</w:t>
      </w:r>
      <w:r>
        <w:rPr>
          <w:rStyle w:val="eop"/>
          <w:sz w:val="24"/>
          <w:szCs w:val="24"/>
          <w:lang w:val="en-GB"/>
        </w:rPr>
        <w:t> </w:t>
      </w:r>
    </w:p>
    <w:p w14:paraId="6C4F70B1" w14:textId="77777777" w:rsidR="0061321B" w:rsidRDefault="0061321B" w:rsidP="0061321B">
      <w:pPr>
        <w:pStyle w:val="paragraph"/>
        <w:numPr>
          <w:ilvl w:val="0"/>
          <w:numId w:val="2"/>
        </w:numPr>
        <w:spacing w:before="0" w:beforeAutospacing="0" w:after="0" w:afterAutospacing="0"/>
        <w:ind w:left="360" w:firstLine="0"/>
        <w:jc w:val="both"/>
        <w:textAlignment w:val="baseline"/>
        <w:rPr>
          <w:sz w:val="24"/>
          <w:szCs w:val="24"/>
          <w:lang w:val="en-GB"/>
        </w:rPr>
      </w:pPr>
      <w:r>
        <w:rPr>
          <w:rStyle w:val="normaltextrun"/>
          <w:sz w:val="24"/>
          <w:szCs w:val="24"/>
        </w:rPr>
        <w:t>Ņemot vērā 2021. gada 7. maija VARAM un FM sanāksmē panākto vienošanos attiecībā uz Kompetences centru (turpmāk – KC) jēdziena lietošanu Digitālās transformācijas pamatnostādnes 2021.-2027. gadam tekstā, lūdzam pārskatīt arī ziņojuma redakciju un izlabot KC terminu uz “IKT koplietošanas pakalpojumu sniedzēju” visās sadaļās, kur tas ir nepieciešams.</w:t>
      </w:r>
      <w:r>
        <w:rPr>
          <w:rStyle w:val="eop"/>
          <w:sz w:val="24"/>
          <w:szCs w:val="24"/>
          <w:lang w:val="en-GB"/>
        </w:rPr>
        <w:t> </w:t>
      </w:r>
    </w:p>
    <w:p w14:paraId="3EA31E00" w14:textId="77777777" w:rsidR="0061321B" w:rsidRDefault="0061321B" w:rsidP="0061321B">
      <w:pPr>
        <w:pStyle w:val="paragraph"/>
        <w:numPr>
          <w:ilvl w:val="0"/>
          <w:numId w:val="3"/>
        </w:numPr>
        <w:spacing w:before="0" w:beforeAutospacing="0" w:after="0" w:afterAutospacing="0"/>
        <w:ind w:left="360" w:firstLine="0"/>
        <w:jc w:val="both"/>
        <w:textAlignment w:val="baseline"/>
        <w:rPr>
          <w:sz w:val="24"/>
          <w:szCs w:val="24"/>
          <w:lang w:val="en-US"/>
        </w:rPr>
      </w:pPr>
      <w:r>
        <w:rPr>
          <w:rStyle w:val="normaltextrun"/>
          <w:sz w:val="24"/>
          <w:szCs w:val="24"/>
        </w:rPr>
        <w:t>Lai pieņemtu izsvērtu lēmumu par turpmāko valsts informācijas un komunikācijas tehnoloģiju resursu konsolidāciju,  Ziņojumu lūdzam papildināt, ietverot: </w:t>
      </w:r>
      <w:r>
        <w:rPr>
          <w:rStyle w:val="eop"/>
          <w:sz w:val="24"/>
          <w:szCs w:val="24"/>
          <w:lang w:val="en-US"/>
        </w:rPr>
        <w:t> </w:t>
      </w:r>
    </w:p>
    <w:p w14:paraId="12C2CED4" w14:textId="77777777" w:rsidR="0061321B" w:rsidRDefault="0061321B" w:rsidP="0061321B">
      <w:pPr>
        <w:pStyle w:val="paragraph"/>
        <w:numPr>
          <w:ilvl w:val="0"/>
          <w:numId w:val="4"/>
        </w:numPr>
        <w:spacing w:before="0" w:beforeAutospacing="0" w:after="0" w:afterAutospacing="0"/>
        <w:ind w:left="1080" w:firstLine="0"/>
        <w:textAlignment w:val="baseline"/>
        <w:rPr>
          <w:sz w:val="24"/>
          <w:szCs w:val="24"/>
          <w:lang w:val="en-US"/>
        </w:rPr>
      </w:pPr>
      <w:r>
        <w:rPr>
          <w:rStyle w:val="normaltextrun"/>
          <w:sz w:val="24"/>
          <w:szCs w:val="24"/>
          <w:lang w:val="en-US"/>
        </w:rPr>
        <w:t>analīzi par esošo nozaru situāciju valsts informācijas un komunikācijas tehnoloģiju resursu </w:t>
      </w:r>
      <w:proofErr w:type="gramStart"/>
      <w:r>
        <w:rPr>
          <w:rStyle w:val="normaltextrun"/>
          <w:sz w:val="24"/>
          <w:szCs w:val="24"/>
          <w:lang w:val="en-US"/>
        </w:rPr>
        <w:t>nodrošinājumā;</w:t>
      </w:r>
      <w:proofErr w:type="gramEnd"/>
      <w:r>
        <w:rPr>
          <w:rStyle w:val="eop"/>
          <w:sz w:val="24"/>
          <w:szCs w:val="24"/>
          <w:lang w:val="en-US"/>
        </w:rPr>
        <w:t> </w:t>
      </w:r>
    </w:p>
    <w:p w14:paraId="568552E9" w14:textId="77777777" w:rsidR="0061321B" w:rsidRDefault="0061321B" w:rsidP="0061321B">
      <w:pPr>
        <w:pStyle w:val="paragraph"/>
        <w:numPr>
          <w:ilvl w:val="0"/>
          <w:numId w:val="5"/>
        </w:numPr>
        <w:spacing w:before="0" w:beforeAutospacing="0" w:after="0" w:afterAutospacing="0"/>
        <w:ind w:left="1080" w:firstLine="0"/>
        <w:textAlignment w:val="baseline"/>
        <w:rPr>
          <w:sz w:val="24"/>
          <w:szCs w:val="24"/>
          <w:lang w:val="en-US"/>
        </w:rPr>
      </w:pPr>
      <w:r>
        <w:rPr>
          <w:rStyle w:val="normaltextrun"/>
          <w:sz w:val="24"/>
          <w:szCs w:val="24"/>
          <w:lang w:val="en-US"/>
        </w:rPr>
        <w:t>strukturēti izvērtētus iespējamos konsolidācijas ieviešanas </w:t>
      </w:r>
      <w:proofErr w:type="gramStart"/>
      <w:r>
        <w:rPr>
          <w:rStyle w:val="normaltextrun"/>
          <w:sz w:val="24"/>
          <w:szCs w:val="24"/>
          <w:lang w:val="en-US"/>
        </w:rPr>
        <w:t>scenārijus;</w:t>
      </w:r>
      <w:proofErr w:type="gramEnd"/>
      <w:r>
        <w:rPr>
          <w:rStyle w:val="eop"/>
          <w:sz w:val="24"/>
          <w:szCs w:val="24"/>
          <w:lang w:val="en-US"/>
        </w:rPr>
        <w:t> </w:t>
      </w:r>
    </w:p>
    <w:p w14:paraId="53CAA1D0" w14:textId="77777777" w:rsidR="0061321B" w:rsidRDefault="0061321B" w:rsidP="0061321B">
      <w:pPr>
        <w:pStyle w:val="paragraph"/>
        <w:numPr>
          <w:ilvl w:val="0"/>
          <w:numId w:val="6"/>
        </w:numPr>
        <w:spacing w:before="0" w:beforeAutospacing="0" w:after="0" w:afterAutospacing="0"/>
        <w:ind w:left="1080" w:firstLine="0"/>
        <w:textAlignment w:val="baseline"/>
        <w:rPr>
          <w:sz w:val="24"/>
          <w:szCs w:val="24"/>
          <w:lang w:val="en-US"/>
        </w:rPr>
      </w:pPr>
      <w:r>
        <w:rPr>
          <w:rStyle w:val="normaltextrun"/>
          <w:sz w:val="24"/>
          <w:szCs w:val="24"/>
          <w:lang w:val="en-US"/>
        </w:rPr>
        <w:t>skaidru infrastruktūras koplietošanas pakalpojumu tvērumu, aprakstu, nosakot pakalpojuma minimālo SLA (Service Level Agreement), kas </w:t>
      </w:r>
      <w:proofErr w:type="spellStart"/>
      <w:r>
        <w:rPr>
          <w:rStyle w:val="normaltextrun"/>
          <w:sz w:val="24"/>
          <w:szCs w:val="24"/>
          <w:lang w:val="en-US"/>
        </w:rPr>
        <w:t>jānodrošina</w:t>
      </w:r>
      <w:proofErr w:type="spellEnd"/>
      <w:r>
        <w:rPr>
          <w:rStyle w:val="normaltextrun"/>
          <w:sz w:val="24"/>
          <w:szCs w:val="24"/>
          <w:lang w:val="en-US"/>
        </w:rPr>
        <w:t> </w:t>
      </w:r>
      <w:proofErr w:type="spellStart"/>
      <w:r>
        <w:rPr>
          <w:rStyle w:val="normaltextrun"/>
          <w:sz w:val="24"/>
          <w:szCs w:val="24"/>
          <w:lang w:val="en-US"/>
        </w:rPr>
        <w:t>koplietošanas</w:t>
      </w:r>
      <w:proofErr w:type="spellEnd"/>
      <w:r>
        <w:rPr>
          <w:rStyle w:val="normaltextrun"/>
          <w:sz w:val="24"/>
          <w:szCs w:val="24"/>
          <w:lang w:val="en-US"/>
        </w:rPr>
        <w:t> </w:t>
      </w:r>
      <w:proofErr w:type="spellStart"/>
      <w:r>
        <w:rPr>
          <w:rStyle w:val="normaltextrun"/>
          <w:sz w:val="24"/>
          <w:szCs w:val="24"/>
          <w:lang w:val="en-US"/>
        </w:rPr>
        <w:t>pakalpojuma</w:t>
      </w:r>
      <w:proofErr w:type="spellEnd"/>
      <w:r>
        <w:rPr>
          <w:rStyle w:val="normaltextrun"/>
          <w:sz w:val="24"/>
          <w:szCs w:val="24"/>
          <w:lang w:val="en-US"/>
        </w:rPr>
        <w:t> </w:t>
      </w:r>
      <w:proofErr w:type="spellStart"/>
      <w:proofErr w:type="gramStart"/>
      <w:r>
        <w:rPr>
          <w:rStyle w:val="normaltextrun"/>
          <w:sz w:val="24"/>
          <w:szCs w:val="24"/>
          <w:lang w:val="en-US"/>
        </w:rPr>
        <w:t>sniedzējiem</w:t>
      </w:r>
      <w:proofErr w:type="spellEnd"/>
      <w:r>
        <w:rPr>
          <w:rStyle w:val="normaltextrun"/>
          <w:sz w:val="24"/>
          <w:szCs w:val="24"/>
          <w:lang w:val="en-US"/>
        </w:rPr>
        <w:t>;</w:t>
      </w:r>
      <w:proofErr w:type="gramEnd"/>
      <w:r>
        <w:rPr>
          <w:rStyle w:val="eop"/>
          <w:sz w:val="24"/>
          <w:szCs w:val="24"/>
          <w:lang w:val="en-US"/>
        </w:rPr>
        <w:t> </w:t>
      </w:r>
    </w:p>
    <w:p w14:paraId="1FAE9B5B" w14:textId="77777777" w:rsidR="0061321B" w:rsidRDefault="0061321B" w:rsidP="0061321B">
      <w:pPr>
        <w:pStyle w:val="paragraph"/>
        <w:numPr>
          <w:ilvl w:val="0"/>
          <w:numId w:val="7"/>
        </w:numPr>
        <w:spacing w:before="0" w:beforeAutospacing="0" w:after="0" w:afterAutospacing="0"/>
        <w:ind w:left="1080" w:firstLine="0"/>
        <w:textAlignment w:val="baseline"/>
        <w:rPr>
          <w:sz w:val="24"/>
          <w:szCs w:val="24"/>
          <w:lang w:val="en-US"/>
        </w:rPr>
      </w:pPr>
      <w:r>
        <w:rPr>
          <w:rStyle w:val="normaltextrun"/>
          <w:sz w:val="24"/>
          <w:szCs w:val="24"/>
          <w:lang w:val="en-US"/>
        </w:rPr>
        <w:t>valsts informācijas un komunikācijas tehnoloģiju resursu un kompetenču konsolidācijas ekonomisko izvērtējamu, veicot dažādu alternatīvu salīdzināšanu.</w:t>
      </w:r>
      <w:r>
        <w:rPr>
          <w:rStyle w:val="eop"/>
          <w:sz w:val="24"/>
          <w:szCs w:val="24"/>
          <w:lang w:val="en-US"/>
        </w:rPr>
        <w:t> </w:t>
      </w:r>
    </w:p>
    <w:p w14:paraId="088AB007" w14:textId="77777777" w:rsidR="0061321B" w:rsidRDefault="0061321B" w:rsidP="0061321B">
      <w:pPr>
        <w:rPr>
          <w:lang w:val="en-US"/>
        </w:rPr>
      </w:pPr>
    </w:p>
    <w:p w14:paraId="4B8FB856" w14:textId="77777777" w:rsidR="0061321B" w:rsidRDefault="0061321B" w:rsidP="0061321B">
      <w:pPr>
        <w:rPr>
          <w:color w:val="1F497D"/>
        </w:rPr>
      </w:pPr>
    </w:p>
    <w:p w14:paraId="639F9322" w14:textId="77777777" w:rsidR="0061321B" w:rsidRDefault="0061321B" w:rsidP="0061321B">
      <w:pPr>
        <w:rPr>
          <w:rFonts w:ascii="Franklin Gothic Book" w:hAnsi="Franklin Gothic Book"/>
          <w:color w:val="1F497D"/>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Andžela </w:t>
      </w:r>
      <w:proofErr w:type="spellStart"/>
      <w:r>
        <w:rPr>
          <w:rFonts w:ascii="Franklin Gothic Medium" w:hAnsi="Franklin Gothic Medium"/>
          <w:b/>
          <w:bCs/>
          <w:color w:val="1F497D"/>
          <w:sz w:val="20"/>
          <w:szCs w:val="20"/>
        </w:rPr>
        <w:t>Aperčoje</w:t>
      </w:r>
      <w:proofErr w:type="spellEnd"/>
      <w:r>
        <w:rPr>
          <w:rFonts w:ascii="Franklin Gothic Book" w:hAnsi="Franklin Gothic Book"/>
          <w:color w:val="767573"/>
          <w:sz w:val="16"/>
          <w:szCs w:val="16"/>
        </w:rPr>
        <w:br/>
      </w:r>
      <w:r>
        <w:rPr>
          <w:rFonts w:ascii="Franklin Gothic Book" w:hAnsi="Franklin Gothic Book"/>
          <w:color w:val="767573"/>
          <w:sz w:val="16"/>
          <w:szCs w:val="16"/>
        </w:rPr>
        <w:lastRenderedPageBreak/>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(+371) 67095451</w:t>
      </w:r>
      <w:r>
        <w:rPr>
          <w:rFonts w:ascii="Franklin Gothic Book" w:hAnsi="Franklin Gothic Book"/>
          <w:color w:val="767573"/>
          <w:sz w:val="16"/>
          <w:szCs w:val="16"/>
        </w:rPr>
        <w:br/>
        <w:t xml:space="preserve">E-pasts: </w:t>
      </w:r>
      <w:hyperlink r:id="rId7" w:history="1">
        <w:r>
          <w:rPr>
            <w:rStyle w:val="Hyperlink"/>
            <w:rFonts w:ascii="Franklin Gothic Book" w:hAnsi="Franklin Gothic Book"/>
            <w:color w:val="1F497D"/>
            <w:sz w:val="16"/>
            <w:szCs w:val="16"/>
          </w:rPr>
          <w:t>andzela.apercoje@fm.gov.lv</w:t>
        </w:r>
      </w:hyperlink>
    </w:p>
    <w:p w14:paraId="7BDC5BA9" w14:textId="77777777" w:rsidR="0061321B" w:rsidRDefault="0061321B" w:rsidP="0061321B">
      <w:pPr>
        <w:rPr>
          <w:rFonts w:ascii="Franklin Gothic Book" w:hAnsi="Franklin Gothic Book"/>
          <w:color w:val="767573"/>
          <w:sz w:val="16"/>
          <w:szCs w:val="16"/>
        </w:rPr>
      </w:pPr>
      <w:r>
        <w:rPr>
          <w:rFonts w:ascii="Franklin Gothic Book" w:hAnsi="Franklin Gothic Book"/>
          <w:color w:val="1F497D"/>
          <w:sz w:val="16"/>
          <w:szCs w:val="16"/>
        </w:rPr>
        <w:br/>
      </w:r>
      <w:r>
        <w:rPr>
          <w:rFonts w:ascii="Franklin Gothic Medium" w:hAnsi="Franklin Gothic Medium"/>
          <w:b/>
          <w:bCs/>
          <w:color w:val="1F497D"/>
          <w:sz w:val="20"/>
          <w:szCs w:val="20"/>
        </w:rPr>
        <w:t>Guntars Putāns</w:t>
      </w:r>
      <w:r>
        <w:rPr>
          <w:rFonts w:ascii="Franklin Gothic Book" w:hAnsi="Franklin Gothic Book"/>
          <w:color w:val="767573"/>
          <w:sz w:val="16"/>
          <w:szCs w:val="16"/>
        </w:rPr>
        <w:br/>
        <w:t xml:space="preserve">Finanšu un darbības nodrošinājuma departamenta </w:t>
      </w:r>
      <w:r>
        <w:rPr>
          <w:rFonts w:ascii="Franklin Gothic Book" w:hAnsi="Franklin Gothic Book"/>
          <w:color w:val="767573"/>
          <w:sz w:val="16"/>
          <w:szCs w:val="16"/>
        </w:rPr>
        <w:br/>
        <w:t>Informātikas nodaļas vadītājs</w:t>
      </w:r>
      <w:r>
        <w:rPr>
          <w:rFonts w:ascii="Franklin Gothic Book" w:hAnsi="Franklin Gothic Book"/>
          <w:color w:val="767573"/>
          <w:sz w:val="16"/>
          <w:szCs w:val="16"/>
        </w:rPr>
        <w:br/>
        <w:t xml:space="preserve">E-pasts: </w:t>
      </w:r>
      <w:hyperlink r:id="rId8" w:history="1">
        <w:r>
          <w:rPr>
            <w:rStyle w:val="Hyperlink"/>
            <w:rFonts w:ascii="Franklin Gothic Book" w:hAnsi="Franklin Gothic Book"/>
            <w:color w:val="1F497D"/>
            <w:sz w:val="16"/>
            <w:szCs w:val="16"/>
          </w:rPr>
          <w:t>guntars.putans@fm.gov.lv</w:t>
        </w:r>
      </w:hyperlink>
      <w:r>
        <w:rPr>
          <w:rFonts w:ascii="Franklin Gothic Book" w:hAnsi="Franklin Gothic Book"/>
          <w:color w:val="1F497D"/>
          <w:sz w:val="16"/>
          <w:szCs w:val="16"/>
        </w:rPr>
        <w:br/>
      </w:r>
      <w:r>
        <w:rPr>
          <w:rFonts w:ascii="Franklin Gothic Book" w:hAnsi="Franklin Gothic Book"/>
          <w:color w:val="767573"/>
          <w:sz w:val="16"/>
          <w:szCs w:val="16"/>
        </w:rPr>
        <w:t>Tālr.: 67095425</w:t>
      </w:r>
      <w:r>
        <w:rPr>
          <w:rFonts w:ascii="Franklin Gothic Book" w:hAnsi="Franklin Gothic Book"/>
          <w:color w:val="767573"/>
          <w:sz w:val="16"/>
          <w:szCs w:val="16"/>
        </w:rPr>
        <w:br/>
        <w:t>Mob.nr.: 26413847</w:t>
      </w:r>
    </w:p>
    <w:p w14:paraId="4FB55A34" w14:textId="5A45F8C4" w:rsidR="0061321B" w:rsidRDefault="0061321B" w:rsidP="0061321B">
      <w:pPr>
        <w:rPr>
          <w:rFonts w:ascii="Franklin Gothic Book" w:hAnsi="Franklin Gothic Book"/>
          <w:color w:val="767573"/>
          <w:sz w:val="16"/>
          <w:szCs w:val="16"/>
        </w:rPr>
      </w:pPr>
      <w:r>
        <w:rPr>
          <w:rFonts w:ascii="Franklin Gothic Book" w:hAnsi="Franklin Gothic Book"/>
          <w:noProof/>
          <w:color w:val="767573"/>
          <w:sz w:val="16"/>
          <w:szCs w:val="16"/>
        </w:rPr>
        <w:drawing>
          <wp:inline distT="0" distB="0" distL="0" distR="0" wp14:anchorId="6093D09C" wp14:editId="26926C00">
            <wp:extent cx="15240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0" w:history="1">
        <w:r>
          <w:rPr>
            <w:rStyle w:val="Hyperlink"/>
            <w:rFonts w:ascii="Franklin Gothic Book" w:hAnsi="Franklin Gothic Book"/>
            <w:color w:val="1F497D"/>
            <w:sz w:val="16"/>
            <w:szCs w:val="16"/>
          </w:rPr>
          <w:t xml:space="preserve">Sazinies MS </w:t>
        </w:r>
        <w:proofErr w:type="spellStart"/>
        <w:r>
          <w:rPr>
            <w:rStyle w:val="Hyperlink"/>
            <w:rFonts w:ascii="Franklin Gothic Book" w:hAnsi="Franklin Gothic Book"/>
            <w:color w:val="1F497D"/>
            <w:sz w:val="16"/>
            <w:szCs w:val="16"/>
          </w:rPr>
          <w:t>Teams</w:t>
        </w:r>
        <w:proofErr w:type="spellEnd"/>
      </w:hyperlink>
    </w:p>
    <w:p w14:paraId="7B5267CF" w14:textId="1B2824BB" w:rsidR="0061321B" w:rsidRDefault="0061321B" w:rsidP="0061321B">
      <w:pPr>
        <w:rPr>
          <w:rFonts w:ascii="Franklin Gothic Book" w:hAnsi="Franklin Gothic Book"/>
          <w:color w:val="767573"/>
          <w:sz w:val="16"/>
          <w:szCs w:val="16"/>
        </w:rPr>
      </w:pP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11"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2"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lang w:eastAsia="lv-LV"/>
        </w:rPr>
        <w:drawing>
          <wp:inline distT="0" distB="0" distL="0" distR="0" wp14:anchorId="21B6E590" wp14:editId="072B1743">
            <wp:extent cx="714375" cy="723900"/>
            <wp:effectExtent l="0" t="0" r="952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2365781F" w14:textId="77777777" w:rsidR="0061321B" w:rsidRDefault="0061321B" w:rsidP="0061321B">
      <w:pPr>
        <w:rPr>
          <w:rFonts w:ascii="Franklin Gothic Book" w:hAnsi="Franklin Gothic Book"/>
          <w:color w:val="1F497D"/>
          <w:sz w:val="16"/>
          <w:szCs w:val="16"/>
        </w:rPr>
      </w:pPr>
    </w:p>
    <w:p w14:paraId="06BE03EC" w14:textId="77777777" w:rsidR="0061321B" w:rsidRDefault="0061321B" w:rsidP="0061321B">
      <w:pPr>
        <w:shd w:val="clear" w:color="auto" w:fill="FFFFFF"/>
        <w:rPr>
          <w:b/>
          <w:bCs/>
          <w:color w:val="1F497D"/>
          <w:lang w:eastAsia="lv-LV"/>
        </w:rPr>
      </w:pPr>
    </w:p>
    <w:p w14:paraId="42A9333A" w14:textId="77777777" w:rsidR="0061321B" w:rsidRDefault="0061321B" w:rsidP="0061321B">
      <w:pPr>
        <w:shd w:val="clear" w:color="auto" w:fill="FFFFFF"/>
        <w:rPr>
          <w:color w:val="222222"/>
          <w:lang w:eastAsia="lv-LV"/>
        </w:rPr>
      </w:pPr>
      <w:r>
        <w:rPr>
          <w:b/>
          <w:bCs/>
          <w:color w:val="222222"/>
          <w:lang w:eastAsia="lv-LV"/>
        </w:rPr>
        <w:t>Mārtiņš Linde</w:t>
      </w:r>
    </w:p>
    <w:p w14:paraId="701EFE47" w14:textId="77777777" w:rsidR="0061321B" w:rsidRDefault="0061321B" w:rsidP="0061321B">
      <w:pPr>
        <w:shd w:val="clear" w:color="auto" w:fill="FFFFFF"/>
        <w:rPr>
          <w:color w:val="222222"/>
          <w:lang w:eastAsia="lv-LV"/>
        </w:rPr>
      </w:pPr>
      <w:r>
        <w:rPr>
          <w:color w:val="222222"/>
          <w:lang w:eastAsia="lv-LV"/>
        </w:rPr>
        <w:t>Valsts kases</w:t>
      </w:r>
    </w:p>
    <w:p w14:paraId="700DCB32" w14:textId="77777777" w:rsidR="0061321B" w:rsidRDefault="0061321B" w:rsidP="0061321B">
      <w:pPr>
        <w:shd w:val="clear" w:color="auto" w:fill="FFFFFF"/>
        <w:rPr>
          <w:color w:val="222222"/>
          <w:lang w:eastAsia="lv-LV"/>
        </w:rPr>
      </w:pPr>
      <w:r>
        <w:rPr>
          <w:color w:val="222222"/>
          <w:lang w:eastAsia="lv-LV"/>
        </w:rPr>
        <w:t>IT departamenta</w:t>
      </w:r>
    </w:p>
    <w:p w14:paraId="5C394276" w14:textId="77777777" w:rsidR="0061321B" w:rsidRDefault="0061321B" w:rsidP="0061321B">
      <w:pPr>
        <w:shd w:val="clear" w:color="auto" w:fill="FFFFFF"/>
        <w:rPr>
          <w:color w:val="222222"/>
          <w:lang w:eastAsia="lv-LV"/>
        </w:rPr>
      </w:pPr>
      <w:r>
        <w:rPr>
          <w:color w:val="222222"/>
          <w:lang w:eastAsia="lv-LV"/>
        </w:rPr>
        <w:t>direktors</w:t>
      </w:r>
    </w:p>
    <w:p w14:paraId="1BB7881B" w14:textId="77777777" w:rsidR="0061321B" w:rsidRDefault="0061321B" w:rsidP="0061321B">
      <w:pPr>
        <w:shd w:val="clear" w:color="auto" w:fill="FFFFFF"/>
        <w:rPr>
          <w:color w:val="222222"/>
          <w:lang w:eastAsia="lv-LV"/>
        </w:rPr>
      </w:pPr>
      <w:r>
        <w:rPr>
          <w:color w:val="222222"/>
          <w:lang w:eastAsia="lv-LV"/>
        </w:rPr>
        <w:t>Tālr.  67 094 308</w:t>
      </w:r>
    </w:p>
    <w:p w14:paraId="6AED221D" w14:textId="77777777" w:rsidR="0061321B" w:rsidRDefault="0061321B" w:rsidP="0061321B">
      <w:pPr>
        <w:shd w:val="clear" w:color="auto" w:fill="FFFFFF"/>
        <w:rPr>
          <w:color w:val="222222"/>
          <w:lang w:eastAsia="lv-LV"/>
        </w:rPr>
      </w:pPr>
      <w:r>
        <w:rPr>
          <w:color w:val="1F497D"/>
          <w:lang w:eastAsia="lv-LV"/>
        </w:rPr>
        <w:t>e-pasts: </w:t>
      </w:r>
      <w:hyperlink r:id="rId14" w:tgtFrame="_blank" w:history="1">
        <w:r>
          <w:rPr>
            <w:rStyle w:val="Hyperlink"/>
            <w:lang w:eastAsia="lv-LV"/>
          </w:rPr>
          <w:t>Martins.Linde@kase.gov.lv</w:t>
        </w:r>
      </w:hyperlink>
    </w:p>
    <w:p w14:paraId="2642961E" w14:textId="77777777" w:rsidR="0061321B" w:rsidRDefault="00EF775D" w:rsidP="0061321B">
      <w:pPr>
        <w:shd w:val="clear" w:color="auto" w:fill="FFFFFF"/>
        <w:rPr>
          <w:color w:val="222222"/>
          <w:lang w:eastAsia="lv-LV"/>
        </w:rPr>
      </w:pPr>
      <w:hyperlink r:id="rId15" w:tgtFrame="_blank" w:history="1">
        <w:r w:rsidR="0061321B">
          <w:rPr>
            <w:rStyle w:val="Hyperlink"/>
            <w:lang w:eastAsia="lv-LV"/>
          </w:rPr>
          <w:t>http://www.kase.gov.lv</w:t>
        </w:r>
      </w:hyperlink>
    </w:p>
    <w:p w14:paraId="6385BFCF" w14:textId="77777777" w:rsidR="0061321B" w:rsidRDefault="0061321B" w:rsidP="0061321B">
      <w:pPr>
        <w:shd w:val="clear" w:color="auto" w:fill="FFFFFF"/>
        <w:rPr>
          <w:color w:val="222222"/>
          <w:lang w:eastAsia="lv-LV"/>
        </w:rPr>
      </w:pPr>
      <w:proofErr w:type="spellStart"/>
      <w:r>
        <w:rPr>
          <w:color w:val="222222"/>
          <w:lang w:eastAsia="lv-LV"/>
        </w:rPr>
        <w:t>Twitter</w:t>
      </w:r>
      <w:proofErr w:type="spellEnd"/>
      <w:r>
        <w:rPr>
          <w:color w:val="222222"/>
          <w:lang w:eastAsia="lv-LV"/>
        </w:rPr>
        <w:t>: @Valstskase </w:t>
      </w:r>
    </w:p>
    <w:p w14:paraId="1D1C49E8" w14:textId="77777777" w:rsidR="0061321B" w:rsidRDefault="0061321B" w:rsidP="0061321B">
      <w:pPr>
        <w:shd w:val="clear" w:color="auto" w:fill="FFFFFF"/>
        <w:rPr>
          <w:color w:val="1F497D"/>
          <w:lang w:eastAsia="lv-LV"/>
        </w:rPr>
      </w:pPr>
    </w:p>
    <w:p w14:paraId="614C1DB9" w14:textId="77777777" w:rsidR="0061321B" w:rsidRDefault="0061321B" w:rsidP="0061321B">
      <w:pPr>
        <w:rPr>
          <w:rFonts w:ascii="Times New Roman" w:hAnsi="Times New Roman" w:cs="Times New Roman"/>
          <w:color w:val="ED7D31"/>
          <w:lang w:eastAsia="lv-LV"/>
        </w:rPr>
      </w:pPr>
      <w:r>
        <w:rPr>
          <w:rFonts w:ascii="Times New Roman" w:hAnsi="Times New Roman" w:cs="Times New Roman"/>
          <w:b/>
          <w:bCs/>
          <w:color w:val="44546A"/>
          <w:sz w:val="24"/>
          <w:szCs w:val="24"/>
          <w:lang w:eastAsia="lv-LV"/>
        </w:rPr>
        <w:t>Iveta Kolosovska</w:t>
      </w:r>
    </w:p>
    <w:p w14:paraId="401D373F" w14:textId="77777777" w:rsidR="0061321B" w:rsidRDefault="0061321B" w:rsidP="0061321B">
      <w:pPr>
        <w:rPr>
          <w:rFonts w:ascii="Times New Roman" w:hAnsi="Times New Roman" w:cs="Times New Roman"/>
          <w:color w:val="44546A"/>
          <w:sz w:val="24"/>
          <w:szCs w:val="24"/>
          <w:lang w:eastAsia="lv-LV"/>
        </w:rPr>
      </w:pPr>
      <w:r>
        <w:rPr>
          <w:rFonts w:ascii="Times New Roman" w:hAnsi="Times New Roman" w:cs="Times New Roman"/>
          <w:color w:val="44546A"/>
          <w:sz w:val="20"/>
          <w:szCs w:val="20"/>
          <w:lang w:eastAsia="lv-LV"/>
        </w:rPr>
        <w:t>VID Informātikas pārvaldes</w:t>
      </w:r>
    </w:p>
    <w:p w14:paraId="3BDD3B16" w14:textId="77777777" w:rsidR="0061321B" w:rsidRDefault="0061321B" w:rsidP="0061321B">
      <w:pPr>
        <w:rPr>
          <w:rFonts w:ascii="Times New Roman" w:hAnsi="Times New Roman" w:cs="Times New Roman"/>
          <w:color w:val="C5E0B3"/>
          <w:sz w:val="24"/>
          <w:szCs w:val="24"/>
          <w:lang w:eastAsia="lv-LV"/>
        </w:rPr>
      </w:pPr>
      <w:r>
        <w:rPr>
          <w:rFonts w:ascii="Times New Roman" w:hAnsi="Times New Roman" w:cs="Times New Roman"/>
          <w:color w:val="44546A"/>
          <w:sz w:val="20"/>
          <w:szCs w:val="20"/>
          <w:lang w:eastAsia="lv-LV"/>
        </w:rPr>
        <w:t>Attīstības pārvaldības daļas vadītāja</w:t>
      </w:r>
    </w:p>
    <w:p w14:paraId="3130949C" w14:textId="77777777" w:rsidR="0061321B" w:rsidRDefault="0061321B" w:rsidP="0061321B">
      <w:pPr>
        <w:shd w:val="clear" w:color="auto" w:fill="FFFFFF"/>
        <w:rPr>
          <w:rFonts w:ascii="Times New Roman" w:hAnsi="Times New Roman" w:cs="Times New Roman"/>
          <w:color w:val="44546A"/>
          <w:sz w:val="20"/>
          <w:szCs w:val="20"/>
          <w:lang w:eastAsia="lv-LV"/>
        </w:rPr>
      </w:pPr>
      <w:r>
        <w:rPr>
          <w:rFonts w:ascii="Times New Roman" w:hAnsi="Times New Roman" w:cs="Times New Roman"/>
          <w:color w:val="44546A"/>
          <w:sz w:val="20"/>
          <w:szCs w:val="20"/>
          <w:lang w:eastAsia="lv-LV"/>
        </w:rPr>
        <w:t xml:space="preserve">Tālr. 67120437, </w:t>
      </w:r>
      <w:proofErr w:type="spellStart"/>
      <w:r>
        <w:rPr>
          <w:rFonts w:ascii="Times New Roman" w:hAnsi="Times New Roman" w:cs="Times New Roman"/>
          <w:color w:val="44546A"/>
          <w:sz w:val="20"/>
          <w:szCs w:val="20"/>
          <w:lang w:eastAsia="lv-LV"/>
        </w:rPr>
        <w:t>mob.tālr</w:t>
      </w:r>
      <w:proofErr w:type="spellEnd"/>
      <w:r>
        <w:rPr>
          <w:rFonts w:ascii="Times New Roman" w:hAnsi="Times New Roman" w:cs="Times New Roman"/>
          <w:color w:val="44546A"/>
          <w:sz w:val="20"/>
          <w:szCs w:val="20"/>
          <w:lang w:eastAsia="lv-LV"/>
        </w:rPr>
        <w:t>. 26597327</w:t>
      </w:r>
    </w:p>
    <w:p w14:paraId="2FC1E171" w14:textId="77777777" w:rsidR="0061321B" w:rsidRDefault="0061321B" w:rsidP="0061321B">
      <w:pPr>
        <w:shd w:val="clear" w:color="auto" w:fill="FFFFFF"/>
        <w:rPr>
          <w:color w:val="1F497D"/>
          <w:lang w:eastAsia="lv-LV"/>
        </w:rPr>
      </w:pPr>
    </w:p>
    <w:p w14:paraId="3BF26B71" w14:textId="77777777" w:rsidR="0061321B" w:rsidRDefault="0061321B" w:rsidP="0061321B">
      <w:pPr>
        <w:shd w:val="clear" w:color="auto" w:fill="FFFFFF"/>
        <w:rPr>
          <w:color w:val="222222"/>
          <w:lang w:eastAsia="lv-LV"/>
        </w:rPr>
      </w:pPr>
      <w:r>
        <w:rPr>
          <w:i/>
          <w:iCs/>
          <w:color w:val="222222"/>
          <w:lang w:eastAsia="lv-LV"/>
        </w:rPr>
        <w:t xml:space="preserve">ŠIS </w:t>
      </w:r>
      <w:proofErr w:type="spellStart"/>
      <w:r>
        <w:rPr>
          <w:i/>
          <w:iCs/>
          <w:color w:val="222222"/>
          <w:lang w:eastAsia="lv-LV"/>
        </w:rPr>
        <w:t>e-PASTS</w:t>
      </w:r>
      <w:proofErr w:type="spellEnd"/>
      <w:r>
        <w:rPr>
          <w:i/>
          <w:iCs/>
          <w:color w:val="222222"/>
          <w:lang w:eastAsia="lv-LV"/>
        </w:rPr>
        <w:t xml:space="preserve"> SATUR IEROBEŽOTAS PIEEJAMĪBAS INFORMĀCIJU, KAS PAREDZĒTA TIKAI DARBA VAI DIENESTA UZDEVUMU IZPILDEI.</w:t>
      </w:r>
    </w:p>
    <w:p w14:paraId="5E109B27" w14:textId="77777777" w:rsidR="0061321B" w:rsidRDefault="0061321B" w:rsidP="0061321B">
      <w:pPr>
        <w:shd w:val="clear" w:color="auto" w:fill="FFFFFF"/>
        <w:rPr>
          <w:color w:val="222222"/>
          <w:lang w:eastAsia="lv-LV"/>
        </w:rPr>
      </w:pPr>
      <w:r>
        <w:rPr>
          <w:color w:val="222222"/>
          <w:lang w:eastAsia="lv-LV"/>
        </w:rPr>
        <w:t> </w:t>
      </w:r>
      <w:bookmarkEnd w:id="0"/>
    </w:p>
    <w:p w14:paraId="7847ECC9" w14:textId="77777777" w:rsidR="00B61646" w:rsidRDefault="00B61646"/>
    <w:sectPr w:rsidR="00B61646" w:rsidSect="00064DEF">
      <w:footerReference w:type="default" r:id="rId16"/>
      <w:footerReference w:type="first" r:id="rId1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1EA2B" w14:textId="77777777" w:rsidR="00EF775D" w:rsidRDefault="00EF775D" w:rsidP="0061321B">
      <w:r>
        <w:separator/>
      </w:r>
    </w:p>
  </w:endnote>
  <w:endnote w:type="continuationSeparator" w:id="0">
    <w:p w14:paraId="713BDB17" w14:textId="77777777" w:rsidR="00EF775D" w:rsidRDefault="00EF775D" w:rsidP="00613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777449"/>
      <w:docPartObj>
        <w:docPartGallery w:val="Page Numbers (Bottom of Page)"/>
        <w:docPartUnique/>
      </w:docPartObj>
    </w:sdtPr>
    <w:sdtEndPr>
      <w:rPr>
        <w:noProof/>
      </w:rPr>
    </w:sdtEndPr>
    <w:sdtContent>
      <w:p w14:paraId="3973EB93" w14:textId="77777777" w:rsidR="004C6E23" w:rsidRDefault="004C6E23">
        <w:pPr>
          <w:pStyle w:val="Footer"/>
          <w:jc w:val="center"/>
        </w:pPr>
      </w:p>
      <w:p w14:paraId="0DEBF0A2" w14:textId="77777777" w:rsidR="004C6E23" w:rsidRPr="0061321B" w:rsidRDefault="004C6E23" w:rsidP="004C6E23">
        <w:pPr>
          <w:pStyle w:val="Footer"/>
          <w:rPr>
            <w:rFonts w:ascii="Times New Roman" w:hAnsi="Times New Roman" w:cs="Times New Roman"/>
            <w:sz w:val="20"/>
            <w:szCs w:val="20"/>
          </w:rPr>
        </w:pPr>
        <w:r w:rsidRPr="0061321B">
          <w:rPr>
            <w:rFonts w:ascii="Times New Roman" w:hAnsi="Times New Roman" w:cs="Times New Roman"/>
            <w:sz w:val="20"/>
            <w:szCs w:val="20"/>
          </w:rPr>
          <w:t>FMAtz_VSS-356_01062021</w:t>
        </w:r>
      </w:p>
      <w:p w14:paraId="52DAFC5B" w14:textId="77777777" w:rsidR="004C6E23" w:rsidRDefault="004C6E23" w:rsidP="004C6E23">
        <w:pPr>
          <w:pStyle w:val="Footer"/>
        </w:pPr>
      </w:p>
      <w:p w14:paraId="363DA572" w14:textId="77777777" w:rsidR="004C6E23" w:rsidRDefault="004C6E23">
        <w:pPr>
          <w:pStyle w:val="Footer"/>
          <w:jc w:val="center"/>
        </w:pPr>
      </w:p>
      <w:p w14:paraId="7A1E8610" w14:textId="14E87E30" w:rsidR="00064DEF" w:rsidRDefault="00064D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E2A793" w14:textId="3BEC7A59" w:rsidR="0061321B" w:rsidRPr="0061321B" w:rsidRDefault="0061321B">
    <w:pPr>
      <w:pStyle w:val="Foo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7DEA" w14:textId="77777777" w:rsidR="004C6E23" w:rsidRPr="0061321B" w:rsidRDefault="004C6E23" w:rsidP="004C6E23">
    <w:pPr>
      <w:pStyle w:val="Footer"/>
      <w:rPr>
        <w:rFonts w:ascii="Times New Roman" w:hAnsi="Times New Roman" w:cs="Times New Roman"/>
        <w:sz w:val="20"/>
        <w:szCs w:val="20"/>
      </w:rPr>
    </w:pPr>
    <w:r w:rsidRPr="0061321B">
      <w:rPr>
        <w:rFonts w:ascii="Times New Roman" w:hAnsi="Times New Roman" w:cs="Times New Roman"/>
        <w:sz w:val="20"/>
        <w:szCs w:val="20"/>
      </w:rPr>
      <w:t>FMAtz_VSS-356_01062021</w:t>
    </w:r>
  </w:p>
  <w:p w14:paraId="0C8B5ADD" w14:textId="77777777" w:rsidR="004C6E23" w:rsidRDefault="004C6E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B75D5" w14:textId="77777777" w:rsidR="00EF775D" w:rsidRDefault="00EF775D" w:rsidP="0061321B">
      <w:r>
        <w:separator/>
      </w:r>
    </w:p>
  </w:footnote>
  <w:footnote w:type="continuationSeparator" w:id="0">
    <w:p w14:paraId="4A2D4C09" w14:textId="77777777" w:rsidR="00EF775D" w:rsidRDefault="00EF775D" w:rsidP="006132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4B38"/>
    <w:multiLevelType w:val="multilevel"/>
    <w:tmpl w:val="AB36D6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5F5CCA"/>
    <w:multiLevelType w:val="multilevel"/>
    <w:tmpl w:val="FD88039C"/>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37FB594D"/>
    <w:multiLevelType w:val="multilevel"/>
    <w:tmpl w:val="61FA0BB8"/>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15:restartNumberingAfterBreak="0">
    <w:nsid w:val="3EDA6640"/>
    <w:multiLevelType w:val="multilevel"/>
    <w:tmpl w:val="BE7C45B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 w15:restartNumberingAfterBreak="0">
    <w:nsid w:val="3EE22C7D"/>
    <w:multiLevelType w:val="multilevel"/>
    <w:tmpl w:val="FA065B5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 w15:restartNumberingAfterBreak="0">
    <w:nsid w:val="3F9910E1"/>
    <w:multiLevelType w:val="multilevel"/>
    <w:tmpl w:val="81D4395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6A675F6"/>
    <w:multiLevelType w:val="multilevel"/>
    <w:tmpl w:val="4DA292F2"/>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21B"/>
    <w:rsid w:val="00064DEF"/>
    <w:rsid w:val="004C6E23"/>
    <w:rsid w:val="0061321B"/>
    <w:rsid w:val="00B61646"/>
    <w:rsid w:val="00EF77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3E11B"/>
  <w15:chartTrackingRefBased/>
  <w15:docId w15:val="{A0A04C82-C73F-4F74-9F41-D40478018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21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321B"/>
    <w:rPr>
      <w:color w:val="0563C1"/>
      <w:u w:val="single"/>
    </w:rPr>
  </w:style>
  <w:style w:type="paragraph" w:customStyle="1" w:styleId="paragraph">
    <w:name w:val="paragraph"/>
    <w:basedOn w:val="Normal"/>
    <w:rsid w:val="0061321B"/>
    <w:pPr>
      <w:spacing w:before="100" w:beforeAutospacing="1" w:after="100" w:afterAutospacing="1"/>
    </w:pPr>
    <w:rPr>
      <w:lang w:eastAsia="lv-LV"/>
    </w:rPr>
  </w:style>
  <w:style w:type="character" w:customStyle="1" w:styleId="normaltextrun">
    <w:name w:val="normaltextrun"/>
    <w:basedOn w:val="DefaultParagraphFont"/>
    <w:rsid w:val="0061321B"/>
  </w:style>
  <w:style w:type="character" w:customStyle="1" w:styleId="eop">
    <w:name w:val="eop"/>
    <w:basedOn w:val="DefaultParagraphFont"/>
    <w:rsid w:val="0061321B"/>
  </w:style>
  <w:style w:type="character" w:customStyle="1" w:styleId="tabchar">
    <w:name w:val="tabchar"/>
    <w:basedOn w:val="DefaultParagraphFont"/>
    <w:rsid w:val="0061321B"/>
  </w:style>
  <w:style w:type="paragraph" w:styleId="Header">
    <w:name w:val="header"/>
    <w:basedOn w:val="Normal"/>
    <w:link w:val="HeaderChar"/>
    <w:uiPriority w:val="99"/>
    <w:unhideWhenUsed/>
    <w:rsid w:val="0061321B"/>
    <w:pPr>
      <w:tabs>
        <w:tab w:val="center" w:pos="4153"/>
        <w:tab w:val="right" w:pos="8306"/>
      </w:tabs>
    </w:pPr>
  </w:style>
  <w:style w:type="character" w:customStyle="1" w:styleId="HeaderChar">
    <w:name w:val="Header Char"/>
    <w:basedOn w:val="DefaultParagraphFont"/>
    <w:link w:val="Header"/>
    <w:uiPriority w:val="99"/>
    <w:rsid w:val="0061321B"/>
    <w:rPr>
      <w:rFonts w:ascii="Calibri" w:hAnsi="Calibri" w:cs="Calibri"/>
    </w:rPr>
  </w:style>
  <w:style w:type="paragraph" w:styleId="Footer">
    <w:name w:val="footer"/>
    <w:basedOn w:val="Normal"/>
    <w:link w:val="FooterChar"/>
    <w:uiPriority w:val="99"/>
    <w:unhideWhenUsed/>
    <w:rsid w:val="0061321B"/>
    <w:pPr>
      <w:tabs>
        <w:tab w:val="center" w:pos="4153"/>
        <w:tab w:val="right" w:pos="8306"/>
      </w:tabs>
    </w:pPr>
  </w:style>
  <w:style w:type="character" w:customStyle="1" w:styleId="FooterChar">
    <w:name w:val="Footer Char"/>
    <w:basedOn w:val="DefaultParagraphFont"/>
    <w:link w:val="Footer"/>
    <w:uiPriority w:val="99"/>
    <w:rsid w:val="0061321B"/>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61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guntars.putans@fm.gov.lv"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0andzela.apercoje@fm.gov.lv" TargetMode="External"/><Relationship Id="rId12" Type="http://schemas.openxmlformats.org/officeDocument/2006/relationships/hyperlink" Target="pasts@fm.gov.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fm.gov.lv" TargetMode="External"/><Relationship Id="rId5" Type="http://schemas.openxmlformats.org/officeDocument/2006/relationships/footnotes" Target="footnotes.xml"/><Relationship Id="rId15" Type="http://schemas.openxmlformats.org/officeDocument/2006/relationships/hyperlink" Target="http://www.kase.gov.lv/" TargetMode="External"/><Relationship Id="rId10" Type="http://schemas.openxmlformats.org/officeDocument/2006/relationships/hyperlink" Target="sip:guntars.putans@fm.go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Martins.Linde@kase.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10460</Words>
  <Characters>5963</Characters>
  <Application>Microsoft Office Word</Application>
  <DocSecurity>0</DocSecurity>
  <Lines>49</Lines>
  <Paragraphs>32</Paragraphs>
  <ScaleCrop>false</ScaleCrop>
  <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Brūvere</dc:creator>
  <cp:keywords/>
  <dc:description/>
  <cp:lastModifiedBy>Vineta Brūvere</cp:lastModifiedBy>
  <cp:revision>3</cp:revision>
  <dcterms:created xsi:type="dcterms:W3CDTF">2021-06-01T15:51:00Z</dcterms:created>
  <dcterms:modified xsi:type="dcterms:W3CDTF">2021-07-16T20:02:00Z</dcterms:modified>
</cp:coreProperties>
</file>