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7B57" w:rsidR="00B37B57" w:rsidP="00B37B57" w:rsidRDefault="00A74F29" w14:paraId="05FFF7F3" w14:textId="3EDB6459">
      <w:pPr>
        <w:rPr>
          <w:rFonts w:eastAsia="Times New Roman"/>
          <w:szCs w:val="24"/>
          <w:lang w:eastAsia="lv-LV"/>
        </w:rPr>
      </w:pPr>
      <w:r w:rsidRPr="00A74F29">
        <w:rPr>
          <w:rFonts w:eastAsia="Times New Roman"/>
          <w:szCs w:val="24"/>
          <w:lang w:eastAsia="lv-LV"/>
        </w:rPr>
        <w:t xml:space="preserve">Uz </w:t>
      </w:r>
      <w:r w:rsidR="00CB509A">
        <w:rPr>
          <w:rFonts w:eastAsia="Times New Roman"/>
          <w:szCs w:val="24"/>
          <w:lang w:eastAsia="lv-LV"/>
        </w:rPr>
        <w:t>1</w:t>
      </w:r>
      <w:r w:rsidR="00DB7022">
        <w:rPr>
          <w:rFonts w:eastAsia="Times New Roman"/>
          <w:szCs w:val="24"/>
          <w:lang w:eastAsia="lv-LV"/>
        </w:rPr>
        <w:t>7</w:t>
      </w:r>
      <w:r w:rsidRPr="00A74F29">
        <w:rPr>
          <w:rFonts w:eastAsia="Times New Roman"/>
          <w:szCs w:val="24"/>
          <w:lang w:eastAsia="lv-LV"/>
        </w:rPr>
        <w:t>.0</w:t>
      </w:r>
      <w:r w:rsidR="00467199">
        <w:rPr>
          <w:rFonts w:eastAsia="Times New Roman"/>
          <w:szCs w:val="24"/>
          <w:lang w:eastAsia="lv-LV"/>
        </w:rPr>
        <w:t>6</w:t>
      </w:r>
      <w:r w:rsidRPr="00A74F29">
        <w:rPr>
          <w:rFonts w:eastAsia="Times New Roman"/>
          <w:szCs w:val="24"/>
          <w:lang w:eastAsia="lv-LV"/>
        </w:rPr>
        <w:t xml:space="preserve">.2021. </w:t>
      </w:r>
      <w:r w:rsidRPr="00B37B57" w:rsidR="00B37B57">
        <w:rPr>
          <w:rFonts w:eastAsia="Times New Roman"/>
          <w:szCs w:val="24"/>
          <w:lang w:eastAsia="lv-LV"/>
        </w:rPr>
        <w:t xml:space="preserve">VSS prot. Nr. </w:t>
      </w:r>
      <w:r w:rsidR="00467199">
        <w:rPr>
          <w:rFonts w:eastAsia="Times New Roman"/>
          <w:szCs w:val="24"/>
          <w:lang w:eastAsia="lv-LV"/>
        </w:rPr>
        <w:t>2</w:t>
      </w:r>
      <w:r w:rsidR="00DB7022">
        <w:rPr>
          <w:rFonts w:eastAsia="Times New Roman"/>
          <w:szCs w:val="24"/>
          <w:lang w:eastAsia="lv-LV"/>
        </w:rPr>
        <w:t>4</w:t>
      </w:r>
      <w:r w:rsidR="00F73AA0">
        <w:rPr>
          <w:rFonts w:eastAsia="Times New Roman"/>
          <w:szCs w:val="24"/>
          <w:lang w:eastAsia="lv-LV"/>
        </w:rPr>
        <w:t xml:space="preserve"> </w:t>
      </w:r>
      <w:r w:rsidR="00DB7022">
        <w:rPr>
          <w:rFonts w:eastAsia="Times New Roman"/>
          <w:szCs w:val="24"/>
          <w:lang w:eastAsia="lv-LV"/>
        </w:rPr>
        <w:t>2</w:t>
      </w:r>
      <w:r w:rsidR="00CB509A">
        <w:rPr>
          <w:rFonts w:eastAsia="Times New Roman"/>
          <w:szCs w:val="24"/>
          <w:lang w:eastAsia="lv-LV"/>
        </w:rPr>
        <w:t>0</w:t>
      </w:r>
      <w:r w:rsidRPr="00B37B57" w:rsidR="00B37B57">
        <w:rPr>
          <w:rFonts w:eastAsia="Times New Roman"/>
          <w:szCs w:val="24"/>
          <w:lang w:eastAsia="lv-LV"/>
        </w:rPr>
        <w:t>.§ (VSS-</w:t>
      </w:r>
      <w:r w:rsidR="00467199">
        <w:rPr>
          <w:rFonts w:eastAsia="Times New Roman"/>
          <w:szCs w:val="24"/>
          <w:lang w:eastAsia="lv-LV"/>
        </w:rPr>
        <w:t>5</w:t>
      </w:r>
      <w:r w:rsidR="00DB7022">
        <w:rPr>
          <w:rFonts w:eastAsia="Times New Roman"/>
          <w:szCs w:val="24"/>
          <w:lang w:eastAsia="lv-LV"/>
        </w:rPr>
        <w:t>8</w:t>
      </w:r>
      <w:r w:rsidR="00CB509A">
        <w:rPr>
          <w:rFonts w:eastAsia="Times New Roman"/>
          <w:szCs w:val="24"/>
          <w:lang w:eastAsia="lv-LV"/>
        </w:rPr>
        <w:t>8</w:t>
      </w:r>
      <w:r w:rsidRPr="00B37B57" w:rsidR="00B37B57">
        <w:rPr>
          <w:rFonts w:eastAsia="Times New Roman"/>
          <w:szCs w:val="24"/>
          <w:lang w:eastAsia="lv-LV"/>
        </w:rPr>
        <w:t>)</w:t>
      </w:r>
    </w:p>
    <w:p w:rsidRPr="00830C51" w:rsidR="00BD6336" w:rsidP="00BD6336" w:rsidRDefault="00433440" w14:paraId="79A256AD" w14:textId="6F689714">
      <w:pPr>
        <w:jc w:val="right"/>
        <w:rPr>
          <w:b/>
          <w:sz w:val="28"/>
          <w:szCs w:val="27"/>
        </w:rPr>
      </w:pPr>
      <w:r>
        <w:rPr>
          <w:b/>
          <w:sz w:val="28"/>
          <w:szCs w:val="27"/>
        </w:rPr>
        <w:t>Satiksmes</w:t>
      </w:r>
      <w:r w:rsidR="0083195A">
        <w:rPr>
          <w:b/>
          <w:sz w:val="28"/>
          <w:szCs w:val="27"/>
        </w:rPr>
        <w:t xml:space="preserve"> ministrijai</w:t>
      </w:r>
    </w:p>
    <w:p w:rsidRPr="00830C51" w:rsidR="00BD6336" w:rsidP="00BD6336" w:rsidRDefault="00BD6336" w14:paraId="63E431F1" w14:textId="77777777">
      <w:pPr>
        <w:jc w:val="left"/>
        <w:rPr>
          <w:i/>
          <w:sz w:val="27"/>
          <w:szCs w:val="27"/>
        </w:rPr>
      </w:pPr>
    </w:p>
    <w:p w:rsidRPr="00A74F29" w:rsidR="00A74F29" w:rsidP="00433440" w:rsidRDefault="00A74F29" w14:paraId="2EF780BC" w14:textId="4EF446CC">
      <w:pPr>
        <w:tabs>
          <w:tab w:val="left" w:pos="6379"/>
        </w:tabs>
        <w:ind w:right="4832"/>
        <w:rPr>
          <w:i/>
          <w:iCs/>
          <w:sz w:val="26"/>
          <w:szCs w:val="26"/>
        </w:rPr>
      </w:pPr>
      <w:bookmarkStart w:name="_Hlk63682110" w:id="0"/>
      <w:r w:rsidRPr="00A74F29">
        <w:rPr>
          <w:i/>
          <w:iCs/>
          <w:sz w:val="26"/>
          <w:szCs w:val="26"/>
        </w:rPr>
        <w:t xml:space="preserve">Par </w:t>
      </w:r>
      <w:bookmarkStart w:name="_Hlk63681967" w:id="1"/>
      <w:r w:rsidR="007F33DE">
        <w:rPr>
          <w:i/>
          <w:iCs/>
          <w:sz w:val="26"/>
          <w:szCs w:val="26"/>
        </w:rPr>
        <w:t>Ministru kabineta noteikumu projektu</w:t>
      </w:r>
      <w:r w:rsidRPr="00A74F29">
        <w:rPr>
          <w:i/>
          <w:iCs/>
          <w:sz w:val="26"/>
          <w:szCs w:val="26"/>
        </w:rPr>
        <w:t xml:space="preserve"> </w:t>
      </w:r>
      <w:r w:rsidRPr="00433440" w:rsidR="00433440">
        <w:rPr>
          <w:i/>
          <w:iCs/>
          <w:sz w:val="26"/>
          <w:szCs w:val="26"/>
        </w:rPr>
        <w:t>"Grozījumi Ministru kabineta 2008.</w:t>
      </w:r>
      <w:r w:rsidR="00433440">
        <w:rPr>
          <w:i/>
          <w:iCs/>
          <w:sz w:val="26"/>
          <w:szCs w:val="26"/>
        </w:rPr>
        <w:t> </w:t>
      </w:r>
      <w:r w:rsidRPr="00433440" w:rsidR="00433440">
        <w:rPr>
          <w:i/>
          <w:iCs/>
          <w:sz w:val="26"/>
          <w:szCs w:val="26"/>
        </w:rPr>
        <w:t>gada 25.</w:t>
      </w:r>
      <w:r w:rsidR="00433440">
        <w:rPr>
          <w:i/>
          <w:iCs/>
          <w:sz w:val="26"/>
          <w:szCs w:val="26"/>
        </w:rPr>
        <w:t> </w:t>
      </w:r>
      <w:r w:rsidRPr="00433440" w:rsidR="00433440">
        <w:rPr>
          <w:i/>
          <w:iCs/>
          <w:sz w:val="26"/>
          <w:szCs w:val="26"/>
        </w:rPr>
        <w:t>novembra noteikumos Nr.</w:t>
      </w:r>
      <w:r w:rsidR="00433440">
        <w:rPr>
          <w:i/>
          <w:iCs/>
          <w:sz w:val="26"/>
          <w:szCs w:val="26"/>
        </w:rPr>
        <w:t> </w:t>
      </w:r>
      <w:r w:rsidRPr="00433440" w:rsidR="00433440">
        <w:rPr>
          <w:i/>
          <w:iCs/>
          <w:sz w:val="26"/>
          <w:szCs w:val="26"/>
        </w:rPr>
        <w:t xml:space="preserve">972 "Ceļu drošības audita noteikumi"" </w:t>
      </w:r>
      <w:bookmarkEnd w:id="1"/>
      <w:r w:rsidRPr="00A74F29">
        <w:rPr>
          <w:i/>
          <w:iCs/>
          <w:sz w:val="26"/>
          <w:szCs w:val="26"/>
        </w:rPr>
        <w:t xml:space="preserve">un </w:t>
      </w:r>
      <w:bookmarkEnd w:id="0"/>
      <w:r w:rsidR="007F33DE">
        <w:rPr>
          <w:i/>
          <w:iCs/>
          <w:sz w:val="26"/>
          <w:szCs w:val="26"/>
        </w:rPr>
        <w:t>tā anotāciju</w:t>
      </w:r>
    </w:p>
    <w:p w:rsidRPr="00A74F29" w:rsidR="00BD6336" w:rsidP="00BD6336" w:rsidRDefault="00BD6336" w14:paraId="38C6E0E5" w14:textId="77777777">
      <w:pPr>
        <w:rPr>
          <w:sz w:val="26"/>
          <w:szCs w:val="26"/>
        </w:rPr>
      </w:pPr>
    </w:p>
    <w:p w:rsidR="00BE1B8E" w:rsidP="00BE1B8E" w:rsidRDefault="00A74F29" w14:paraId="691F2D8C" w14:textId="20B49933">
      <w:pPr>
        <w:ind w:firstLine="567"/>
        <w:rPr>
          <w:sz w:val="26"/>
          <w:szCs w:val="26"/>
        </w:rPr>
      </w:pPr>
      <w:r w:rsidRPr="00A74F29">
        <w:rPr>
          <w:sz w:val="26"/>
          <w:szCs w:val="26"/>
        </w:rPr>
        <w:t xml:space="preserve">Tieslietu ministrija ir izskatījusi </w:t>
      </w:r>
      <w:r w:rsidR="00433440">
        <w:rPr>
          <w:sz w:val="26"/>
          <w:szCs w:val="26"/>
        </w:rPr>
        <w:t>Satiksmes</w:t>
      </w:r>
      <w:r w:rsidRPr="00A74F29">
        <w:rPr>
          <w:sz w:val="26"/>
          <w:szCs w:val="26"/>
        </w:rPr>
        <w:t xml:space="preserve"> ministrijas izstrādāto </w:t>
      </w:r>
      <w:r w:rsidR="007F33DE">
        <w:rPr>
          <w:sz w:val="26"/>
          <w:szCs w:val="26"/>
        </w:rPr>
        <w:t>Ministru kabineta noteikumu projektu</w:t>
      </w:r>
      <w:r w:rsidRPr="00A74F29">
        <w:rPr>
          <w:sz w:val="26"/>
          <w:szCs w:val="26"/>
        </w:rPr>
        <w:t xml:space="preserve"> </w:t>
      </w:r>
      <w:r w:rsidRPr="00433440" w:rsidR="00433440">
        <w:rPr>
          <w:sz w:val="26"/>
          <w:szCs w:val="26"/>
        </w:rPr>
        <w:t xml:space="preserve">"Grozījumi </w:t>
      </w:r>
      <w:bookmarkStart w:name="_Hlk76126487" w:id="2"/>
      <w:bookmarkStart w:name="_Hlk76039044" w:id="3"/>
      <w:r w:rsidRPr="00433440" w:rsidR="00433440">
        <w:rPr>
          <w:sz w:val="26"/>
          <w:szCs w:val="26"/>
        </w:rPr>
        <w:t>Ministru kabineta 2008.</w:t>
      </w:r>
      <w:r w:rsidR="00433440">
        <w:rPr>
          <w:sz w:val="26"/>
          <w:szCs w:val="26"/>
        </w:rPr>
        <w:t> </w:t>
      </w:r>
      <w:r w:rsidRPr="00433440" w:rsidR="00433440">
        <w:rPr>
          <w:sz w:val="26"/>
          <w:szCs w:val="26"/>
        </w:rPr>
        <w:t>gada 25.</w:t>
      </w:r>
      <w:r w:rsidR="00433440">
        <w:rPr>
          <w:sz w:val="26"/>
          <w:szCs w:val="26"/>
        </w:rPr>
        <w:t> </w:t>
      </w:r>
      <w:r w:rsidRPr="00433440" w:rsidR="00433440">
        <w:rPr>
          <w:sz w:val="26"/>
          <w:szCs w:val="26"/>
        </w:rPr>
        <w:t>novembra noteikumos Nr.</w:t>
      </w:r>
      <w:r w:rsidR="00433440">
        <w:rPr>
          <w:sz w:val="26"/>
          <w:szCs w:val="26"/>
        </w:rPr>
        <w:t> </w:t>
      </w:r>
      <w:r w:rsidRPr="00433440" w:rsidR="00433440">
        <w:rPr>
          <w:sz w:val="26"/>
          <w:szCs w:val="26"/>
        </w:rPr>
        <w:t>972 "Ceļu drošības audita noteikumi"</w:t>
      </w:r>
      <w:bookmarkEnd w:id="2"/>
      <w:r w:rsidRPr="00433440" w:rsidR="00433440">
        <w:rPr>
          <w:sz w:val="26"/>
          <w:szCs w:val="26"/>
        </w:rPr>
        <w:t>"</w:t>
      </w:r>
      <w:r w:rsidR="00A50312">
        <w:rPr>
          <w:sz w:val="26"/>
          <w:szCs w:val="26"/>
        </w:rPr>
        <w:t xml:space="preserve"> </w:t>
      </w:r>
      <w:bookmarkEnd w:id="3"/>
      <w:r w:rsidR="00A50312">
        <w:rPr>
          <w:sz w:val="26"/>
          <w:szCs w:val="26"/>
        </w:rPr>
        <w:t>(turpmāk – noteikumu projekts)</w:t>
      </w:r>
      <w:r w:rsidRPr="00A74F29">
        <w:rPr>
          <w:sz w:val="26"/>
          <w:szCs w:val="26"/>
        </w:rPr>
        <w:t xml:space="preserve"> un </w:t>
      </w:r>
      <w:r w:rsidR="007F33DE">
        <w:rPr>
          <w:sz w:val="26"/>
          <w:szCs w:val="26"/>
        </w:rPr>
        <w:t>tā anotāciju</w:t>
      </w:r>
      <w:r w:rsidRPr="00A74F29">
        <w:rPr>
          <w:sz w:val="26"/>
          <w:szCs w:val="26"/>
        </w:rPr>
        <w:t xml:space="preserve"> un atbalsta to virzību, izsakot šādu</w:t>
      </w:r>
      <w:r w:rsidR="00E62C2F">
        <w:rPr>
          <w:sz w:val="26"/>
          <w:szCs w:val="26"/>
        </w:rPr>
        <w:t>s</w:t>
      </w:r>
      <w:r w:rsidRPr="00A74F29">
        <w:rPr>
          <w:sz w:val="26"/>
          <w:szCs w:val="26"/>
        </w:rPr>
        <w:t xml:space="preserve"> iebildumu</w:t>
      </w:r>
      <w:r w:rsidR="00E62C2F">
        <w:rPr>
          <w:sz w:val="26"/>
          <w:szCs w:val="26"/>
        </w:rPr>
        <w:t>s</w:t>
      </w:r>
      <w:r w:rsidRPr="00A74F29">
        <w:rPr>
          <w:sz w:val="26"/>
          <w:szCs w:val="26"/>
        </w:rPr>
        <w:t>:</w:t>
      </w:r>
    </w:p>
    <w:p w:rsidR="00073B61" w:rsidP="00073B61" w:rsidRDefault="007F33DE" w14:paraId="6AA3E80C" w14:textId="00931AB9">
      <w:pPr>
        <w:ind w:firstLine="567"/>
        <w:rPr>
          <w:sz w:val="26"/>
          <w:szCs w:val="26"/>
        </w:rPr>
      </w:pPr>
      <w:r>
        <w:rPr>
          <w:sz w:val="26"/>
          <w:szCs w:val="26"/>
        </w:rPr>
        <w:t>1. </w:t>
      </w:r>
      <w:bookmarkStart w:name="_Hlk74846703" w:id="4"/>
      <w:r w:rsidRPr="00870CA1" w:rsidR="00870CA1">
        <w:rPr>
          <w:sz w:val="26"/>
          <w:szCs w:val="26"/>
        </w:rPr>
        <w:t xml:space="preserve">Saskaņā ar </w:t>
      </w:r>
      <w:r w:rsidRPr="00073B61" w:rsidR="00073B61">
        <w:rPr>
          <w:sz w:val="26"/>
          <w:szCs w:val="26"/>
        </w:rPr>
        <w:t>Ministru kabineta 2009. gada 3. februāra noteikumu Nr. 108 "Normatīvo aktu projektu sagatavošanas noteikumi" (turpmāk – noteikumi Nr. 108)</w:t>
      </w:r>
      <w:r w:rsidR="00073B61">
        <w:rPr>
          <w:sz w:val="26"/>
          <w:szCs w:val="26"/>
        </w:rPr>
        <w:t xml:space="preserve"> </w:t>
      </w:r>
      <w:r w:rsidRPr="00870CA1" w:rsidR="00870CA1">
        <w:rPr>
          <w:sz w:val="26"/>
          <w:szCs w:val="26"/>
        </w:rPr>
        <w:t>3.3. apakšpunktu lūdzam svītrot noteikumu projekta 1. un 7. punktu kā pēc būtības noteikumu projekta 2. punktu dublējošu</w:t>
      </w:r>
      <w:r w:rsidR="00163604">
        <w:rPr>
          <w:sz w:val="26"/>
          <w:szCs w:val="26"/>
        </w:rPr>
        <w:t xml:space="preserve"> (noteikumu projektā tiek paredzēts abus </w:t>
      </w:r>
      <w:bookmarkStart w:name="_Hlk76385404" w:id="5"/>
      <w:r w:rsidR="00163604">
        <w:rPr>
          <w:sz w:val="26"/>
          <w:szCs w:val="26"/>
        </w:rPr>
        <w:t xml:space="preserve">aizstājamos vārdus – </w:t>
      </w:r>
      <w:r w:rsidRPr="00433440" w:rsidR="00163604">
        <w:rPr>
          <w:sz w:val="26"/>
          <w:szCs w:val="26"/>
        </w:rPr>
        <w:t>"</w:t>
      </w:r>
      <w:r w:rsidR="00163604">
        <w:rPr>
          <w:sz w:val="26"/>
          <w:szCs w:val="26"/>
        </w:rPr>
        <w:t>ceļu lietotājs</w:t>
      </w:r>
      <w:r w:rsidRPr="00433440" w:rsidR="00163604">
        <w:rPr>
          <w:sz w:val="26"/>
          <w:szCs w:val="26"/>
        </w:rPr>
        <w:t>"</w:t>
      </w:r>
      <w:r w:rsidR="00163604">
        <w:rPr>
          <w:sz w:val="26"/>
          <w:szCs w:val="26"/>
        </w:rPr>
        <w:t xml:space="preserve"> aizstāt ar aizstājošiem vārdiem </w:t>
      </w:r>
      <w:r w:rsidRPr="00163604" w:rsidR="00163604">
        <w:rPr>
          <w:sz w:val="26"/>
          <w:szCs w:val="26"/>
        </w:rPr>
        <w:t>"ceļu satiksmes dalībnieks"</w:t>
      </w:r>
      <w:r w:rsidR="00163604">
        <w:rPr>
          <w:sz w:val="26"/>
          <w:szCs w:val="26"/>
        </w:rPr>
        <w:t>)</w:t>
      </w:r>
      <w:r w:rsidRPr="00870CA1" w:rsidR="00870CA1">
        <w:rPr>
          <w:sz w:val="26"/>
          <w:szCs w:val="26"/>
        </w:rPr>
        <w:t>.</w:t>
      </w:r>
      <w:r w:rsidR="00163604">
        <w:rPr>
          <w:sz w:val="26"/>
          <w:szCs w:val="26"/>
        </w:rPr>
        <w:t xml:space="preserve"> </w:t>
      </w:r>
      <w:bookmarkEnd w:id="5"/>
      <w:r w:rsidR="00163604">
        <w:rPr>
          <w:sz w:val="26"/>
          <w:szCs w:val="26"/>
        </w:rPr>
        <w:t xml:space="preserve">Kā arī, ņemot vērā, ka faktiski noteikumu projekta 2. punkts paredz </w:t>
      </w:r>
      <w:r w:rsidRPr="00163604" w:rsidR="00163604">
        <w:rPr>
          <w:sz w:val="26"/>
          <w:szCs w:val="26"/>
        </w:rPr>
        <w:t>aizstā</w:t>
      </w:r>
      <w:r w:rsidR="00163604">
        <w:rPr>
          <w:sz w:val="26"/>
          <w:szCs w:val="26"/>
        </w:rPr>
        <w:t>t noteikumu projektā</w:t>
      </w:r>
      <w:r w:rsidRPr="00163604" w:rsidR="00163604">
        <w:rPr>
          <w:sz w:val="26"/>
          <w:szCs w:val="26"/>
        </w:rPr>
        <w:t xml:space="preserve"> vārdu – "lietotājs"</w:t>
      </w:r>
      <w:r w:rsidRPr="00355DAA" w:rsidR="00355DAA">
        <w:rPr>
          <w:sz w:val="26"/>
          <w:szCs w:val="26"/>
        </w:rPr>
        <w:t xml:space="preserve"> (attiecīgā locījumā un skaitlī)</w:t>
      </w:r>
      <w:r w:rsidRPr="00163604" w:rsidR="00163604">
        <w:rPr>
          <w:sz w:val="26"/>
          <w:szCs w:val="26"/>
        </w:rPr>
        <w:t xml:space="preserve"> ar vārd</w:t>
      </w:r>
      <w:r w:rsidR="00163604">
        <w:rPr>
          <w:sz w:val="26"/>
          <w:szCs w:val="26"/>
        </w:rPr>
        <w:t>u</w:t>
      </w:r>
      <w:r w:rsidRPr="00163604" w:rsidR="00163604">
        <w:rPr>
          <w:sz w:val="26"/>
          <w:szCs w:val="26"/>
        </w:rPr>
        <w:t xml:space="preserve"> "satiksmes dalībnieks"</w:t>
      </w:r>
      <w:r w:rsidRPr="00355DAA" w:rsidR="00355DAA">
        <w:rPr>
          <w:sz w:val="26"/>
          <w:szCs w:val="26"/>
        </w:rPr>
        <w:t xml:space="preserve"> (attiecīgā locījumā un skaitlī)</w:t>
      </w:r>
      <w:r w:rsidR="00163604">
        <w:rPr>
          <w:sz w:val="26"/>
          <w:szCs w:val="26"/>
        </w:rPr>
        <w:t xml:space="preserve">, lūdzam </w:t>
      </w:r>
      <w:r w:rsidR="00355DAA">
        <w:rPr>
          <w:sz w:val="26"/>
          <w:szCs w:val="26"/>
        </w:rPr>
        <w:t xml:space="preserve">izvērtēt un </w:t>
      </w:r>
      <w:r w:rsidR="00163604">
        <w:rPr>
          <w:sz w:val="26"/>
          <w:szCs w:val="26"/>
        </w:rPr>
        <w:t>atbilstoši precizēt šo noteikumu projekta punktu, tādējādi nodrošinot, ka noteikumu projekta 2. punkt</w:t>
      </w:r>
      <w:r w:rsidR="00355DAA">
        <w:rPr>
          <w:sz w:val="26"/>
          <w:szCs w:val="26"/>
        </w:rPr>
        <w:t>s</w:t>
      </w:r>
      <w:r w:rsidR="00163604">
        <w:rPr>
          <w:sz w:val="26"/>
          <w:szCs w:val="26"/>
        </w:rPr>
        <w:t xml:space="preserve"> precīzi atbilst tā mērķim.</w:t>
      </w:r>
    </w:p>
    <w:p w:rsidR="00EC6BDF" w:rsidP="00355DAA" w:rsidRDefault="00073B61" w14:paraId="679A49F8" w14:textId="21AC530C">
      <w:pPr>
        <w:ind w:firstLine="567"/>
        <w:rPr>
          <w:sz w:val="26"/>
          <w:szCs w:val="26"/>
        </w:rPr>
      </w:pPr>
      <w:r>
        <w:rPr>
          <w:sz w:val="26"/>
          <w:szCs w:val="26"/>
        </w:rPr>
        <w:t>2. </w:t>
      </w:r>
      <w:r w:rsidR="00EC6BDF">
        <w:rPr>
          <w:sz w:val="26"/>
          <w:szCs w:val="26"/>
        </w:rPr>
        <w:t xml:space="preserve">Vēršam uzmanību, ka ar </w:t>
      </w:r>
      <w:r w:rsidRPr="00EC6BDF" w:rsidR="00EC6BDF">
        <w:rPr>
          <w:sz w:val="26"/>
          <w:szCs w:val="26"/>
        </w:rPr>
        <w:t>Eiropas Parlamenta un Padomes 2019. gada 23. oktobra Direktīv</w:t>
      </w:r>
      <w:r w:rsidR="00EC6BDF">
        <w:rPr>
          <w:sz w:val="26"/>
          <w:szCs w:val="26"/>
        </w:rPr>
        <w:t>u</w:t>
      </w:r>
      <w:r w:rsidRPr="00EC6BDF" w:rsidR="00EC6BDF">
        <w:rPr>
          <w:sz w:val="26"/>
          <w:szCs w:val="26"/>
        </w:rPr>
        <w:t xml:space="preserve"> (ES) 2019/1936, ar ko groza Direktīvu 2008/96/EK par ceļu infrastruktūras drošības pārvaldību (turpmāk – </w:t>
      </w:r>
      <w:bookmarkStart w:name="_Hlk76039008" w:id="6"/>
      <w:r w:rsidRPr="00EC6BDF" w:rsidR="00EC6BDF">
        <w:rPr>
          <w:sz w:val="26"/>
          <w:szCs w:val="26"/>
        </w:rPr>
        <w:t>direktīva Nr. 2019/1936</w:t>
      </w:r>
      <w:bookmarkEnd w:id="6"/>
      <w:r w:rsidRPr="00EC6BDF" w:rsidR="00EC6BDF">
        <w:rPr>
          <w:sz w:val="26"/>
          <w:szCs w:val="26"/>
        </w:rPr>
        <w:t>)</w:t>
      </w:r>
      <w:r w:rsidR="009F32A3">
        <w:rPr>
          <w:sz w:val="26"/>
          <w:szCs w:val="26"/>
        </w:rPr>
        <w:t>,</w:t>
      </w:r>
      <w:r w:rsidR="00EC6BDF">
        <w:rPr>
          <w:sz w:val="26"/>
          <w:szCs w:val="26"/>
        </w:rPr>
        <w:t xml:space="preserve"> paredzēts </w:t>
      </w:r>
      <w:r w:rsidRPr="00EC6BDF" w:rsidR="00EC6BDF">
        <w:rPr>
          <w:sz w:val="26"/>
          <w:szCs w:val="26"/>
        </w:rPr>
        <w:t>Eiropas Parlamenta un Padomes 2008.</w:t>
      </w:r>
      <w:r w:rsidR="00EC6BDF">
        <w:rPr>
          <w:sz w:val="26"/>
          <w:szCs w:val="26"/>
        </w:rPr>
        <w:t> </w:t>
      </w:r>
      <w:r w:rsidRPr="00EC6BDF" w:rsidR="00EC6BDF">
        <w:rPr>
          <w:sz w:val="26"/>
          <w:szCs w:val="26"/>
        </w:rPr>
        <w:t>gada 19. novembr</w:t>
      </w:r>
      <w:r w:rsidR="00EC6BDF">
        <w:rPr>
          <w:sz w:val="26"/>
          <w:szCs w:val="26"/>
        </w:rPr>
        <w:t>a</w:t>
      </w:r>
      <w:r w:rsidRPr="00EC6BDF" w:rsidR="00EC6BDF">
        <w:rPr>
          <w:sz w:val="26"/>
          <w:szCs w:val="26"/>
        </w:rPr>
        <w:t xml:space="preserve"> Direktīv</w:t>
      </w:r>
      <w:r w:rsidR="00EC6BDF">
        <w:rPr>
          <w:sz w:val="26"/>
          <w:szCs w:val="26"/>
        </w:rPr>
        <w:t>ā</w:t>
      </w:r>
      <w:r w:rsidRPr="00EC6BDF" w:rsidR="00EC6BDF">
        <w:rPr>
          <w:sz w:val="26"/>
          <w:szCs w:val="26"/>
        </w:rPr>
        <w:t xml:space="preserve"> 2008/96/EK par ceļu infrastruktūras drošības pārvaldību</w:t>
      </w:r>
      <w:r w:rsidR="000B0573">
        <w:rPr>
          <w:sz w:val="26"/>
          <w:szCs w:val="26"/>
        </w:rPr>
        <w:t xml:space="preserve"> (turpmāk – </w:t>
      </w:r>
      <w:bookmarkStart w:name="_Hlk76043572" w:id="7"/>
      <w:r w:rsidR="000B0573">
        <w:rPr>
          <w:sz w:val="26"/>
          <w:szCs w:val="26"/>
        </w:rPr>
        <w:t>direktīva Nr. 2008/96/EK</w:t>
      </w:r>
      <w:bookmarkEnd w:id="7"/>
      <w:r w:rsidR="000B0573">
        <w:rPr>
          <w:sz w:val="26"/>
          <w:szCs w:val="26"/>
        </w:rPr>
        <w:t>)</w:t>
      </w:r>
      <w:r w:rsidR="009F32A3">
        <w:rPr>
          <w:sz w:val="26"/>
          <w:szCs w:val="26"/>
        </w:rPr>
        <w:t xml:space="preserve"> ietvert termina </w:t>
      </w:r>
      <w:r w:rsidRPr="00433440" w:rsidR="009F32A3">
        <w:rPr>
          <w:sz w:val="26"/>
          <w:szCs w:val="26"/>
        </w:rPr>
        <w:t>"</w:t>
      </w:r>
      <w:r w:rsidRPr="009F32A3" w:rsidR="009F32A3">
        <w:rPr>
          <w:sz w:val="26"/>
          <w:szCs w:val="26"/>
        </w:rPr>
        <w:t>mazaizsargāto ceļu satiksmes dalībniek</w:t>
      </w:r>
      <w:r w:rsidR="009F32A3">
        <w:rPr>
          <w:sz w:val="26"/>
          <w:szCs w:val="26"/>
        </w:rPr>
        <w:t>i</w:t>
      </w:r>
      <w:r w:rsidRPr="00433440" w:rsidR="009F32A3">
        <w:rPr>
          <w:sz w:val="26"/>
          <w:szCs w:val="26"/>
        </w:rPr>
        <w:t>"</w:t>
      </w:r>
      <w:r w:rsidR="009F32A3">
        <w:rPr>
          <w:sz w:val="26"/>
          <w:szCs w:val="26"/>
        </w:rPr>
        <w:t xml:space="preserve"> skaidrojumu, nosakot, ka tas ir </w:t>
      </w:r>
      <w:r w:rsidRPr="009F32A3" w:rsidR="009F32A3">
        <w:rPr>
          <w:sz w:val="26"/>
          <w:szCs w:val="26"/>
        </w:rPr>
        <w:t>ceļu satiksmes dalībnieks, kas neizmanto mehāniskos transportlīdzekļus, tostarp, jo īpaši, velosipēdu vadītāji un gājēji, kā arī personas, kas izmanto divriteņu transportlīdzekļus ar dzinēju</w:t>
      </w:r>
      <w:r w:rsidR="00EC6BDF">
        <w:rPr>
          <w:sz w:val="26"/>
          <w:szCs w:val="26"/>
        </w:rPr>
        <w:t>.</w:t>
      </w:r>
      <w:r w:rsidR="009F32A3">
        <w:rPr>
          <w:sz w:val="26"/>
          <w:szCs w:val="26"/>
        </w:rPr>
        <w:t xml:space="preserve"> </w:t>
      </w:r>
      <w:r w:rsidR="00727C27">
        <w:rPr>
          <w:sz w:val="26"/>
          <w:szCs w:val="26"/>
        </w:rPr>
        <w:t xml:space="preserve">Saistībā ar minēto </w:t>
      </w:r>
      <w:r w:rsidR="0025628B">
        <w:rPr>
          <w:sz w:val="26"/>
          <w:szCs w:val="26"/>
        </w:rPr>
        <w:t>paužam bažas</w:t>
      </w:r>
      <w:r w:rsidR="009F32A3">
        <w:rPr>
          <w:sz w:val="26"/>
          <w:szCs w:val="26"/>
        </w:rPr>
        <w:t xml:space="preserve">, ka no noteikumu projekta </w:t>
      </w:r>
      <w:r w:rsidR="0025628B">
        <w:rPr>
          <w:sz w:val="26"/>
          <w:szCs w:val="26"/>
        </w:rPr>
        <w:t>vairākos gadījumos</w:t>
      </w:r>
      <w:r w:rsidR="009F32A3">
        <w:rPr>
          <w:sz w:val="26"/>
          <w:szCs w:val="26"/>
        </w:rPr>
        <w:t xml:space="preserve"> nav nepārprotami skaidrs iepriekš minētā termina tvērums, piemēram, noteikumu projekta 3. punktā</w:t>
      </w:r>
      <w:r w:rsidR="0025628B">
        <w:rPr>
          <w:sz w:val="26"/>
          <w:szCs w:val="26"/>
        </w:rPr>
        <w:t xml:space="preserve"> (salīdzinot ar citām noteikumu projekta normām)</w:t>
      </w:r>
      <w:r w:rsidR="009F32A3">
        <w:rPr>
          <w:sz w:val="26"/>
          <w:szCs w:val="26"/>
        </w:rPr>
        <w:t xml:space="preserve"> uzskaitīts atsevišķu izsmeļošu ceļu satiksmes dalībnieku kopums, kas ir šaurāks iepretim iepriekš minētā termina skaidrojumam</w:t>
      </w:r>
      <w:r w:rsidR="00EC36AF">
        <w:rPr>
          <w:sz w:val="26"/>
          <w:szCs w:val="26"/>
        </w:rPr>
        <w:t xml:space="preserve"> direktīvā Nr. 2019/1936, kas</w:t>
      </w:r>
      <w:r w:rsidR="00163604">
        <w:rPr>
          <w:sz w:val="26"/>
          <w:szCs w:val="26"/>
        </w:rPr>
        <w:t xml:space="preserve"> iepretim noteikumu projektam</w:t>
      </w:r>
      <w:r w:rsidR="00EC36AF">
        <w:rPr>
          <w:sz w:val="26"/>
          <w:szCs w:val="26"/>
        </w:rPr>
        <w:t xml:space="preserve"> ceļu satiksmes dalībnieku uzskaitījumu paredz atvērtu</w:t>
      </w:r>
      <w:r w:rsidR="009F32A3">
        <w:rPr>
          <w:sz w:val="26"/>
          <w:szCs w:val="26"/>
        </w:rPr>
        <w:t>. Attiecīgi</w:t>
      </w:r>
      <w:r w:rsidRPr="009F32A3" w:rsidR="009F32A3">
        <w:rPr>
          <w:sz w:val="26"/>
          <w:szCs w:val="26"/>
        </w:rPr>
        <w:t xml:space="preserve"> direktīv</w:t>
      </w:r>
      <w:r w:rsidR="009F32A3">
        <w:rPr>
          <w:sz w:val="26"/>
          <w:szCs w:val="26"/>
        </w:rPr>
        <w:t xml:space="preserve">ā </w:t>
      </w:r>
      <w:r w:rsidRPr="009F32A3" w:rsidR="009F32A3">
        <w:rPr>
          <w:sz w:val="26"/>
          <w:szCs w:val="26"/>
        </w:rPr>
        <w:t>Nr. 2019/1936</w:t>
      </w:r>
      <w:r w:rsidR="009F32A3">
        <w:rPr>
          <w:sz w:val="26"/>
          <w:szCs w:val="26"/>
        </w:rPr>
        <w:t xml:space="preserve"> ietverto prasību korektai un pilnīgai </w:t>
      </w:r>
      <w:r w:rsidR="009F32A3">
        <w:rPr>
          <w:sz w:val="26"/>
          <w:szCs w:val="26"/>
        </w:rPr>
        <w:lastRenderedPageBreak/>
        <w:t>pārņemšanai lūdzam izvērtēt un noteikumu projektā (</w:t>
      </w:r>
      <w:r w:rsidRPr="009F32A3" w:rsidR="009F32A3">
        <w:rPr>
          <w:sz w:val="26"/>
          <w:szCs w:val="26"/>
        </w:rPr>
        <w:t>Ministru kabineta 2008. gada 25. novembra noteikumos Nr. 972 "Ceļu drošības audita noteikumi""</w:t>
      </w:r>
      <w:r w:rsidR="00442321">
        <w:rPr>
          <w:sz w:val="26"/>
          <w:szCs w:val="26"/>
        </w:rPr>
        <w:t xml:space="preserve"> (turpmāk – noteikumi Nr. 972)</w:t>
      </w:r>
      <w:r w:rsidR="009F32A3">
        <w:rPr>
          <w:sz w:val="26"/>
          <w:szCs w:val="26"/>
        </w:rPr>
        <w:t xml:space="preserve">) ietvert iepriekš minētā termina skaidrojumu saskaņā ar </w:t>
      </w:r>
      <w:r w:rsidRPr="009F32A3" w:rsidR="009F32A3">
        <w:rPr>
          <w:sz w:val="26"/>
          <w:szCs w:val="26"/>
        </w:rPr>
        <w:t xml:space="preserve">noteikumu Nr. 108 </w:t>
      </w:r>
      <w:r w:rsidR="00EC36AF">
        <w:rPr>
          <w:sz w:val="26"/>
          <w:szCs w:val="26"/>
        </w:rPr>
        <w:t>121. punktu</w:t>
      </w:r>
      <w:r w:rsidRPr="00727C27" w:rsidR="00727C27">
        <w:rPr>
          <w:sz w:val="26"/>
          <w:szCs w:val="26"/>
        </w:rPr>
        <w:t xml:space="preserve"> </w:t>
      </w:r>
      <w:r w:rsidR="00727C27">
        <w:rPr>
          <w:sz w:val="26"/>
          <w:szCs w:val="26"/>
        </w:rPr>
        <w:t>vai lūdzam nodrošināt šī termina skaidrojuma ietveršanu citā ārējā normatīvā aktā (Ceļu satiksmes likumā)</w:t>
      </w:r>
      <w:r w:rsidR="00355DAA">
        <w:rPr>
          <w:sz w:val="26"/>
          <w:szCs w:val="26"/>
        </w:rPr>
        <w:t xml:space="preserve">. Alternatīvi lūdzam sniegt pamatotu skaidrojumu, kādēļ attiecīgā termina skaidrojums noteikumu projektā </w:t>
      </w:r>
      <w:r w:rsidR="0025628B">
        <w:rPr>
          <w:sz w:val="26"/>
          <w:szCs w:val="26"/>
        </w:rPr>
        <w:t xml:space="preserve">vai </w:t>
      </w:r>
      <w:r w:rsidR="00355DAA">
        <w:rPr>
          <w:sz w:val="26"/>
          <w:szCs w:val="26"/>
        </w:rPr>
        <w:t xml:space="preserve">Ceļu satiksmes likumā nav </w:t>
      </w:r>
      <w:r w:rsidR="0025628B">
        <w:rPr>
          <w:sz w:val="26"/>
          <w:szCs w:val="26"/>
        </w:rPr>
        <w:t>paredzams</w:t>
      </w:r>
      <w:r w:rsidR="00355DAA">
        <w:rPr>
          <w:sz w:val="26"/>
          <w:szCs w:val="26"/>
        </w:rPr>
        <w:t>.</w:t>
      </w:r>
    </w:p>
    <w:p w:rsidR="000B0573" w:rsidP="00615E2C" w:rsidRDefault="00073B61" w14:paraId="1AF364C4" w14:textId="75F99AFB">
      <w:pPr>
        <w:ind w:firstLine="567"/>
        <w:rPr>
          <w:sz w:val="26"/>
          <w:szCs w:val="26"/>
        </w:rPr>
      </w:pPr>
      <w:r>
        <w:rPr>
          <w:sz w:val="26"/>
          <w:szCs w:val="26"/>
        </w:rPr>
        <w:t>3</w:t>
      </w:r>
      <w:r w:rsidR="00EC36AF">
        <w:rPr>
          <w:sz w:val="26"/>
          <w:szCs w:val="26"/>
        </w:rPr>
        <w:t>. </w:t>
      </w:r>
      <w:bookmarkStart w:name="_Hlk76043667" w:id="8"/>
      <w:r w:rsidR="00EC36AF">
        <w:rPr>
          <w:sz w:val="26"/>
          <w:szCs w:val="26"/>
        </w:rPr>
        <w:t>D</w:t>
      </w:r>
      <w:r w:rsidRPr="00EC36AF" w:rsidR="00EC36AF">
        <w:rPr>
          <w:sz w:val="26"/>
          <w:szCs w:val="26"/>
        </w:rPr>
        <w:t>irektīv</w:t>
      </w:r>
      <w:r w:rsidR="00BF790A">
        <w:rPr>
          <w:sz w:val="26"/>
          <w:szCs w:val="26"/>
        </w:rPr>
        <w:t xml:space="preserve">as </w:t>
      </w:r>
      <w:r w:rsidRPr="00EC36AF" w:rsidR="00EC36AF">
        <w:rPr>
          <w:sz w:val="26"/>
          <w:szCs w:val="26"/>
        </w:rPr>
        <w:t>Nr. 2019/1936</w:t>
      </w:r>
      <w:r w:rsidR="00BF790A">
        <w:rPr>
          <w:sz w:val="26"/>
          <w:szCs w:val="26"/>
        </w:rPr>
        <w:t xml:space="preserve"> 1. panta 6.</w:t>
      </w:r>
      <w:r w:rsidR="00863315">
        <w:rPr>
          <w:sz w:val="26"/>
          <w:szCs w:val="26"/>
        </w:rPr>
        <w:t> punkts</w:t>
      </w:r>
      <w:bookmarkEnd w:id="8"/>
      <w:r w:rsidR="000B0573">
        <w:rPr>
          <w:sz w:val="26"/>
          <w:szCs w:val="26"/>
        </w:rPr>
        <w:t xml:space="preserve"> (direktīvas </w:t>
      </w:r>
      <w:bookmarkStart w:name="_Hlk76046416" w:id="9"/>
      <w:r w:rsidR="000B0573">
        <w:rPr>
          <w:sz w:val="26"/>
          <w:szCs w:val="26"/>
        </w:rPr>
        <w:t xml:space="preserve">Nr. 2008/96/EK </w:t>
      </w:r>
      <w:bookmarkEnd w:id="9"/>
      <w:r w:rsidR="000B0573">
        <w:rPr>
          <w:sz w:val="26"/>
          <w:szCs w:val="26"/>
        </w:rPr>
        <w:t>6.b pants)</w:t>
      </w:r>
      <w:r w:rsidR="00863315">
        <w:rPr>
          <w:sz w:val="26"/>
          <w:szCs w:val="26"/>
        </w:rPr>
        <w:t xml:space="preserve"> paredz, ka </w:t>
      </w:r>
      <w:r w:rsidRPr="00863315" w:rsidR="00863315">
        <w:rPr>
          <w:sz w:val="26"/>
          <w:szCs w:val="26"/>
        </w:rPr>
        <w:t>dalībvalstis nodrošina, ka 3.–6.a</w:t>
      </w:r>
      <w:r w:rsidR="00512E7F">
        <w:rPr>
          <w:sz w:val="26"/>
          <w:szCs w:val="26"/>
        </w:rPr>
        <w:t> </w:t>
      </w:r>
      <w:r w:rsidRPr="00863315" w:rsidR="00863315">
        <w:rPr>
          <w:sz w:val="26"/>
          <w:szCs w:val="26"/>
        </w:rPr>
        <w:t>pantā izklāstīto procedūru īstenošanā tiek ņemtas vērā mazaizsargāto ceļu satiksmes dalībnieku vajadzības.</w:t>
      </w:r>
      <w:r w:rsidR="00863315">
        <w:rPr>
          <w:sz w:val="26"/>
          <w:szCs w:val="26"/>
        </w:rPr>
        <w:t xml:space="preserve"> Vēršam uzmanību, ka no noteikumu projekta un tā anotācijas neizriet, k</w:t>
      </w:r>
      <w:r w:rsidR="00512E7F">
        <w:rPr>
          <w:sz w:val="26"/>
          <w:szCs w:val="26"/>
        </w:rPr>
        <w:t>ā tiek pārņemt</w:t>
      </w:r>
      <w:r w:rsidR="00355DAA">
        <w:rPr>
          <w:sz w:val="26"/>
          <w:szCs w:val="26"/>
        </w:rPr>
        <w:t>a</w:t>
      </w:r>
      <w:r w:rsidR="00512E7F">
        <w:rPr>
          <w:sz w:val="26"/>
          <w:szCs w:val="26"/>
        </w:rPr>
        <w:t xml:space="preserve"> minētā direktīvas prasība. Attiecīgi lūdzam izvērtēt un nodrošināt </w:t>
      </w:r>
      <w:r w:rsidR="00727C27">
        <w:rPr>
          <w:sz w:val="26"/>
          <w:szCs w:val="26"/>
        </w:rPr>
        <w:t>minētās</w:t>
      </w:r>
      <w:r w:rsidR="00512E7F">
        <w:rPr>
          <w:sz w:val="26"/>
          <w:szCs w:val="26"/>
        </w:rPr>
        <w:t xml:space="preserve"> prasīb</w:t>
      </w:r>
      <w:r w:rsidR="00727C27">
        <w:rPr>
          <w:sz w:val="26"/>
          <w:szCs w:val="26"/>
        </w:rPr>
        <w:t>as</w:t>
      </w:r>
      <w:r w:rsidR="00512E7F">
        <w:rPr>
          <w:sz w:val="26"/>
          <w:szCs w:val="26"/>
        </w:rPr>
        <w:t xml:space="preserve"> pārņemšanu </w:t>
      </w:r>
      <w:r w:rsidR="00117360">
        <w:rPr>
          <w:sz w:val="26"/>
          <w:szCs w:val="26"/>
        </w:rPr>
        <w:t xml:space="preserve">un </w:t>
      </w:r>
      <w:r w:rsidR="00512E7F">
        <w:rPr>
          <w:sz w:val="26"/>
          <w:szCs w:val="26"/>
        </w:rPr>
        <w:t xml:space="preserve">sniegt </w:t>
      </w:r>
      <w:r w:rsidR="00727C27">
        <w:rPr>
          <w:sz w:val="26"/>
          <w:szCs w:val="26"/>
        </w:rPr>
        <w:t>atbilstošu</w:t>
      </w:r>
      <w:r w:rsidR="00512E7F">
        <w:rPr>
          <w:sz w:val="26"/>
          <w:szCs w:val="26"/>
        </w:rPr>
        <w:t xml:space="preserve"> skaidrojumu par </w:t>
      </w:r>
      <w:r w:rsidR="00727C27">
        <w:rPr>
          <w:sz w:val="26"/>
          <w:szCs w:val="26"/>
        </w:rPr>
        <w:t>to</w:t>
      </w:r>
      <w:r w:rsidR="00512E7F">
        <w:rPr>
          <w:sz w:val="26"/>
          <w:szCs w:val="26"/>
        </w:rPr>
        <w:t xml:space="preserve"> noteikumu projekta anotācij</w:t>
      </w:r>
      <w:r w:rsidR="00727C27">
        <w:rPr>
          <w:sz w:val="26"/>
          <w:szCs w:val="26"/>
        </w:rPr>
        <w:t>as V sadaļas 1. tabulā</w:t>
      </w:r>
      <w:r w:rsidR="00355DAA">
        <w:rPr>
          <w:sz w:val="26"/>
          <w:szCs w:val="26"/>
        </w:rPr>
        <w:t xml:space="preserve"> saskaņā ar </w:t>
      </w:r>
      <w:r w:rsidRPr="0025628B" w:rsidR="0025628B">
        <w:rPr>
          <w:sz w:val="26"/>
          <w:szCs w:val="26"/>
        </w:rPr>
        <w:t>Ministru kabineta 2009. gada 15. decembra instrukcijas Nr. 19 "Tiesību akta projekta sākotnējās ietekmes izvērtēšanas kārtība"</w:t>
      </w:r>
      <w:r w:rsidR="0025628B">
        <w:rPr>
          <w:sz w:val="26"/>
          <w:szCs w:val="26"/>
        </w:rPr>
        <w:t xml:space="preserve"> (turpmāk – instrukcija Nr. 19) 56. punktu</w:t>
      </w:r>
      <w:r w:rsidR="00512E7F">
        <w:rPr>
          <w:sz w:val="26"/>
          <w:szCs w:val="26"/>
        </w:rPr>
        <w:t xml:space="preserve">. Norādām, ka </w:t>
      </w:r>
      <w:r w:rsidR="000B0573">
        <w:rPr>
          <w:sz w:val="26"/>
          <w:szCs w:val="26"/>
        </w:rPr>
        <w:t>d</w:t>
      </w:r>
      <w:r w:rsidRPr="000B0573" w:rsidR="000B0573">
        <w:rPr>
          <w:sz w:val="26"/>
          <w:szCs w:val="26"/>
        </w:rPr>
        <w:t xml:space="preserve">irektīvas Nr. 2019/1936 1. panta 6. punkts </w:t>
      </w:r>
      <w:r w:rsidR="00117360">
        <w:rPr>
          <w:sz w:val="26"/>
          <w:szCs w:val="26"/>
        </w:rPr>
        <w:t>noteic</w:t>
      </w:r>
      <w:r w:rsidR="00512E7F">
        <w:rPr>
          <w:sz w:val="26"/>
          <w:szCs w:val="26"/>
        </w:rPr>
        <w:t xml:space="preserve"> principu, kas attiecināms uz visu ceļu drošības audita procesu</w:t>
      </w:r>
      <w:r w:rsidR="000B0573">
        <w:rPr>
          <w:sz w:val="26"/>
          <w:szCs w:val="26"/>
        </w:rPr>
        <w:t xml:space="preserve"> kopumā</w:t>
      </w:r>
      <w:r w:rsidR="00512E7F">
        <w:rPr>
          <w:sz w:val="26"/>
          <w:szCs w:val="26"/>
        </w:rPr>
        <w:t xml:space="preserve">, </w:t>
      </w:r>
      <w:r w:rsidR="00117360">
        <w:rPr>
          <w:sz w:val="26"/>
          <w:szCs w:val="26"/>
        </w:rPr>
        <w:t>tādēļ</w:t>
      </w:r>
      <w:r w:rsidR="000B0573">
        <w:rPr>
          <w:sz w:val="26"/>
          <w:szCs w:val="26"/>
        </w:rPr>
        <w:t xml:space="preserve"> uzskatām, ka</w:t>
      </w:r>
      <w:r w:rsidR="00117360">
        <w:rPr>
          <w:sz w:val="26"/>
          <w:szCs w:val="26"/>
        </w:rPr>
        <w:t xml:space="preserve"> pirmšķietami </w:t>
      </w:r>
      <w:r w:rsidR="000B0573">
        <w:rPr>
          <w:sz w:val="26"/>
          <w:szCs w:val="26"/>
        </w:rPr>
        <w:t>piemērotāk</w:t>
      </w:r>
      <w:r w:rsidR="00727C27">
        <w:rPr>
          <w:sz w:val="26"/>
          <w:szCs w:val="26"/>
        </w:rPr>
        <w:t>ais</w:t>
      </w:r>
      <w:r w:rsidR="000B0573">
        <w:rPr>
          <w:sz w:val="26"/>
          <w:szCs w:val="26"/>
        </w:rPr>
        <w:t xml:space="preserve"> instruments attiecīgo prasību pārņemšanai varētu būt Ceļu satiksmes likums, kas nosaka pamatprincipus attiecībā uz ceļu satiksmes drošību, proti, </w:t>
      </w:r>
      <w:r w:rsidRPr="000B0573" w:rsidR="000B0573">
        <w:rPr>
          <w:sz w:val="26"/>
          <w:szCs w:val="26"/>
        </w:rPr>
        <w:t>no</w:t>
      </w:r>
      <w:r w:rsidR="000B0573">
        <w:rPr>
          <w:sz w:val="26"/>
          <w:szCs w:val="26"/>
        </w:rPr>
        <w:t>saka</w:t>
      </w:r>
      <w:r w:rsidRPr="000B0573" w:rsidR="000B0573">
        <w:rPr>
          <w:sz w:val="26"/>
          <w:szCs w:val="26"/>
        </w:rPr>
        <w:t xml:space="preserve"> ceļu satiksmes norises un ceļu satiksmes drošības organizatoriskos un tiesiskos pamatus Latvijā</w:t>
      </w:r>
      <w:r w:rsidR="000B0573">
        <w:rPr>
          <w:sz w:val="26"/>
          <w:szCs w:val="26"/>
        </w:rPr>
        <w:t xml:space="preserve"> (Ceļu satiksmes likuma 2. panta 1. punkts).</w:t>
      </w:r>
    </w:p>
    <w:p w:rsidR="00444060" w:rsidP="00615E2C" w:rsidRDefault="0025628B" w14:paraId="54C95FB3" w14:textId="2D8EA07D">
      <w:pPr>
        <w:ind w:firstLine="567"/>
        <w:rPr>
          <w:sz w:val="26"/>
          <w:szCs w:val="26"/>
        </w:rPr>
      </w:pPr>
      <w:r>
        <w:rPr>
          <w:sz w:val="26"/>
          <w:szCs w:val="26"/>
        </w:rPr>
        <w:t>4. </w:t>
      </w:r>
      <w:r w:rsidR="00444060">
        <w:rPr>
          <w:sz w:val="26"/>
          <w:szCs w:val="26"/>
        </w:rPr>
        <w:t>Lūdzam izvērtēt un precizēt noteikumu projekta 5. punktu (</w:t>
      </w:r>
      <w:r w:rsidRPr="00117360" w:rsidR="00444060">
        <w:rPr>
          <w:sz w:val="26"/>
          <w:szCs w:val="26"/>
        </w:rPr>
        <w:t>"</w:t>
      </w:r>
      <w:r w:rsidRPr="00444060" w:rsidR="00444060">
        <w:rPr>
          <w:sz w:val="26"/>
          <w:szCs w:val="26"/>
        </w:rPr>
        <w:t>ceļiem, kas atrodas ārpus apdzīvotas vietas, kas neapkalpo īpašumus, kas ar tiem robežojas, un kas izbūvēti, izmantojot Eiropas Savienības finansējumu, izņemot ceļus, kas nav paredzēti mehāniskajiem transportlīdzekļiem, kā arī komersantu un māju ceļus – 1., 2., 3., 4. un 5. audita stadija</w:t>
      </w:r>
      <w:r w:rsidRPr="00117360" w:rsidR="00444060">
        <w:rPr>
          <w:sz w:val="26"/>
          <w:szCs w:val="26"/>
        </w:rPr>
        <w:t>"</w:t>
      </w:r>
      <w:r w:rsidR="00444060">
        <w:rPr>
          <w:sz w:val="26"/>
          <w:szCs w:val="26"/>
        </w:rPr>
        <w:t xml:space="preserve">), iespējami izvairoties no vairāku palīgteikumu veidošanas </w:t>
      </w:r>
      <w:r w:rsidR="00727C27">
        <w:rPr>
          <w:sz w:val="26"/>
          <w:szCs w:val="26"/>
        </w:rPr>
        <w:t xml:space="preserve">šajā punktā </w:t>
      </w:r>
      <w:r w:rsidR="00444060">
        <w:rPr>
          <w:sz w:val="26"/>
          <w:szCs w:val="26"/>
        </w:rPr>
        <w:t xml:space="preserve">vai </w:t>
      </w:r>
      <w:r w:rsidR="00727C27">
        <w:rPr>
          <w:sz w:val="26"/>
          <w:szCs w:val="26"/>
        </w:rPr>
        <w:t xml:space="preserve">alternatīvi </w:t>
      </w:r>
      <w:r w:rsidR="00444060">
        <w:rPr>
          <w:sz w:val="26"/>
          <w:szCs w:val="26"/>
        </w:rPr>
        <w:t xml:space="preserve">vietniekvārda </w:t>
      </w:r>
      <w:r w:rsidRPr="00117360" w:rsidR="00444060">
        <w:rPr>
          <w:sz w:val="26"/>
          <w:szCs w:val="26"/>
        </w:rPr>
        <w:t>"</w:t>
      </w:r>
      <w:r w:rsidR="00444060">
        <w:rPr>
          <w:sz w:val="26"/>
          <w:szCs w:val="26"/>
        </w:rPr>
        <w:t>kas</w:t>
      </w:r>
      <w:r w:rsidRPr="00117360" w:rsidR="00444060">
        <w:rPr>
          <w:sz w:val="26"/>
          <w:szCs w:val="26"/>
        </w:rPr>
        <w:t>"</w:t>
      </w:r>
      <w:r w:rsidR="00444060">
        <w:rPr>
          <w:sz w:val="26"/>
          <w:szCs w:val="26"/>
        </w:rPr>
        <w:t xml:space="preserve"> vietā lietojot citus attiecīgus vārdus, piemēram, kurš (-a), tādējādi nodrošinot, ka ir nepārprotami skaidrs, uz ko </w:t>
      </w:r>
      <w:r>
        <w:rPr>
          <w:sz w:val="26"/>
          <w:szCs w:val="26"/>
        </w:rPr>
        <w:t xml:space="preserve">katrs </w:t>
      </w:r>
      <w:r w:rsidR="00444060">
        <w:rPr>
          <w:sz w:val="26"/>
          <w:szCs w:val="26"/>
        </w:rPr>
        <w:t>noteikumu projekta 5. punktā</w:t>
      </w:r>
      <w:r w:rsidR="005076B9">
        <w:rPr>
          <w:sz w:val="26"/>
          <w:szCs w:val="26"/>
        </w:rPr>
        <w:t xml:space="preserve"> minētais</w:t>
      </w:r>
      <w:r w:rsidR="00444060">
        <w:rPr>
          <w:sz w:val="26"/>
          <w:szCs w:val="26"/>
        </w:rPr>
        <w:t xml:space="preserve"> palīgteikumu ievadošais vietniekvārds ir attiecināms. Norādām, ka atbilstoši juridiskās tehnikas prasībām tiesību normai ir jābūt skaidrai, lai tās piemērotājs un lietotājs </w:t>
      </w:r>
      <w:r w:rsidR="004F05E3">
        <w:rPr>
          <w:sz w:val="26"/>
          <w:szCs w:val="26"/>
        </w:rPr>
        <w:t>gūtu nepārprotamu priekšstatu par savām tiesībām un pienākumiem.</w:t>
      </w:r>
    </w:p>
    <w:p w:rsidR="00870CA1" w:rsidP="00870CA1" w:rsidRDefault="005076B9" w14:paraId="4FCFE418" w14:textId="1F87E098">
      <w:pPr>
        <w:ind w:firstLine="567"/>
        <w:rPr>
          <w:sz w:val="26"/>
          <w:szCs w:val="26"/>
        </w:rPr>
      </w:pPr>
      <w:r>
        <w:rPr>
          <w:sz w:val="26"/>
          <w:szCs w:val="26"/>
        </w:rPr>
        <w:t>5</w:t>
      </w:r>
      <w:r w:rsidR="0090591E">
        <w:rPr>
          <w:sz w:val="26"/>
          <w:szCs w:val="26"/>
        </w:rPr>
        <w:t>. </w:t>
      </w:r>
      <w:r w:rsidRPr="0074145F" w:rsidR="00870CA1">
        <w:rPr>
          <w:sz w:val="26"/>
          <w:szCs w:val="26"/>
        </w:rPr>
        <w:t xml:space="preserve">Noteikumu projekta </w:t>
      </w:r>
      <w:r w:rsidR="00870CA1">
        <w:rPr>
          <w:sz w:val="26"/>
          <w:szCs w:val="26"/>
        </w:rPr>
        <w:t xml:space="preserve">8. un 9. punktā norādīts uz </w:t>
      </w:r>
      <w:r w:rsidRPr="00F4460C" w:rsidR="00870CA1">
        <w:rPr>
          <w:sz w:val="26"/>
          <w:szCs w:val="26"/>
        </w:rPr>
        <w:t>mazaizsargātajiem ceļu satiksmes dalībniekiem nepieciešam</w:t>
      </w:r>
      <w:r w:rsidR="00870CA1">
        <w:rPr>
          <w:sz w:val="26"/>
          <w:szCs w:val="26"/>
        </w:rPr>
        <w:t>o</w:t>
      </w:r>
      <w:r w:rsidRPr="00F4460C" w:rsidR="00870CA1">
        <w:rPr>
          <w:sz w:val="26"/>
          <w:szCs w:val="26"/>
        </w:rPr>
        <w:t xml:space="preserve"> </w:t>
      </w:r>
      <w:bookmarkStart w:name="_Hlk76119366" w:id="10"/>
      <w:r w:rsidRPr="00727C27" w:rsidR="00870CA1">
        <w:rPr>
          <w:sz w:val="26"/>
          <w:szCs w:val="26"/>
          <w:u w:val="single"/>
        </w:rPr>
        <w:t>infrastruktūru (nodrošinājumu)</w:t>
      </w:r>
      <w:bookmarkEnd w:id="10"/>
      <w:r w:rsidR="00870CA1">
        <w:rPr>
          <w:sz w:val="26"/>
          <w:szCs w:val="26"/>
        </w:rPr>
        <w:t xml:space="preserve">. </w:t>
      </w:r>
      <w:r w:rsidRPr="0074145F" w:rsidR="00870CA1">
        <w:rPr>
          <w:sz w:val="26"/>
          <w:szCs w:val="26"/>
        </w:rPr>
        <w:t xml:space="preserve">Lūdzam skaidrot, vai iepriekš minētie termini </w:t>
      </w:r>
      <w:r w:rsidR="00870CA1">
        <w:rPr>
          <w:sz w:val="26"/>
          <w:szCs w:val="26"/>
        </w:rPr>
        <w:t xml:space="preserve">– </w:t>
      </w:r>
      <w:bookmarkStart w:name="_Hlk76123298" w:id="11"/>
      <w:r w:rsidRPr="00F4460C" w:rsidR="00870CA1">
        <w:rPr>
          <w:sz w:val="26"/>
          <w:szCs w:val="26"/>
        </w:rPr>
        <w:t>infrastruktūr</w:t>
      </w:r>
      <w:r w:rsidR="00870CA1">
        <w:rPr>
          <w:sz w:val="26"/>
          <w:szCs w:val="26"/>
        </w:rPr>
        <w:t>a</w:t>
      </w:r>
      <w:r w:rsidRPr="00F4460C" w:rsidR="00870CA1">
        <w:rPr>
          <w:sz w:val="26"/>
          <w:szCs w:val="26"/>
        </w:rPr>
        <w:t xml:space="preserve"> </w:t>
      </w:r>
      <w:r w:rsidR="00870CA1">
        <w:rPr>
          <w:sz w:val="26"/>
          <w:szCs w:val="26"/>
        </w:rPr>
        <w:t xml:space="preserve">un </w:t>
      </w:r>
      <w:r w:rsidRPr="00F4460C" w:rsidR="00870CA1">
        <w:rPr>
          <w:sz w:val="26"/>
          <w:szCs w:val="26"/>
        </w:rPr>
        <w:t>nodrošinājum</w:t>
      </w:r>
      <w:r w:rsidR="00870CA1">
        <w:rPr>
          <w:sz w:val="26"/>
          <w:szCs w:val="26"/>
        </w:rPr>
        <w:t xml:space="preserve">s </w:t>
      </w:r>
      <w:bookmarkEnd w:id="11"/>
      <w:r>
        <w:rPr>
          <w:sz w:val="26"/>
          <w:szCs w:val="26"/>
        </w:rPr>
        <w:t xml:space="preserve">– </w:t>
      </w:r>
      <w:r w:rsidRPr="0074145F" w:rsidR="00870CA1">
        <w:rPr>
          <w:sz w:val="26"/>
          <w:szCs w:val="26"/>
        </w:rPr>
        <w:t>noteikumu</w:t>
      </w:r>
      <w:r w:rsidR="00870CA1">
        <w:rPr>
          <w:sz w:val="26"/>
          <w:szCs w:val="26"/>
        </w:rPr>
        <w:t xml:space="preserve"> </w:t>
      </w:r>
      <w:r w:rsidRPr="0074145F" w:rsidR="00870CA1">
        <w:rPr>
          <w:sz w:val="26"/>
          <w:szCs w:val="26"/>
        </w:rPr>
        <w:t>projektā tiek lietoti kā sinonīmi vai tiem ir atšķirīgs tvērums. Atbilstoši juridiskās tehnikas</w:t>
      </w:r>
      <w:r w:rsidR="00870CA1">
        <w:rPr>
          <w:sz w:val="26"/>
          <w:szCs w:val="26"/>
        </w:rPr>
        <w:t xml:space="preserve"> </w:t>
      </w:r>
      <w:r w:rsidRPr="0074145F" w:rsidR="00870CA1">
        <w:rPr>
          <w:sz w:val="26"/>
          <w:szCs w:val="26"/>
        </w:rPr>
        <w:t>prasībām</w:t>
      </w:r>
      <w:r w:rsidR="00727C27">
        <w:rPr>
          <w:sz w:val="26"/>
          <w:szCs w:val="26"/>
        </w:rPr>
        <w:t xml:space="preserve"> </w:t>
      </w:r>
      <w:r w:rsidRPr="0074145F" w:rsidR="00870CA1">
        <w:rPr>
          <w:sz w:val="26"/>
          <w:szCs w:val="26"/>
        </w:rPr>
        <w:t>normatīvajā aktā nelieto sinonīmus un vienu lietu konsekventi sauc vienā un tajā pašā</w:t>
      </w:r>
      <w:r w:rsidR="00870CA1">
        <w:rPr>
          <w:sz w:val="26"/>
          <w:szCs w:val="26"/>
        </w:rPr>
        <w:t xml:space="preserve"> </w:t>
      </w:r>
      <w:r w:rsidRPr="0074145F" w:rsidR="00870CA1">
        <w:rPr>
          <w:sz w:val="26"/>
          <w:szCs w:val="26"/>
        </w:rPr>
        <w:t>vārdā. Tāpat atbilstoši juridiskās tehnikas prasībām, termins ir jālieto vienā nozīmē un tas nav</w:t>
      </w:r>
      <w:r w:rsidR="00870CA1">
        <w:rPr>
          <w:sz w:val="26"/>
          <w:szCs w:val="26"/>
        </w:rPr>
        <w:t xml:space="preserve"> </w:t>
      </w:r>
      <w:r w:rsidRPr="0074145F" w:rsidR="00870CA1">
        <w:rPr>
          <w:sz w:val="26"/>
          <w:szCs w:val="26"/>
        </w:rPr>
        <w:t>aizstājams ar sinonīmiem.</w:t>
      </w:r>
      <w:r w:rsidR="00870CA1">
        <w:rPr>
          <w:sz w:val="26"/>
          <w:szCs w:val="26"/>
        </w:rPr>
        <w:t xml:space="preserve"> Turklāt </w:t>
      </w:r>
      <w:bookmarkStart w:name="_Hlk76123472" w:id="12"/>
      <w:r w:rsidR="00727C27">
        <w:rPr>
          <w:sz w:val="26"/>
          <w:szCs w:val="26"/>
        </w:rPr>
        <w:t xml:space="preserve">vēršam uzmanību, ka </w:t>
      </w:r>
      <w:r w:rsidRPr="005E6DD2" w:rsidR="00870CA1">
        <w:rPr>
          <w:sz w:val="26"/>
          <w:szCs w:val="26"/>
        </w:rPr>
        <w:t xml:space="preserve">direktīvā Nr. 2019/1936 </w:t>
      </w:r>
      <w:bookmarkEnd w:id="12"/>
      <w:r w:rsidR="00870CA1">
        <w:rPr>
          <w:sz w:val="26"/>
          <w:szCs w:val="26"/>
        </w:rPr>
        <w:t xml:space="preserve">lietots termins </w:t>
      </w:r>
      <w:r w:rsidRPr="00117360">
        <w:rPr>
          <w:sz w:val="26"/>
          <w:szCs w:val="26"/>
        </w:rPr>
        <w:t>"</w:t>
      </w:r>
      <w:r w:rsidR="00870CA1">
        <w:rPr>
          <w:sz w:val="26"/>
          <w:szCs w:val="26"/>
        </w:rPr>
        <w:t>nodrošinājums</w:t>
      </w:r>
      <w:r w:rsidRPr="00117360">
        <w:rPr>
          <w:sz w:val="26"/>
          <w:szCs w:val="26"/>
        </w:rPr>
        <w:t>"</w:t>
      </w:r>
      <w:r w:rsidR="00870CA1">
        <w:rPr>
          <w:sz w:val="26"/>
          <w:szCs w:val="26"/>
        </w:rPr>
        <w:t xml:space="preserve">, nevis </w:t>
      </w:r>
      <w:r w:rsidRPr="00117360">
        <w:rPr>
          <w:sz w:val="26"/>
          <w:szCs w:val="26"/>
        </w:rPr>
        <w:t>"</w:t>
      </w:r>
      <w:r w:rsidR="00870CA1">
        <w:rPr>
          <w:sz w:val="26"/>
          <w:szCs w:val="26"/>
        </w:rPr>
        <w:t>infrastruktūra</w:t>
      </w:r>
      <w:r w:rsidRPr="00117360">
        <w:rPr>
          <w:sz w:val="26"/>
          <w:szCs w:val="26"/>
        </w:rPr>
        <w:t>"</w:t>
      </w:r>
      <w:r w:rsidR="00870CA1">
        <w:rPr>
          <w:sz w:val="26"/>
          <w:szCs w:val="26"/>
        </w:rPr>
        <w:t>.</w:t>
      </w:r>
      <w:r w:rsidRPr="0074145F" w:rsidR="00870CA1">
        <w:rPr>
          <w:sz w:val="26"/>
          <w:szCs w:val="26"/>
        </w:rPr>
        <w:t xml:space="preserve"> Pamatojoties uz minēto, lūdzam skaidrot </w:t>
      </w:r>
      <w:r w:rsidR="00870CA1">
        <w:rPr>
          <w:sz w:val="26"/>
          <w:szCs w:val="26"/>
        </w:rPr>
        <w:t>minēto jēdzienu</w:t>
      </w:r>
      <w:r w:rsidRPr="0074145F" w:rsidR="00870CA1">
        <w:rPr>
          <w:sz w:val="26"/>
          <w:szCs w:val="26"/>
        </w:rPr>
        <w:t xml:space="preserve"> tvērumu</w:t>
      </w:r>
      <w:r w:rsidR="00870CA1">
        <w:rPr>
          <w:sz w:val="26"/>
          <w:szCs w:val="26"/>
        </w:rPr>
        <w:t xml:space="preserve">, nepieciešamības gadījumā noteikumu projektā termina </w:t>
      </w:r>
      <w:r w:rsidRPr="004C2BEF" w:rsidR="00870CA1">
        <w:rPr>
          <w:sz w:val="26"/>
          <w:szCs w:val="26"/>
        </w:rPr>
        <w:t>"</w:t>
      </w:r>
      <w:r w:rsidRPr="00F4460C" w:rsidR="00870CA1">
        <w:rPr>
          <w:sz w:val="26"/>
          <w:szCs w:val="26"/>
        </w:rPr>
        <w:t>infrastruktūr</w:t>
      </w:r>
      <w:r w:rsidR="00870CA1">
        <w:rPr>
          <w:sz w:val="26"/>
          <w:szCs w:val="26"/>
        </w:rPr>
        <w:t>a</w:t>
      </w:r>
      <w:r w:rsidRPr="004C2BEF" w:rsidR="00870CA1">
        <w:rPr>
          <w:sz w:val="26"/>
          <w:szCs w:val="26"/>
        </w:rPr>
        <w:t>"</w:t>
      </w:r>
      <w:r w:rsidRPr="00F4460C" w:rsidR="00870CA1">
        <w:rPr>
          <w:sz w:val="26"/>
          <w:szCs w:val="26"/>
        </w:rPr>
        <w:t xml:space="preserve"> </w:t>
      </w:r>
      <w:r w:rsidR="00870CA1">
        <w:rPr>
          <w:sz w:val="26"/>
          <w:szCs w:val="26"/>
        </w:rPr>
        <w:t xml:space="preserve">vietā lietojot terminu </w:t>
      </w:r>
      <w:r w:rsidRPr="004C2BEF" w:rsidR="00870CA1">
        <w:rPr>
          <w:sz w:val="26"/>
          <w:szCs w:val="26"/>
        </w:rPr>
        <w:t>"</w:t>
      </w:r>
      <w:r w:rsidRPr="00F4460C" w:rsidR="00870CA1">
        <w:rPr>
          <w:sz w:val="26"/>
          <w:szCs w:val="26"/>
        </w:rPr>
        <w:t>nodrošinājum</w:t>
      </w:r>
      <w:r w:rsidR="00870CA1">
        <w:rPr>
          <w:sz w:val="26"/>
          <w:szCs w:val="26"/>
        </w:rPr>
        <w:t>s</w:t>
      </w:r>
      <w:r w:rsidRPr="004C2BEF" w:rsidR="00870CA1">
        <w:rPr>
          <w:sz w:val="26"/>
          <w:szCs w:val="26"/>
        </w:rPr>
        <w:t>"</w:t>
      </w:r>
      <w:r w:rsidR="00870CA1">
        <w:rPr>
          <w:sz w:val="26"/>
          <w:szCs w:val="26"/>
        </w:rPr>
        <w:t>.</w:t>
      </w:r>
    </w:p>
    <w:p w:rsidR="0074145F" w:rsidP="00073B61" w:rsidRDefault="00870CA1" w14:paraId="6E4F42EE" w14:textId="1FE0217E">
      <w:pPr>
        <w:ind w:firstLine="567"/>
        <w:rPr>
          <w:sz w:val="26"/>
          <w:szCs w:val="26"/>
        </w:rPr>
      </w:pPr>
      <w:r>
        <w:rPr>
          <w:sz w:val="26"/>
          <w:szCs w:val="26"/>
        </w:rPr>
        <w:t>Papildus l</w:t>
      </w:r>
      <w:r w:rsidR="006E635E">
        <w:rPr>
          <w:sz w:val="26"/>
          <w:szCs w:val="26"/>
        </w:rPr>
        <w:t xml:space="preserve">ūdzam izvērtēt un salāgot noteikumu projekta 8. un 9. punktu ar </w:t>
      </w:r>
      <w:r w:rsidR="00117360">
        <w:rPr>
          <w:sz w:val="26"/>
          <w:szCs w:val="26"/>
        </w:rPr>
        <w:t>d</w:t>
      </w:r>
      <w:r w:rsidRPr="00117360" w:rsidR="00117360">
        <w:rPr>
          <w:sz w:val="26"/>
          <w:szCs w:val="26"/>
        </w:rPr>
        <w:t xml:space="preserve">irektīvas </w:t>
      </w:r>
      <w:r w:rsidR="004B0523">
        <w:rPr>
          <w:sz w:val="26"/>
          <w:szCs w:val="26"/>
        </w:rPr>
        <w:t>Nr. </w:t>
      </w:r>
      <w:r w:rsidRPr="00117360" w:rsidR="00117360">
        <w:rPr>
          <w:sz w:val="26"/>
          <w:szCs w:val="26"/>
        </w:rPr>
        <w:t>2019/1936 II</w:t>
      </w:r>
      <w:r w:rsidR="00117360">
        <w:rPr>
          <w:sz w:val="26"/>
          <w:szCs w:val="26"/>
        </w:rPr>
        <w:t> </w:t>
      </w:r>
      <w:r w:rsidRPr="00117360" w:rsidR="00117360">
        <w:rPr>
          <w:sz w:val="26"/>
          <w:szCs w:val="26"/>
        </w:rPr>
        <w:t>pielikuma b.</w:t>
      </w:r>
      <w:r w:rsidR="00117360">
        <w:rPr>
          <w:sz w:val="26"/>
          <w:szCs w:val="26"/>
        </w:rPr>
        <w:t> </w:t>
      </w:r>
      <w:r w:rsidRPr="00117360" w:rsidR="00117360">
        <w:rPr>
          <w:sz w:val="26"/>
          <w:szCs w:val="26"/>
        </w:rPr>
        <w:t>punkta "n"</w:t>
      </w:r>
      <w:r w:rsidR="00117360">
        <w:rPr>
          <w:sz w:val="26"/>
          <w:szCs w:val="26"/>
        </w:rPr>
        <w:t> </w:t>
      </w:r>
      <w:r w:rsidRPr="00117360" w:rsidR="00117360">
        <w:rPr>
          <w:sz w:val="26"/>
          <w:szCs w:val="26"/>
        </w:rPr>
        <w:t>apakšpunkt</w:t>
      </w:r>
      <w:r w:rsidR="004B0523">
        <w:rPr>
          <w:sz w:val="26"/>
          <w:szCs w:val="26"/>
        </w:rPr>
        <w:t>u</w:t>
      </w:r>
      <w:r w:rsidR="00117360">
        <w:rPr>
          <w:sz w:val="26"/>
          <w:szCs w:val="26"/>
        </w:rPr>
        <w:t xml:space="preserve"> un </w:t>
      </w:r>
      <w:r w:rsidRPr="00117360" w:rsidR="00117360">
        <w:rPr>
          <w:sz w:val="26"/>
          <w:szCs w:val="26"/>
        </w:rPr>
        <w:t>II</w:t>
      </w:r>
      <w:r w:rsidR="00117360">
        <w:rPr>
          <w:sz w:val="26"/>
          <w:szCs w:val="26"/>
        </w:rPr>
        <w:t> </w:t>
      </w:r>
      <w:r w:rsidRPr="00117360" w:rsidR="00117360">
        <w:rPr>
          <w:sz w:val="26"/>
          <w:szCs w:val="26"/>
        </w:rPr>
        <w:t>pielikuma c.</w:t>
      </w:r>
      <w:r w:rsidR="00117360">
        <w:rPr>
          <w:sz w:val="26"/>
          <w:szCs w:val="26"/>
        </w:rPr>
        <w:t> </w:t>
      </w:r>
      <w:r w:rsidRPr="00117360" w:rsidR="00117360">
        <w:rPr>
          <w:sz w:val="26"/>
          <w:szCs w:val="26"/>
        </w:rPr>
        <w:t>punkta "h</w:t>
      </w:r>
      <w:bookmarkStart w:name="_Hlk76123335" w:id="13"/>
      <w:r w:rsidRPr="00117360" w:rsidR="00117360">
        <w:rPr>
          <w:sz w:val="26"/>
          <w:szCs w:val="26"/>
        </w:rPr>
        <w:t>"</w:t>
      </w:r>
      <w:bookmarkEnd w:id="13"/>
      <w:r w:rsidR="00117360">
        <w:rPr>
          <w:sz w:val="26"/>
          <w:szCs w:val="26"/>
        </w:rPr>
        <w:t> </w:t>
      </w:r>
      <w:r w:rsidRPr="00117360" w:rsidR="00117360">
        <w:rPr>
          <w:sz w:val="26"/>
          <w:szCs w:val="26"/>
        </w:rPr>
        <w:t>apakšpunkt</w:t>
      </w:r>
      <w:r w:rsidR="004B0523">
        <w:rPr>
          <w:sz w:val="26"/>
          <w:szCs w:val="26"/>
        </w:rPr>
        <w:t xml:space="preserve">u. </w:t>
      </w:r>
      <w:r w:rsidR="0074145F">
        <w:rPr>
          <w:sz w:val="26"/>
          <w:szCs w:val="26"/>
        </w:rPr>
        <w:t xml:space="preserve">Norādām, ka </w:t>
      </w:r>
      <w:r w:rsidR="00431164">
        <w:rPr>
          <w:sz w:val="26"/>
          <w:szCs w:val="26"/>
        </w:rPr>
        <w:t>minētās direktīvas normas</w:t>
      </w:r>
      <w:r>
        <w:rPr>
          <w:sz w:val="26"/>
          <w:szCs w:val="26"/>
        </w:rPr>
        <w:t xml:space="preserve"> iepretim noteikumu projektam</w:t>
      </w:r>
      <w:r w:rsidR="004B0523">
        <w:rPr>
          <w:sz w:val="26"/>
          <w:szCs w:val="26"/>
        </w:rPr>
        <w:t xml:space="preserve"> </w:t>
      </w:r>
      <w:r w:rsidR="00431164">
        <w:rPr>
          <w:sz w:val="26"/>
          <w:szCs w:val="26"/>
        </w:rPr>
        <w:t xml:space="preserve">paredz plašāku nodrošinājumu klāstu, kas paredzēts </w:t>
      </w:r>
      <w:bookmarkStart w:name="_Hlk76120076" w:id="14"/>
      <w:r w:rsidRPr="00431164" w:rsidR="00431164">
        <w:rPr>
          <w:sz w:val="26"/>
          <w:szCs w:val="26"/>
        </w:rPr>
        <w:t>mazaizsargātajiem ceļu satiksmes dalībniekiem</w:t>
      </w:r>
      <w:bookmarkEnd w:id="14"/>
      <w:r w:rsidRPr="004B0523" w:rsidR="004B0523">
        <w:rPr>
          <w:sz w:val="26"/>
          <w:szCs w:val="26"/>
        </w:rPr>
        <w:t xml:space="preserve"> </w:t>
      </w:r>
      <w:r w:rsidR="004B0523">
        <w:rPr>
          <w:sz w:val="26"/>
          <w:szCs w:val="26"/>
        </w:rPr>
        <w:t xml:space="preserve">(tai skaitā vairāki no noteikumu projektā uzskaitītajiem nodrošinājuma veidiem </w:t>
      </w:r>
      <w:bookmarkStart w:name="_Hlk76122663" w:id="15"/>
      <w:r w:rsidR="004B0523">
        <w:rPr>
          <w:sz w:val="26"/>
          <w:szCs w:val="26"/>
        </w:rPr>
        <w:t>d</w:t>
      </w:r>
      <w:r w:rsidRPr="00117360" w:rsidR="004B0523">
        <w:rPr>
          <w:sz w:val="26"/>
          <w:szCs w:val="26"/>
        </w:rPr>
        <w:t>irektīv</w:t>
      </w:r>
      <w:r w:rsidR="004B0523">
        <w:rPr>
          <w:sz w:val="26"/>
          <w:szCs w:val="26"/>
        </w:rPr>
        <w:t>ā</w:t>
      </w:r>
      <w:r w:rsidRPr="00117360" w:rsidR="004B0523">
        <w:rPr>
          <w:sz w:val="26"/>
          <w:szCs w:val="26"/>
        </w:rPr>
        <w:t xml:space="preserve"> </w:t>
      </w:r>
      <w:r w:rsidR="004B0523">
        <w:rPr>
          <w:sz w:val="26"/>
          <w:szCs w:val="26"/>
        </w:rPr>
        <w:t>Nr. </w:t>
      </w:r>
      <w:r w:rsidRPr="00117360" w:rsidR="004B0523">
        <w:rPr>
          <w:sz w:val="26"/>
          <w:szCs w:val="26"/>
        </w:rPr>
        <w:t>2019/1936</w:t>
      </w:r>
      <w:r w:rsidR="004B0523">
        <w:rPr>
          <w:sz w:val="26"/>
          <w:szCs w:val="26"/>
        </w:rPr>
        <w:t xml:space="preserve"> </w:t>
      </w:r>
      <w:bookmarkEnd w:id="15"/>
      <w:r w:rsidR="004B0523">
        <w:rPr>
          <w:sz w:val="26"/>
          <w:szCs w:val="26"/>
        </w:rPr>
        <w:t xml:space="preserve">norādīti vienīgi kā piemēri), turklāt paredz nodrošinājumu iedalījumu pa </w:t>
      </w:r>
      <w:bookmarkStart w:name="_Hlk76126207" w:id="16"/>
      <w:r w:rsidRPr="004B0523" w:rsidR="004B0523">
        <w:rPr>
          <w:sz w:val="26"/>
          <w:szCs w:val="26"/>
        </w:rPr>
        <w:t>mazaizsargātajiem ceļu satiksmes dalībniek</w:t>
      </w:r>
      <w:r w:rsidR="004B0523">
        <w:rPr>
          <w:sz w:val="26"/>
          <w:szCs w:val="26"/>
        </w:rPr>
        <w:t xml:space="preserve">u </w:t>
      </w:r>
      <w:bookmarkEnd w:id="16"/>
      <w:r w:rsidR="004B0523">
        <w:rPr>
          <w:sz w:val="26"/>
          <w:szCs w:val="26"/>
        </w:rPr>
        <w:t>veidiem</w:t>
      </w:r>
      <w:r>
        <w:rPr>
          <w:sz w:val="26"/>
          <w:szCs w:val="26"/>
        </w:rPr>
        <w:t xml:space="preserve">, no kā </w:t>
      </w:r>
      <w:r>
        <w:rPr>
          <w:sz w:val="26"/>
          <w:szCs w:val="26"/>
        </w:rPr>
        <w:lastRenderedPageBreak/>
        <w:t xml:space="preserve">izriet, ka praktiski pārbaude veicama par </w:t>
      </w:r>
      <w:r w:rsidR="00727C27">
        <w:rPr>
          <w:sz w:val="26"/>
          <w:szCs w:val="26"/>
        </w:rPr>
        <w:t>katru no</w:t>
      </w:r>
      <w:r>
        <w:rPr>
          <w:sz w:val="26"/>
          <w:szCs w:val="26"/>
        </w:rPr>
        <w:t xml:space="preserve"> </w:t>
      </w:r>
      <w:r w:rsidRPr="00870CA1">
        <w:rPr>
          <w:sz w:val="26"/>
          <w:szCs w:val="26"/>
        </w:rPr>
        <w:t>mazaizsargātajiem ceļu satiksmes dalībniek</w:t>
      </w:r>
      <w:r>
        <w:rPr>
          <w:sz w:val="26"/>
          <w:szCs w:val="26"/>
        </w:rPr>
        <w:t>iem paredzētajiem nodrošinājuma veidiem</w:t>
      </w:r>
      <w:r w:rsidR="00727C27">
        <w:rPr>
          <w:sz w:val="26"/>
          <w:szCs w:val="26"/>
        </w:rPr>
        <w:t>, kas no noteikumu projekta viennozīmīgi neizriet</w:t>
      </w:r>
      <w:r w:rsidR="004B0523">
        <w:rPr>
          <w:sz w:val="26"/>
          <w:szCs w:val="26"/>
        </w:rPr>
        <w:t>.</w:t>
      </w:r>
    </w:p>
    <w:p w:rsidR="001E1470" w:rsidP="001E1470" w:rsidRDefault="005076B9" w14:paraId="24691258" w14:textId="25F9B2F3">
      <w:pPr>
        <w:ind w:firstLine="567"/>
        <w:rPr>
          <w:sz w:val="26"/>
          <w:szCs w:val="26"/>
        </w:rPr>
      </w:pPr>
      <w:r>
        <w:rPr>
          <w:sz w:val="26"/>
          <w:szCs w:val="26"/>
        </w:rPr>
        <w:t>6</w:t>
      </w:r>
      <w:r w:rsidR="00073B61">
        <w:rPr>
          <w:sz w:val="26"/>
          <w:szCs w:val="26"/>
        </w:rPr>
        <w:t>. </w:t>
      </w:r>
      <w:r w:rsidRPr="009117BA" w:rsidR="009117BA">
        <w:rPr>
          <w:sz w:val="26"/>
          <w:szCs w:val="26"/>
        </w:rPr>
        <w:t>Saskaņā ar instrukcija</w:t>
      </w:r>
      <w:r w:rsidR="00355DAA">
        <w:rPr>
          <w:sz w:val="26"/>
          <w:szCs w:val="26"/>
        </w:rPr>
        <w:t>s</w:t>
      </w:r>
      <w:r w:rsidRPr="009117BA" w:rsidR="009117BA">
        <w:rPr>
          <w:sz w:val="26"/>
          <w:szCs w:val="26"/>
        </w:rPr>
        <w:t xml:space="preserve"> Nr.</w:t>
      </w:r>
      <w:r w:rsidR="00355DAA">
        <w:rPr>
          <w:sz w:val="26"/>
          <w:szCs w:val="26"/>
        </w:rPr>
        <w:t> </w:t>
      </w:r>
      <w:r w:rsidRPr="009117BA" w:rsidR="009117BA">
        <w:rPr>
          <w:sz w:val="26"/>
          <w:szCs w:val="26"/>
        </w:rPr>
        <w:t>19 14.</w:t>
      </w:r>
      <w:r w:rsidR="00355DAA">
        <w:rPr>
          <w:sz w:val="26"/>
          <w:szCs w:val="26"/>
        </w:rPr>
        <w:t> </w:t>
      </w:r>
      <w:r w:rsidRPr="009117BA" w:rsidR="009117BA">
        <w:rPr>
          <w:sz w:val="26"/>
          <w:szCs w:val="26"/>
        </w:rPr>
        <w:t>punktu lūdzam noteikumu projekta anotācij</w:t>
      </w:r>
      <w:r w:rsidR="00073B61">
        <w:rPr>
          <w:sz w:val="26"/>
          <w:szCs w:val="26"/>
        </w:rPr>
        <w:t>as I sadaļas 2. punktā</w:t>
      </w:r>
      <w:r w:rsidRPr="009117BA" w:rsidR="009117BA">
        <w:rPr>
          <w:sz w:val="26"/>
          <w:szCs w:val="26"/>
        </w:rPr>
        <w:t xml:space="preserve"> sniegt skaidrojumu par visu būtisko </w:t>
      </w:r>
      <w:r w:rsidR="00073B61">
        <w:rPr>
          <w:sz w:val="26"/>
          <w:szCs w:val="26"/>
        </w:rPr>
        <w:t>grozījumu</w:t>
      </w:r>
      <w:r w:rsidRPr="00073B61" w:rsidR="00073B61">
        <w:rPr>
          <w:sz w:val="26"/>
          <w:szCs w:val="26"/>
        </w:rPr>
        <w:t xml:space="preserve"> noteikumos Nr. 972 </w:t>
      </w:r>
      <w:r w:rsidR="00442321">
        <w:rPr>
          <w:sz w:val="26"/>
          <w:szCs w:val="26"/>
        </w:rPr>
        <w:t xml:space="preserve">būtību, </w:t>
      </w:r>
      <w:r w:rsidR="00073B61">
        <w:rPr>
          <w:sz w:val="26"/>
          <w:szCs w:val="26"/>
        </w:rPr>
        <w:t>nepieciešamību un mērķi</w:t>
      </w:r>
      <w:r w:rsidR="00442321">
        <w:rPr>
          <w:sz w:val="26"/>
          <w:szCs w:val="26"/>
        </w:rPr>
        <w:t xml:space="preserve">, </w:t>
      </w:r>
      <w:r w:rsidR="00001486">
        <w:rPr>
          <w:sz w:val="26"/>
          <w:szCs w:val="26"/>
        </w:rPr>
        <w:t xml:space="preserve">sasaistot grozījumus </w:t>
      </w:r>
      <w:r>
        <w:rPr>
          <w:sz w:val="26"/>
          <w:szCs w:val="26"/>
        </w:rPr>
        <w:t>ar konkrētām</w:t>
      </w:r>
      <w:r w:rsidR="00001486">
        <w:rPr>
          <w:sz w:val="26"/>
          <w:szCs w:val="26"/>
        </w:rPr>
        <w:t xml:space="preserve"> noteikumu projekta vienībām, kā arī </w:t>
      </w:r>
      <w:r w:rsidR="00442321">
        <w:rPr>
          <w:sz w:val="26"/>
          <w:szCs w:val="26"/>
        </w:rPr>
        <w:t>nepārprotami norādot</w:t>
      </w:r>
      <w:r w:rsidR="00001486">
        <w:rPr>
          <w:sz w:val="26"/>
          <w:szCs w:val="26"/>
        </w:rPr>
        <w:t xml:space="preserve"> (ja attiecināms)</w:t>
      </w:r>
      <w:r w:rsidR="00442321">
        <w:rPr>
          <w:sz w:val="26"/>
          <w:szCs w:val="26"/>
        </w:rPr>
        <w:t>, kā ar attiecīg</w:t>
      </w:r>
      <w:r w:rsidR="00727C27">
        <w:rPr>
          <w:sz w:val="26"/>
          <w:szCs w:val="26"/>
        </w:rPr>
        <w:t>iem</w:t>
      </w:r>
      <w:r w:rsidR="00442321">
        <w:rPr>
          <w:sz w:val="26"/>
          <w:szCs w:val="26"/>
        </w:rPr>
        <w:t xml:space="preserve"> grozījum</w:t>
      </w:r>
      <w:r>
        <w:rPr>
          <w:sz w:val="26"/>
          <w:szCs w:val="26"/>
        </w:rPr>
        <w:t>iem</w:t>
      </w:r>
      <w:r w:rsidR="00442321">
        <w:rPr>
          <w:sz w:val="26"/>
          <w:szCs w:val="26"/>
        </w:rPr>
        <w:t xml:space="preserve"> tiek pārņemtas </w:t>
      </w:r>
      <w:r w:rsidRPr="00442321" w:rsidR="00442321">
        <w:rPr>
          <w:sz w:val="26"/>
          <w:szCs w:val="26"/>
        </w:rPr>
        <w:t>direktīv</w:t>
      </w:r>
      <w:r w:rsidR="00442321">
        <w:rPr>
          <w:sz w:val="26"/>
          <w:szCs w:val="26"/>
        </w:rPr>
        <w:t>as</w:t>
      </w:r>
      <w:r w:rsidRPr="00442321" w:rsidR="00442321">
        <w:rPr>
          <w:sz w:val="26"/>
          <w:szCs w:val="26"/>
        </w:rPr>
        <w:t xml:space="preserve"> Nr. 2019/1936</w:t>
      </w:r>
      <w:r w:rsidR="00442321">
        <w:rPr>
          <w:sz w:val="26"/>
          <w:szCs w:val="26"/>
        </w:rPr>
        <w:t xml:space="preserve"> prasības (proti, katrā gadījumā jābūt nepārprotami skaidram, vai ar noteikumu projektu tiek pārņemtas vai ieviestas kādas Eiropas Savienības tiesību akta prasības, kas šobrīd neizpildās, piemēram, </w:t>
      </w:r>
      <w:r w:rsidR="00001486">
        <w:rPr>
          <w:sz w:val="26"/>
          <w:szCs w:val="26"/>
        </w:rPr>
        <w:t xml:space="preserve">attiecībā </w:t>
      </w:r>
      <w:r w:rsidR="00442321">
        <w:rPr>
          <w:sz w:val="26"/>
          <w:szCs w:val="26"/>
        </w:rPr>
        <w:t xml:space="preserve">uz noteikumu projekta </w:t>
      </w:r>
      <w:r w:rsidR="001E1470">
        <w:rPr>
          <w:sz w:val="26"/>
          <w:szCs w:val="26"/>
        </w:rPr>
        <w:t>5. punktā paredzēto grozījumu</w:t>
      </w:r>
      <w:r w:rsidR="00442321">
        <w:rPr>
          <w:sz w:val="26"/>
          <w:szCs w:val="26"/>
        </w:rPr>
        <w:t>)</w:t>
      </w:r>
      <w:r w:rsidR="00073B61">
        <w:rPr>
          <w:sz w:val="26"/>
          <w:szCs w:val="26"/>
        </w:rPr>
        <w:t xml:space="preserve">. </w:t>
      </w:r>
      <w:r w:rsidRPr="009117BA" w:rsidR="009117BA">
        <w:rPr>
          <w:sz w:val="26"/>
          <w:szCs w:val="26"/>
        </w:rPr>
        <w:t xml:space="preserve">Proti, norādām, ka šobrīd, piemēram, </w:t>
      </w:r>
      <w:r w:rsidR="00442321">
        <w:rPr>
          <w:sz w:val="26"/>
          <w:szCs w:val="26"/>
        </w:rPr>
        <w:t>bet ne tikai, nav sniegts skaidrojums par noteikumu projekta 2., 8. un 9. punkta būtību, nepieciešamību un mērķi</w:t>
      </w:r>
      <w:r w:rsidR="001E1470">
        <w:rPr>
          <w:sz w:val="26"/>
          <w:szCs w:val="26"/>
        </w:rPr>
        <w:t>.</w:t>
      </w:r>
      <w:r w:rsidR="00001486">
        <w:rPr>
          <w:sz w:val="26"/>
          <w:szCs w:val="26"/>
        </w:rPr>
        <w:t xml:space="preserve"> Tāpat arī, piemēram, </w:t>
      </w:r>
      <w:r w:rsidR="00021B59">
        <w:rPr>
          <w:sz w:val="26"/>
          <w:szCs w:val="26"/>
        </w:rPr>
        <w:t xml:space="preserve">nav </w:t>
      </w:r>
      <w:r w:rsidR="00E70B2D">
        <w:rPr>
          <w:sz w:val="26"/>
          <w:szCs w:val="26"/>
        </w:rPr>
        <w:t>skaidri</w:t>
      </w:r>
      <w:r w:rsidR="00021B59">
        <w:rPr>
          <w:sz w:val="26"/>
          <w:szCs w:val="26"/>
        </w:rPr>
        <w:t xml:space="preserve"> saprotam</w:t>
      </w:r>
      <w:r w:rsidR="00E70B2D">
        <w:rPr>
          <w:sz w:val="26"/>
          <w:szCs w:val="26"/>
        </w:rPr>
        <w:t>a noteikumu projekta 3. punkta nepieciešamība un mērķis, ņemot vērā, ka tas vien, ka jau šobrīd l</w:t>
      </w:r>
      <w:r w:rsidRPr="00E70B2D" w:rsidR="00E70B2D">
        <w:rPr>
          <w:sz w:val="26"/>
          <w:szCs w:val="26"/>
        </w:rPr>
        <w:t>iela daļa ceļu pārvaldītāji paredz, ka ceļiem, kas paredzēti tikai mazaizsargātajiem ceļu satiksmes dalībniekiem, nepieciešams veikt 3.</w:t>
      </w:r>
      <w:r w:rsidR="00E70B2D">
        <w:rPr>
          <w:sz w:val="26"/>
          <w:szCs w:val="26"/>
        </w:rPr>
        <w:t> </w:t>
      </w:r>
      <w:r w:rsidRPr="00E70B2D" w:rsidR="00E70B2D">
        <w:rPr>
          <w:sz w:val="26"/>
          <w:szCs w:val="26"/>
        </w:rPr>
        <w:t>audita stadiju</w:t>
      </w:r>
      <w:r w:rsidR="00E70B2D">
        <w:rPr>
          <w:sz w:val="26"/>
          <w:szCs w:val="26"/>
        </w:rPr>
        <w:t xml:space="preserve"> un</w:t>
      </w:r>
      <w:r w:rsidRPr="00E70B2D" w:rsidR="00E70B2D">
        <w:rPr>
          <w:sz w:val="26"/>
          <w:szCs w:val="26"/>
        </w:rPr>
        <w:t xml:space="preserve"> ka 3.</w:t>
      </w:r>
      <w:r w:rsidR="00E70B2D">
        <w:rPr>
          <w:sz w:val="26"/>
          <w:szCs w:val="26"/>
        </w:rPr>
        <w:t> </w:t>
      </w:r>
      <w:r w:rsidRPr="00E70B2D" w:rsidR="00E70B2D">
        <w:rPr>
          <w:sz w:val="26"/>
          <w:szCs w:val="26"/>
        </w:rPr>
        <w:t>audita stadiju pasūta būvprojekta izstrādātājs, tamdēļ šādai prasībai nav ietekmes uz valsts un pašvaldību budžetiem</w:t>
      </w:r>
      <w:r w:rsidR="00E70B2D">
        <w:rPr>
          <w:sz w:val="26"/>
          <w:szCs w:val="26"/>
        </w:rPr>
        <w:t>, pats par sevi nav pietiekams pamats (juridisks arguments) noteikt attiecīgu vispārēju prasību (ierobežojumu).</w:t>
      </w:r>
    </w:p>
    <w:p w:rsidR="004C2BEF" w:rsidP="001E1470" w:rsidRDefault="005076B9" w14:paraId="66F09E1D" w14:textId="50BCC3DD">
      <w:pPr>
        <w:ind w:firstLine="567"/>
        <w:rPr>
          <w:sz w:val="26"/>
          <w:szCs w:val="26"/>
        </w:rPr>
      </w:pPr>
      <w:r>
        <w:rPr>
          <w:sz w:val="26"/>
          <w:szCs w:val="26"/>
        </w:rPr>
        <w:t>7</w:t>
      </w:r>
      <w:r w:rsidR="00073B61">
        <w:rPr>
          <w:sz w:val="26"/>
          <w:szCs w:val="26"/>
        </w:rPr>
        <w:t>. </w:t>
      </w:r>
      <w:bookmarkStart w:name="_Hlk76329319" w:id="17"/>
      <w:r w:rsidR="004C2BEF">
        <w:rPr>
          <w:sz w:val="26"/>
          <w:szCs w:val="26"/>
        </w:rPr>
        <w:t>Lūdzam papildināt noteikumu projekta anotācijas V sadaļas 1. tabulu atbilstoši instrukcijas Nr. 19 56. punktam, izvērs</w:t>
      </w:r>
      <w:r w:rsidR="00DC4E2E">
        <w:rPr>
          <w:sz w:val="26"/>
          <w:szCs w:val="26"/>
        </w:rPr>
        <w:t>ti</w:t>
      </w:r>
      <w:r w:rsidR="004C2BEF">
        <w:rPr>
          <w:sz w:val="26"/>
          <w:szCs w:val="26"/>
        </w:rPr>
        <w:t xml:space="preserve"> </w:t>
      </w:r>
      <w:r w:rsidR="00DC4E2E">
        <w:rPr>
          <w:sz w:val="26"/>
          <w:szCs w:val="26"/>
        </w:rPr>
        <w:t xml:space="preserve">un detalizēti </w:t>
      </w:r>
      <w:r w:rsidR="004C2BEF">
        <w:rPr>
          <w:sz w:val="26"/>
          <w:szCs w:val="26"/>
        </w:rPr>
        <w:t xml:space="preserve">atspoguļojot informāciju par </w:t>
      </w:r>
      <w:bookmarkStart w:name="_Hlk76124359" w:id="18"/>
      <w:r w:rsidRPr="004C2BEF" w:rsidR="004C2BEF">
        <w:rPr>
          <w:sz w:val="26"/>
          <w:szCs w:val="26"/>
        </w:rPr>
        <w:t>direktīv</w:t>
      </w:r>
      <w:r w:rsidR="004C2BEF">
        <w:rPr>
          <w:sz w:val="26"/>
          <w:szCs w:val="26"/>
        </w:rPr>
        <w:t>as</w:t>
      </w:r>
      <w:r w:rsidRPr="004C2BEF" w:rsidR="004C2BEF">
        <w:rPr>
          <w:sz w:val="26"/>
          <w:szCs w:val="26"/>
        </w:rPr>
        <w:t xml:space="preserve"> Nr. 2019/1936</w:t>
      </w:r>
      <w:r w:rsidR="004C2BEF">
        <w:rPr>
          <w:sz w:val="26"/>
          <w:szCs w:val="26"/>
        </w:rPr>
        <w:t xml:space="preserve"> </w:t>
      </w:r>
      <w:bookmarkEnd w:id="18"/>
      <w:r w:rsidR="004C2BEF">
        <w:rPr>
          <w:sz w:val="26"/>
          <w:szCs w:val="26"/>
        </w:rPr>
        <w:t>prasību pārņemšanu</w:t>
      </w:r>
      <w:r w:rsidR="00DC4E2E">
        <w:rPr>
          <w:sz w:val="26"/>
          <w:szCs w:val="26"/>
        </w:rPr>
        <w:t xml:space="preserve"> (nepieciešamības gadījumā iekavās norādot uz korespondējošām</w:t>
      </w:r>
      <w:r w:rsidRPr="00DC4E2E" w:rsidR="00DC4E2E">
        <w:t xml:space="preserve"> </w:t>
      </w:r>
      <w:r w:rsidRPr="00DC4E2E" w:rsidR="00DC4E2E">
        <w:rPr>
          <w:sz w:val="26"/>
          <w:szCs w:val="26"/>
        </w:rPr>
        <w:t>direktīvas Nr.</w:t>
      </w:r>
      <w:r w:rsidR="00DC4E2E">
        <w:rPr>
          <w:sz w:val="26"/>
          <w:szCs w:val="26"/>
        </w:rPr>
        <w:t> </w:t>
      </w:r>
      <w:r w:rsidRPr="00DC4E2E" w:rsidR="00DC4E2E">
        <w:rPr>
          <w:sz w:val="26"/>
          <w:szCs w:val="26"/>
        </w:rPr>
        <w:t>2008/96/EK</w:t>
      </w:r>
      <w:r w:rsidR="00DC4E2E">
        <w:rPr>
          <w:sz w:val="26"/>
          <w:szCs w:val="26"/>
        </w:rPr>
        <w:t xml:space="preserve"> </w:t>
      </w:r>
      <w:r w:rsidR="00943AD5">
        <w:rPr>
          <w:sz w:val="26"/>
          <w:szCs w:val="26"/>
        </w:rPr>
        <w:t>prasībām</w:t>
      </w:r>
      <w:r w:rsidR="00DC4E2E">
        <w:rPr>
          <w:sz w:val="26"/>
          <w:szCs w:val="26"/>
        </w:rPr>
        <w:t xml:space="preserve">) un tādējādi nodrošinot, ka neviena </w:t>
      </w:r>
      <w:r w:rsidRPr="00DC4E2E" w:rsidR="00DC4E2E">
        <w:rPr>
          <w:sz w:val="26"/>
          <w:szCs w:val="26"/>
        </w:rPr>
        <w:t>direktīvas Nr. 2019/1936</w:t>
      </w:r>
      <w:r w:rsidR="00DC4E2E">
        <w:rPr>
          <w:sz w:val="26"/>
          <w:szCs w:val="26"/>
        </w:rPr>
        <w:t xml:space="preserve"> prasība nepaliek nepārņemta un veids, kādā tās tiek pārņemtas, ir atbilstošs. Norādām, ka 1. tabulā šobrīd, piemēram, </w:t>
      </w:r>
      <w:r w:rsidR="00943AD5">
        <w:rPr>
          <w:sz w:val="26"/>
          <w:szCs w:val="26"/>
        </w:rPr>
        <w:t xml:space="preserve">nav </w:t>
      </w:r>
      <w:r w:rsidR="00DC4E2E">
        <w:rPr>
          <w:sz w:val="26"/>
          <w:szCs w:val="26"/>
        </w:rPr>
        <w:t xml:space="preserve">norādīts uz </w:t>
      </w:r>
      <w:r w:rsidRPr="00DC4E2E" w:rsidR="00DC4E2E">
        <w:rPr>
          <w:sz w:val="26"/>
          <w:szCs w:val="26"/>
        </w:rPr>
        <w:t>direktīvas Nr. 2019/1936</w:t>
      </w:r>
      <w:r w:rsidR="00943AD5">
        <w:rPr>
          <w:sz w:val="26"/>
          <w:szCs w:val="26"/>
        </w:rPr>
        <w:t xml:space="preserve"> 1. panta 1. punktā un 1. panta 6. punktā ietverto prasību pārņemšanu, tāpat informācija par 1. panta 2. punkta pārņemšanu </w:t>
      </w:r>
      <w:r>
        <w:rPr>
          <w:sz w:val="26"/>
          <w:szCs w:val="26"/>
        </w:rPr>
        <w:t xml:space="preserve">1. tabulā </w:t>
      </w:r>
      <w:r w:rsidR="00943AD5">
        <w:rPr>
          <w:sz w:val="26"/>
          <w:szCs w:val="26"/>
        </w:rPr>
        <w:t>nav pilnīga, ņemot vērā šī punkta ietilpību, proti, tas ietver sevī vairākas tiesību normas, līdz ar ko</w:t>
      </w:r>
      <w:r>
        <w:rPr>
          <w:sz w:val="26"/>
          <w:szCs w:val="26"/>
        </w:rPr>
        <w:t xml:space="preserve"> no 1. tabulas</w:t>
      </w:r>
      <w:r w:rsidR="00943AD5">
        <w:rPr>
          <w:sz w:val="26"/>
          <w:szCs w:val="26"/>
        </w:rPr>
        <w:t xml:space="preserve"> nav gūstama pārliecība p</w:t>
      </w:r>
      <w:r>
        <w:rPr>
          <w:sz w:val="26"/>
          <w:szCs w:val="26"/>
        </w:rPr>
        <w:t>a</w:t>
      </w:r>
      <w:r w:rsidR="00943AD5">
        <w:rPr>
          <w:sz w:val="26"/>
          <w:szCs w:val="26"/>
        </w:rPr>
        <w:t>r attiecīgo prasību pilnīgu pārņemšanu.</w:t>
      </w:r>
    </w:p>
    <w:bookmarkEnd w:id="17"/>
    <w:p w:rsidR="00433440" w:rsidP="00073B61" w:rsidRDefault="005076B9" w14:paraId="1CF77457" w14:textId="498B349A">
      <w:pPr>
        <w:ind w:firstLine="567"/>
        <w:rPr>
          <w:sz w:val="26"/>
          <w:szCs w:val="26"/>
        </w:rPr>
      </w:pPr>
      <w:r>
        <w:rPr>
          <w:sz w:val="26"/>
          <w:szCs w:val="26"/>
        </w:rPr>
        <w:t>8</w:t>
      </w:r>
      <w:r w:rsidR="00073B61">
        <w:rPr>
          <w:sz w:val="26"/>
          <w:szCs w:val="26"/>
        </w:rPr>
        <w:t>. </w:t>
      </w:r>
      <w:bookmarkStart w:name="_Hlk76329651" w:id="19"/>
      <w:r w:rsidR="00615E2C">
        <w:rPr>
          <w:sz w:val="26"/>
          <w:szCs w:val="26"/>
        </w:rPr>
        <w:t xml:space="preserve">Ņemot vērā, ka </w:t>
      </w:r>
      <w:bookmarkStart w:name="_Hlk76035780" w:id="20"/>
      <w:r w:rsidR="00EE0C4C">
        <w:rPr>
          <w:sz w:val="26"/>
          <w:szCs w:val="26"/>
        </w:rPr>
        <w:t>direktīva</w:t>
      </w:r>
      <w:r w:rsidR="0090591E">
        <w:rPr>
          <w:sz w:val="26"/>
          <w:szCs w:val="26"/>
        </w:rPr>
        <w:t>s</w:t>
      </w:r>
      <w:r w:rsidR="00EE0C4C">
        <w:rPr>
          <w:sz w:val="26"/>
          <w:szCs w:val="26"/>
        </w:rPr>
        <w:t xml:space="preserve"> Nr. 2019/1936</w:t>
      </w:r>
      <w:r w:rsidR="00D365E6">
        <w:rPr>
          <w:sz w:val="26"/>
          <w:szCs w:val="26"/>
        </w:rPr>
        <w:t xml:space="preserve"> 1. panta 1. punkts (direktīvas </w:t>
      </w:r>
      <w:bookmarkEnd w:id="20"/>
      <w:r w:rsidRPr="00D365E6" w:rsidR="00D365E6">
        <w:rPr>
          <w:sz w:val="26"/>
          <w:szCs w:val="26"/>
        </w:rPr>
        <w:t>Nr.</w:t>
      </w:r>
      <w:r w:rsidR="00D365E6">
        <w:rPr>
          <w:sz w:val="26"/>
          <w:szCs w:val="26"/>
        </w:rPr>
        <w:t> </w:t>
      </w:r>
      <w:r w:rsidRPr="00D365E6" w:rsidR="00D365E6">
        <w:rPr>
          <w:sz w:val="26"/>
          <w:szCs w:val="26"/>
        </w:rPr>
        <w:t xml:space="preserve">2008/96/EK </w:t>
      </w:r>
      <w:r w:rsidR="00D365E6">
        <w:rPr>
          <w:sz w:val="26"/>
          <w:szCs w:val="26"/>
        </w:rPr>
        <w:t>1</w:t>
      </w:r>
      <w:r w:rsidRPr="00615E2C" w:rsidR="00615E2C">
        <w:rPr>
          <w:sz w:val="26"/>
          <w:szCs w:val="26"/>
        </w:rPr>
        <w:t>. pant</w:t>
      </w:r>
      <w:r w:rsidR="00D365E6">
        <w:rPr>
          <w:sz w:val="26"/>
          <w:szCs w:val="26"/>
        </w:rPr>
        <w:t>a 4. punkts)</w:t>
      </w:r>
      <w:r w:rsidRPr="00615E2C" w:rsidR="00615E2C">
        <w:rPr>
          <w:sz w:val="26"/>
          <w:szCs w:val="26"/>
        </w:rPr>
        <w:t xml:space="preserve"> paredz rīcības brīvību dalībvalstij, lūdzam papildināt noteikumu projekta anotācijas V</w:t>
      </w:r>
      <w:r w:rsidR="00615E2C">
        <w:rPr>
          <w:sz w:val="26"/>
          <w:szCs w:val="26"/>
        </w:rPr>
        <w:t> </w:t>
      </w:r>
      <w:r w:rsidRPr="00615E2C" w:rsidR="00615E2C">
        <w:rPr>
          <w:sz w:val="26"/>
          <w:szCs w:val="26"/>
        </w:rPr>
        <w:t>sadaļas 1.</w:t>
      </w:r>
      <w:r w:rsidR="00615E2C">
        <w:rPr>
          <w:sz w:val="26"/>
          <w:szCs w:val="26"/>
        </w:rPr>
        <w:t> </w:t>
      </w:r>
      <w:r w:rsidRPr="00615E2C" w:rsidR="00615E2C">
        <w:rPr>
          <w:sz w:val="26"/>
          <w:szCs w:val="26"/>
        </w:rPr>
        <w:t xml:space="preserve">tabulu, aizpildot (sniedzot pamatojumu) aili par dalībvalsts rīcības brīvības izmantošanu atbilstoši </w:t>
      </w:r>
      <w:bookmarkStart w:name="_Hlk76123362" w:id="21"/>
      <w:r w:rsidRPr="00615E2C" w:rsidR="00615E2C">
        <w:rPr>
          <w:sz w:val="26"/>
          <w:szCs w:val="26"/>
        </w:rPr>
        <w:t>instrukcijas Nr.</w:t>
      </w:r>
      <w:r w:rsidR="00615E2C">
        <w:rPr>
          <w:sz w:val="26"/>
          <w:szCs w:val="26"/>
        </w:rPr>
        <w:t> </w:t>
      </w:r>
      <w:r w:rsidRPr="00615E2C" w:rsidR="00615E2C">
        <w:rPr>
          <w:sz w:val="26"/>
          <w:szCs w:val="26"/>
        </w:rPr>
        <w:t>19</w:t>
      </w:r>
      <w:bookmarkEnd w:id="21"/>
      <w:r w:rsidRPr="00615E2C" w:rsidR="00615E2C">
        <w:rPr>
          <w:sz w:val="26"/>
          <w:szCs w:val="26"/>
        </w:rPr>
        <w:t xml:space="preserve"> 56.5.</w:t>
      </w:r>
      <w:r w:rsidR="00615E2C">
        <w:rPr>
          <w:sz w:val="26"/>
          <w:szCs w:val="26"/>
        </w:rPr>
        <w:t> </w:t>
      </w:r>
      <w:r w:rsidRPr="00615E2C" w:rsidR="00615E2C">
        <w:rPr>
          <w:sz w:val="26"/>
          <w:szCs w:val="26"/>
        </w:rPr>
        <w:t>apakšpunktam.</w:t>
      </w:r>
    </w:p>
    <w:bookmarkEnd w:id="19"/>
    <w:p w:rsidR="004F05E3" w:rsidP="00073B61" w:rsidRDefault="004F05E3" w14:paraId="265331C5" w14:textId="54B88A8B">
      <w:pPr>
        <w:ind w:firstLine="567"/>
        <w:rPr>
          <w:sz w:val="26"/>
          <w:szCs w:val="26"/>
        </w:rPr>
      </w:pPr>
    </w:p>
    <w:p w:rsidR="004F05E3" w:rsidP="00073B61" w:rsidRDefault="004F05E3" w14:paraId="46A7DDE6" w14:textId="11DD5183">
      <w:pPr>
        <w:ind w:firstLine="567"/>
        <w:rPr>
          <w:sz w:val="26"/>
          <w:szCs w:val="26"/>
        </w:rPr>
      </w:pPr>
      <w:r>
        <w:rPr>
          <w:sz w:val="26"/>
          <w:szCs w:val="26"/>
        </w:rPr>
        <w:t>Vienlaikus izsakām šādus priekšlikumus:</w:t>
      </w:r>
    </w:p>
    <w:p w:rsidR="00442321" w:rsidP="00073B61" w:rsidRDefault="004F05E3" w14:paraId="2CBD4D68" w14:textId="77777777">
      <w:pPr>
        <w:ind w:firstLine="567"/>
        <w:rPr>
          <w:sz w:val="26"/>
          <w:szCs w:val="26"/>
        </w:rPr>
      </w:pPr>
      <w:r>
        <w:rPr>
          <w:sz w:val="26"/>
          <w:szCs w:val="26"/>
        </w:rPr>
        <w:t>1. </w:t>
      </w:r>
      <w:r w:rsidR="00442321">
        <w:rPr>
          <w:sz w:val="26"/>
          <w:szCs w:val="26"/>
        </w:rPr>
        <w:t>Lūdzam novērst tehnisku kļūdu noteikumu projekta 3. punktā.</w:t>
      </w:r>
    </w:p>
    <w:p w:rsidR="004F05E3" w:rsidP="00442321" w:rsidRDefault="00442321" w14:paraId="728CCB0E" w14:textId="23C63FDC">
      <w:pPr>
        <w:ind w:firstLine="567"/>
        <w:rPr>
          <w:sz w:val="26"/>
          <w:szCs w:val="26"/>
        </w:rPr>
      </w:pPr>
      <w:r>
        <w:rPr>
          <w:sz w:val="26"/>
          <w:szCs w:val="26"/>
        </w:rPr>
        <w:t>2. </w:t>
      </w:r>
      <w:r w:rsidR="004F05E3">
        <w:rPr>
          <w:sz w:val="26"/>
          <w:szCs w:val="26"/>
        </w:rPr>
        <w:t xml:space="preserve">Lūdzam tehniski salāgot noteikumu projekta 8. punktā ietverto </w:t>
      </w:r>
      <w:r w:rsidRPr="004F05E3" w:rsidR="004F05E3">
        <w:rPr>
          <w:sz w:val="26"/>
          <w:szCs w:val="26"/>
        </w:rPr>
        <w:t>noteikum</w:t>
      </w:r>
      <w:r>
        <w:rPr>
          <w:sz w:val="26"/>
          <w:szCs w:val="26"/>
        </w:rPr>
        <w:t>u</w:t>
      </w:r>
      <w:r w:rsidRPr="004F05E3" w:rsidR="004F05E3">
        <w:rPr>
          <w:sz w:val="26"/>
          <w:szCs w:val="26"/>
        </w:rPr>
        <w:t xml:space="preserve"> Nr. 972 </w:t>
      </w:r>
      <w:r w:rsidR="004F05E3">
        <w:rPr>
          <w:sz w:val="26"/>
          <w:szCs w:val="26"/>
        </w:rPr>
        <w:t>18.16. apakšpunktu ar minēto noteikumu 18. punkta ievaddaļu</w:t>
      </w:r>
      <w:r w:rsidR="005076B9">
        <w:rPr>
          <w:sz w:val="26"/>
          <w:szCs w:val="26"/>
        </w:rPr>
        <w:t xml:space="preserve"> (precizēt atbilstoši locījumu)</w:t>
      </w:r>
      <w:r w:rsidR="004F05E3">
        <w:rPr>
          <w:sz w:val="26"/>
          <w:szCs w:val="26"/>
        </w:rPr>
        <w:t>.</w:t>
      </w:r>
    </w:p>
    <w:bookmarkEnd w:id="4"/>
    <w:p w:rsidR="00CD1004" w:rsidP="00CD1004" w:rsidRDefault="00CD1004" w14:paraId="040B8687" w14:textId="77777777">
      <w:pPr>
        <w:rPr>
          <w:sz w:val="26"/>
          <w:szCs w:val="26"/>
        </w:rPr>
      </w:pPr>
    </w:p>
    <w:p w:rsidRPr="00A74F29" w:rsidR="00887A27" w:rsidP="000544A9" w:rsidRDefault="00887A27" w14:paraId="1DEEF65B" w14:textId="77777777">
      <w:pPr>
        <w:tabs>
          <w:tab w:val="left" w:pos="709"/>
          <w:tab w:val="left" w:pos="993"/>
        </w:tabs>
        <w:rPr>
          <w:sz w:val="26"/>
          <w:szCs w:val="26"/>
        </w:rPr>
      </w:pPr>
    </w:p>
    <w:p w:rsidRPr="00A74F29" w:rsidR="00A74F29" w:rsidP="00A74F29" w:rsidRDefault="00A74F29" w14:paraId="13B3CAAE" w14:textId="2A20FDA9">
      <w:pPr>
        <w:tabs>
          <w:tab w:val="left" w:pos="709"/>
          <w:tab w:val="left" w:pos="993"/>
        </w:tabs>
        <w:rPr>
          <w:sz w:val="26"/>
          <w:szCs w:val="26"/>
        </w:rPr>
      </w:pPr>
      <w:r w:rsidRPr="00A74F29">
        <w:rPr>
          <w:sz w:val="26"/>
          <w:szCs w:val="26"/>
        </w:rPr>
        <w:t>Valsts sekretāra vietnie</w:t>
      </w:r>
      <w:r w:rsidR="007F33DE">
        <w:rPr>
          <w:sz w:val="26"/>
          <w:szCs w:val="26"/>
        </w:rPr>
        <w:t>ce</w:t>
      </w:r>
    </w:p>
    <w:p w:rsidR="000544A9" w:rsidP="00A74F29" w:rsidRDefault="00A74F29" w14:paraId="1CC7B840" w14:textId="3F2063E5">
      <w:pPr>
        <w:tabs>
          <w:tab w:val="left" w:pos="709"/>
          <w:tab w:val="left" w:pos="993"/>
        </w:tabs>
        <w:rPr>
          <w:sz w:val="26"/>
          <w:szCs w:val="26"/>
        </w:rPr>
      </w:pPr>
      <w:r w:rsidRPr="00A74F29">
        <w:rPr>
          <w:sz w:val="26"/>
          <w:szCs w:val="26"/>
        </w:rPr>
        <w:t>tiesību politikas jautājumos</w:t>
      </w:r>
      <w:r w:rsidRPr="00A74F29">
        <w:rPr>
          <w:sz w:val="26"/>
          <w:szCs w:val="26"/>
        </w:rPr>
        <w:tab/>
      </w:r>
      <w:r w:rsidRPr="00A74F29">
        <w:rPr>
          <w:sz w:val="26"/>
          <w:szCs w:val="26"/>
        </w:rPr>
        <w:tab/>
      </w:r>
      <w:r w:rsidRPr="00A74F29">
        <w:rPr>
          <w:sz w:val="26"/>
          <w:szCs w:val="26"/>
        </w:rPr>
        <w:tab/>
      </w:r>
      <w:r w:rsidRPr="00A74F29">
        <w:rPr>
          <w:sz w:val="26"/>
          <w:szCs w:val="26"/>
        </w:rPr>
        <w:tab/>
      </w:r>
      <w:r w:rsidRPr="00A74F29">
        <w:rPr>
          <w:sz w:val="26"/>
          <w:szCs w:val="26"/>
        </w:rPr>
        <w:tab/>
      </w:r>
      <w:r w:rsidR="007F33DE">
        <w:rPr>
          <w:sz w:val="26"/>
          <w:szCs w:val="26"/>
        </w:rPr>
        <w:tab/>
        <w:t>Laila Medina</w:t>
      </w:r>
    </w:p>
    <w:p w:rsidR="005222DB" w:rsidP="000544A9" w:rsidRDefault="005222DB" w14:paraId="5099A8C2" w14:textId="4111A870">
      <w:pPr>
        <w:tabs>
          <w:tab w:val="left" w:pos="709"/>
          <w:tab w:val="left" w:pos="993"/>
        </w:tabs>
        <w:rPr>
          <w:sz w:val="26"/>
          <w:szCs w:val="26"/>
        </w:rPr>
      </w:pPr>
    </w:p>
    <w:p w:rsidRPr="005222DB" w:rsidR="00370132" w:rsidP="000544A9" w:rsidRDefault="00370132" w14:paraId="5D779EC3" w14:textId="77777777">
      <w:pPr>
        <w:tabs>
          <w:tab w:val="left" w:pos="709"/>
          <w:tab w:val="left" w:pos="993"/>
        </w:tabs>
        <w:rPr>
          <w:sz w:val="26"/>
          <w:szCs w:val="26"/>
        </w:rPr>
      </w:pPr>
    </w:p>
    <w:p w:rsidRPr="0013312D" w:rsidR="0013312D" w:rsidP="0013312D" w:rsidRDefault="0013312D" w14:paraId="0402F809" w14:textId="77777777">
      <w:pPr>
        <w:tabs>
          <w:tab w:val="left" w:pos="709"/>
          <w:tab w:val="left" w:pos="993"/>
        </w:tabs>
        <w:rPr>
          <w:sz w:val="18"/>
          <w:szCs w:val="20"/>
        </w:rPr>
      </w:pPr>
      <w:r w:rsidRPr="0013312D">
        <w:rPr>
          <w:sz w:val="18"/>
          <w:szCs w:val="20"/>
        </w:rPr>
        <w:t>V. Blūmentāls</w:t>
      </w:r>
    </w:p>
    <w:p w:rsidRPr="0013312D" w:rsidR="0013312D" w:rsidP="0013312D" w:rsidRDefault="0013312D" w14:paraId="00F2360F" w14:textId="77777777">
      <w:pPr>
        <w:tabs>
          <w:tab w:val="left" w:pos="709"/>
          <w:tab w:val="left" w:pos="993"/>
        </w:tabs>
        <w:rPr>
          <w:sz w:val="18"/>
          <w:szCs w:val="20"/>
        </w:rPr>
      </w:pPr>
      <w:r w:rsidRPr="0013312D">
        <w:rPr>
          <w:sz w:val="18"/>
          <w:szCs w:val="20"/>
        </w:rPr>
        <w:t>Valststiesību departamenta</w:t>
      </w:r>
    </w:p>
    <w:p w:rsidRPr="0013312D" w:rsidR="0013312D" w:rsidP="0013312D" w:rsidRDefault="0013312D" w14:paraId="6710872F" w14:textId="77777777">
      <w:pPr>
        <w:tabs>
          <w:tab w:val="left" w:pos="709"/>
          <w:tab w:val="left" w:pos="993"/>
        </w:tabs>
        <w:rPr>
          <w:sz w:val="18"/>
          <w:szCs w:val="20"/>
        </w:rPr>
      </w:pPr>
      <w:r w:rsidRPr="0013312D">
        <w:rPr>
          <w:sz w:val="18"/>
          <w:szCs w:val="20"/>
        </w:rPr>
        <w:t>Starptautisko publisko tiesību nodaļas jurists</w:t>
      </w:r>
    </w:p>
    <w:p w:rsidRPr="00FD3514" w:rsidR="00FD3514" w:rsidP="00FD3514" w:rsidRDefault="0013312D" w14:paraId="60404FBA" w14:textId="058EEF02">
      <w:pPr>
        <w:tabs>
          <w:tab w:val="left" w:pos="709"/>
          <w:tab w:val="left" w:pos="993"/>
        </w:tabs>
        <w:rPr>
          <w:sz w:val="18"/>
          <w:szCs w:val="20"/>
        </w:rPr>
      </w:pPr>
      <w:r w:rsidRPr="0013312D">
        <w:rPr>
          <w:sz w:val="18"/>
          <w:szCs w:val="20"/>
        </w:rPr>
        <w:t xml:space="preserve">67036927, </w:t>
      </w:r>
      <w:r w:rsidRPr="002604DE" w:rsidR="00FD3514">
        <w:rPr>
          <w:sz w:val="18"/>
          <w:szCs w:val="20"/>
        </w:rPr>
        <w:t>viesturs.blumentals@tm.gov.lv</w:t>
      </w:r>
    </w:p>
    <w:sectPr w:rsidRPr="00FD3514" w:rsidR="00FD3514" w:rsidSect="005222D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536C" w14:textId="77777777" w:rsidR="004C25B9" w:rsidRDefault="004C25B9">
      <w:r>
        <w:separator/>
      </w:r>
    </w:p>
  </w:endnote>
  <w:endnote w:type="continuationSeparator" w:id="0">
    <w:p w14:paraId="131BC39D" w14:textId="77777777" w:rsidR="004C25B9" w:rsidRDefault="004C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192E7E32" w:rsidR="004C25B9" w:rsidRPr="00A824DB" w:rsidRDefault="00A824DB" w:rsidP="00A824DB">
    <w:pPr>
      <w:pStyle w:val="Kjene"/>
    </w:pPr>
    <w:r w:rsidRPr="00A824DB">
      <w:rPr>
        <w:sz w:val="20"/>
      </w:rPr>
      <w:t>TMAtz_</w:t>
    </w:r>
    <w:r w:rsidR="00DB7022">
      <w:rPr>
        <w:sz w:val="20"/>
      </w:rPr>
      <w:t>05</w:t>
    </w:r>
    <w:r w:rsidRPr="00A824DB">
      <w:rPr>
        <w:sz w:val="20"/>
      </w:rPr>
      <w:t>0</w:t>
    </w:r>
    <w:r w:rsidR="00DB7022">
      <w:rPr>
        <w:sz w:val="20"/>
      </w:rPr>
      <w:t>7</w:t>
    </w:r>
    <w:r w:rsidRPr="00A824DB">
      <w:rPr>
        <w:sz w:val="20"/>
      </w:rPr>
      <w:t>21_</w:t>
    </w:r>
    <w:r w:rsidR="00DB7022">
      <w:rPr>
        <w:sz w:val="20"/>
      </w:rPr>
      <w:t>SM</w:t>
    </w:r>
    <w:r w:rsidR="006E6082">
      <w:rPr>
        <w:sz w:val="20"/>
      </w:rPr>
      <w:t>_</w:t>
    </w:r>
    <w:r w:rsidRPr="00A824DB">
      <w:rPr>
        <w:sz w:val="20"/>
      </w:rPr>
      <w:t>VSS-5</w:t>
    </w:r>
    <w:r w:rsidR="00DB7022">
      <w:rPr>
        <w:sz w:val="20"/>
      </w:rPr>
      <w:t>88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66D" w14:textId="16373388" w:rsidR="004C25B9" w:rsidRPr="00DB7022" w:rsidRDefault="00DB7022" w:rsidP="00DB7022">
    <w:pPr>
      <w:pStyle w:val="Kjene"/>
    </w:pPr>
    <w:r w:rsidRPr="00A824DB">
      <w:rPr>
        <w:sz w:val="20"/>
      </w:rPr>
      <w:t>TMAtz_</w:t>
    </w:r>
    <w:r>
      <w:rPr>
        <w:sz w:val="20"/>
      </w:rPr>
      <w:t>05</w:t>
    </w:r>
    <w:r w:rsidRPr="00A824DB">
      <w:rPr>
        <w:sz w:val="20"/>
      </w:rPr>
      <w:t>0</w:t>
    </w:r>
    <w:r>
      <w:rPr>
        <w:sz w:val="20"/>
      </w:rPr>
      <w:t>7</w:t>
    </w:r>
    <w:r w:rsidRPr="00A824DB">
      <w:rPr>
        <w:sz w:val="20"/>
      </w:rPr>
      <w:t>21_</w:t>
    </w:r>
    <w:r>
      <w:rPr>
        <w:sz w:val="20"/>
      </w:rPr>
      <w:t>SM_</w:t>
    </w:r>
    <w:r w:rsidRPr="00A824DB">
      <w:rPr>
        <w:sz w:val="20"/>
      </w:rPr>
      <w:t>VSS-5</w:t>
    </w:r>
    <w:r>
      <w:rPr>
        <w:sz w:val="20"/>
      </w:rPr>
      <w:t>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6423" w14:textId="77777777" w:rsidR="004C25B9" w:rsidRDefault="004C25B9">
      <w:r>
        <w:separator/>
      </w:r>
    </w:p>
  </w:footnote>
  <w:footnote w:type="continuationSeparator" w:id="0">
    <w:p w14:paraId="3E9A680D" w14:textId="77777777" w:rsidR="004C25B9" w:rsidRDefault="004C2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4C25B9" w:rsidRDefault="004C25B9" w14:paraId="5E7C1C2E" w14:textId="12E0BA00">
        <w:pPr>
          <w:pStyle w:val="Galvene"/>
          <w:jc w:val="center"/>
        </w:pPr>
        <w:r>
          <w:fldChar w:fldCharType="begin"/>
        </w:r>
        <w:r>
          <w:instrText>PAGE   \* MERGEFORMAT</w:instrText>
        </w:r>
        <w:r>
          <w:fldChar w:fldCharType="separate"/>
        </w:r>
        <w:r>
          <w:rPr>
            <w:noProof/>
          </w:rPr>
          <w:t>3</w:t>
        </w:r>
        <w:r>
          <w:fldChar w:fldCharType="end"/>
        </w:r>
      </w:p>
    </w:sdtContent>
  </w:sdt>
  <w:p w:rsidR="004C25B9" w:rsidRDefault="004C25B9" w14:paraId="7A80B5EB" w14:textId="77777777"/>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25B9" w:rsidP="00A34ACB" w:rsidRDefault="004C25B9" w14:paraId="5E7C1C30" w14:textId="77777777">
    <w:pPr>
      <w:pStyle w:val="Galvene"/>
    </w:pPr>
  </w:p>
  <w:p w:rsidR="004C25B9" w:rsidP="00A34ACB" w:rsidRDefault="004C25B9" w14:paraId="5E7C1C31" w14:textId="77777777">
    <w:pPr>
      <w:pStyle w:val="Galvene"/>
    </w:pPr>
    <w:r>
      <w:rPr>
        <w:noProof/>
        <w:lang w:val="en-GB" w:eastAsia="en-GB"/>
      </w:rPr>
      <w:drawing>
        <wp:anchor distT="0" distB="0" distL="114300" distR="114300" simplePos="0" relativeHeight="251660800"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5B9" w:rsidP="00A34ACB" w:rsidRDefault="004C25B9" w14:paraId="5E7C1C32" w14:textId="77777777">
    <w:pPr>
      <w:pStyle w:val="Galvene"/>
    </w:pPr>
  </w:p>
  <w:p w:rsidR="004C25B9" w:rsidP="00A34ACB" w:rsidRDefault="004C25B9" w14:paraId="5E7C1C33" w14:textId="77777777">
    <w:pPr>
      <w:pStyle w:val="Galvene"/>
    </w:pPr>
  </w:p>
  <w:p w:rsidR="004C25B9" w:rsidP="00A34ACB" w:rsidRDefault="004C25B9" w14:paraId="5E7C1C34" w14:textId="77777777">
    <w:pPr>
      <w:pStyle w:val="Galvene"/>
    </w:pPr>
  </w:p>
  <w:p w:rsidR="004C25B9" w:rsidP="00A34ACB" w:rsidRDefault="004C25B9" w14:paraId="5E7C1C35" w14:textId="77777777">
    <w:pPr>
      <w:pStyle w:val="Galvene"/>
    </w:pPr>
  </w:p>
  <w:p w:rsidR="004C25B9" w:rsidP="00A34ACB" w:rsidRDefault="004C25B9" w14:paraId="5E7C1C36" w14:textId="77777777">
    <w:pPr>
      <w:pStyle w:val="Galvene"/>
    </w:pPr>
  </w:p>
  <w:p w:rsidR="004C25B9" w:rsidP="00A34ACB" w:rsidRDefault="004C25B9" w14:paraId="5E7C1C37" w14:textId="77777777">
    <w:pPr>
      <w:pStyle w:val="Galvene"/>
    </w:pPr>
  </w:p>
  <w:p w:rsidR="004C25B9" w:rsidP="00A34ACB" w:rsidRDefault="004C25B9" w14:paraId="5E7C1C38" w14:textId="77777777">
    <w:pPr>
      <w:pStyle w:val="Galvene"/>
    </w:pPr>
  </w:p>
  <w:p w:rsidR="004C25B9" w:rsidP="00A34ACB" w:rsidRDefault="004C25B9" w14:paraId="5E7C1C39" w14:textId="77777777">
    <w:pPr>
      <w:pStyle w:val="Galvene"/>
    </w:pPr>
  </w:p>
  <w:p w:rsidRPr="00815277" w:rsidR="004C25B9" w:rsidP="00A34ACB" w:rsidRDefault="004C25B9" w14:paraId="5E7C1C3A" w14:textId="77777777">
    <w:pPr>
      <w:pStyle w:val="Galvene"/>
    </w:pPr>
    <w:r>
      <w:rPr>
        <w:noProof/>
        <w:lang w:val="en-GB" w:eastAsia="en-GB"/>
      </w:rPr>
      <mc:AlternateContent>
        <mc:Choice Requires="wps">
          <w:drawing>
            <wp:anchor distT="0" distB="0" distL="114300" distR="114300" simplePos="0" relativeHeight="251658752"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4C25B9" w:rsidP="00AB4E8A" w:rsidRDefault="004C25B9" w14:paraId="5E7C1C3B" w14:textId="77777777">
    <w:pPr>
      <w:jc w:val="center"/>
      <w:rPr>
        <w:szCs w:val="24"/>
      </w:rPr>
    </w:pPr>
    <w:r w:rsidRPr="00C836FF">
      <w:rPr>
        <w:szCs w:val="24"/>
      </w:rPr>
      <w:t>Rīgā</w:t>
    </w:r>
  </w:p>
  <w:p w:rsidRPr="00C836FF" w:rsidR="004C25B9" w:rsidP="00AB4E8A" w:rsidRDefault="004C25B9" w14:paraId="5E7C1C3C"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4C25B9" w:rsidTr="007931CB" w14:paraId="5E7C1C40" w14:textId="77777777">
      <w:tc>
        <w:tcPr>
          <w:tcW w:w="1810" w:type="dxa"/>
        </w:tcPr>
        <w:p w:rsidR="004C25B9" w:rsidP="00E11DA3" w:rsidRDefault="004C25B9" w14:paraId="5E7C1C3D" w14:textId="77777777">
          <w:pPr>
            <w:pStyle w:val="Galvene"/>
            <w:jc w:val="center"/>
            <w:rPr>
              <w:szCs w:val="24"/>
            </w:rPr>
          </w:pPr>
          <w:r>
            <w:t>07.07.2021</w:t>
          </w:r>
          <w:bookmarkEnd w:id="22"/>
        </w:p>
      </w:tc>
      <w:tc>
        <w:tcPr>
          <w:tcW w:w="420" w:type="dxa"/>
          <w:tcBorders>
            <w:bottom w:val="nil"/>
          </w:tcBorders>
        </w:tcPr>
        <w:p w:rsidR="004C25B9" w:rsidP="00E11DA3" w:rsidRDefault="004C25B9" w14:paraId="5E7C1C3E" w14:textId="77777777">
          <w:pPr>
            <w:pStyle w:val="Galvene"/>
            <w:rPr>
              <w:szCs w:val="24"/>
            </w:rPr>
          </w:pPr>
          <w:r>
            <w:rPr>
              <w:szCs w:val="24"/>
            </w:rPr>
            <w:t xml:space="preserve"> Nr.</w:t>
          </w:r>
        </w:p>
      </w:tc>
      <w:tc>
        <w:tcPr>
          <w:tcW w:w="1890" w:type="dxa"/>
        </w:tcPr>
        <w:p w:rsidR="004C25B9" w:rsidP="00E11DA3" w:rsidRDefault="004C25B9" w14:paraId="5E7C1C3F" w14:textId="77777777">
          <w:pPr>
            <w:pStyle w:val="Galvene"/>
            <w:jc w:val="center"/>
            <w:rPr>
              <w:szCs w:val="24"/>
            </w:rPr>
          </w:pPr>
          <w:r>
            <w:t>1-9.1/762</w:t>
          </w:r>
          <w:bookmarkEnd w:id="23"/>
        </w:p>
      </w:tc>
    </w:tr>
  </w:tbl>
  <w:p w:rsidRPr="00C836FF" w:rsidR="004C25B9" w:rsidP="00E11DA3" w:rsidRDefault="004C25B9" w14:paraId="5E7C1C41"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7"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18"/>
  </w:num>
  <w:num w:numId="16">
    <w:abstractNumId w:val="15"/>
  </w:num>
  <w:num w:numId="17">
    <w:abstractNumId w:val="12"/>
  </w:num>
  <w:num w:numId="18">
    <w:abstractNumId w:val="11"/>
  </w:num>
  <w:num w:numId="19">
    <w:abstractNumId w:val="20"/>
  </w:num>
  <w:num w:numId="20">
    <w:abstractNumId w:val="1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86"/>
    <w:rsid w:val="000014AF"/>
    <w:rsid w:val="000024E1"/>
    <w:rsid w:val="00003109"/>
    <w:rsid w:val="000040D2"/>
    <w:rsid w:val="00006384"/>
    <w:rsid w:val="000120F2"/>
    <w:rsid w:val="00012DED"/>
    <w:rsid w:val="00020755"/>
    <w:rsid w:val="0002140E"/>
    <w:rsid w:val="00021B59"/>
    <w:rsid w:val="00027D84"/>
    <w:rsid w:val="00027F6F"/>
    <w:rsid w:val="00030349"/>
    <w:rsid w:val="000544A9"/>
    <w:rsid w:val="00054FFE"/>
    <w:rsid w:val="000562F9"/>
    <w:rsid w:val="0006069B"/>
    <w:rsid w:val="00060DD7"/>
    <w:rsid w:val="000722D0"/>
    <w:rsid w:val="00073B61"/>
    <w:rsid w:val="00080623"/>
    <w:rsid w:val="00080ECB"/>
    <w:rsid w:val="00082A61"/>
    <w:rsid w:val="00083E30"/>
    <w:rsid w:val="000915AB"/>
    <w:rsid w:val="00091ABD"/>
    <w:rsid w:val="00093AC8"/>
    <w:rsid w:val="0009590C"/>
    <w:rsid w:val="00096A56"/>
    <w:rsid w:val="000A3B17"/>
    <w:rsid w:val="000A75F1"/>
    <w:rsid w:val="000B0573"/>
    <w:rsid w:val="000B0ED6"/>
    <w:rsid w:val="000B1893"/>
    <w:rsid w:val="000D3DEB"/>
    <w:rsid w:val="000D6188"/>
    <w:rsid w:val="000D6929"/>
    <w:rsid w:val="000E7F03"/>
    <w:rsid w:val="0010126B"/>
    <w:rsid w:val="00106726"/>
    <w:rsid w:val="00106DB2"/>
    <w:rsid w:val="00117360"/>
    <w:rsid w:val="00124173"/>
    <w:rsid w:val="0013312D"/>
    <w:rsid w:val="00136BED"/>
    <w:rsid w:val="001445EC"/>
    <w:rsid w:val="001460CE"/>
    <w:rsid w:val="00162E2D"/>
    <w:rsid w:val="00163604"/>
    <w:rsid w:val="0016702C"/>
    <w:rsid w:val="0017226D"/>
    <w:rsid w:val="00174341"/>
    <w:rsid w:val="001834D0"/>
    <w:rsid w:val="001A577C"/>
    <w:rsid w:val="001A6E3A"/>
    <w:rsid w:val="001B473C"/>
    <w:rsid w:val="001B5E07"/>
    <w:rsid w:val="001C1642"/>
    <w:rsid w:val="001C38D1"/>
    <w:rsid w:val="001C52E7"/>
    <w:rsid w:val="001D0A4A"/>
    <w:rsid w:val="001D12B6"/>
    <w:rsid w:val="001D54A6"/>
    <w:rsid w:val="001E000B"/>
    <w:rsid w:val="001E1470"/>
    <w:rsid w:val="001F09D0"/>
    <w:rsid w:val="001F1B6D"/>
    <w:rsid w:val="00211BD0"/>
    <w:rsid w:val="00232AEF"/>
    <w:rsid w:val="00241E75"/>
    <w:rsid w:val="00243124"/>
    <w:rsid w:val="0024611A"/>
    <w:rsid w:val="0025104C"/>
    <w:rsid w:val="0025168C"/>
    <w:rsid w:val="0025173F"/>
    <w:rsid w:val="00251ED8"/>
    <w:rsid w:val="0025628B"/>
    <w:rsid w:val="00257AE6"/>
    <w:rsid w:val="002604DE"/>
    <w:rsid w:val="00261EBA"/>
    <w:rsid w:val="00273BBD"/>
    <w:rsid w:val="002741EB"/>
    <w:rsid w:val="00275B9E"/>
    <w:rsid w:val="00277597"/>
    <w:rsid w:val="002841E6"/>
    <w:rsid w:val="002A114D"/>
    <w:rsid w:val="002A1F2A"/>
    <w:rsid w:val="002A785D"/>
    <w:rsid w:val="002B20E3"/>
    <w:rsid w:val="002B3077"/>
    <w:rsid w:val="002B5E69"/>
    <w:rsid w:val="002B687E"/>
    <w:rsid w:val="002C073C"/>
    <w:rsid w:val="002C60D4"/>
    <w:rsid w:val="002D1E66"/>
    <w:rsid w:val="002D3128"/>
    <w:rsid w:val="002D4767"/>
    <w:rsid w:val="002D4889"/>
    <w:rsid w:val="002E01D9"/>
    <w:rsid w:val="002E1474"/>
    <w:rsid w:val="002E611B"/>
    <w:rsid w:val="002E6A23"/>
    <w:rsid w:val="00307E77"/>
    <w:rsid w:val="003160C6"/>
    <w:rsid w:val="00316F39"/>
    <w:rsid w:val="00325FAF"/>
    <w:rsid w:val="0032688F"/>
    <w:rsid w:val="00326EE7"/>
    <w:rsid w:val="00332886"/>
    <w:rsid w:val="00335032"/>
    <w:rsid w:val="0033784E"/>
    <w:rsid w:val="0034555D"/>
    <w:rsid w:val="00346D82"/>
    <w:rsid w:val="00353F68"/>
    <w:rsid w:val="00355DAA"/>
    <w:rsid w:val="003649D5"/>
    <w:rsid w:val="00370132"/>
    <w:rsid w:val="00373D7C"/>
    <w:rsid w:val="00374CB1"/>
    <w:rsid w:val="00377B79"/>
    <w:rsid w:val="003948EB"/>
    <w:rsid w:val="00396B80"/>
    <w:rsid w:val="00397934"/>
    <w:rsid w:val="00397C89"/>
    <w:rsid w:val="003A513C"/>
    <w:rsid w:val="003A5344"/>
    <w:rsid w:val="003A7F57"/>
    <w:rsid w:val="003B55ED"/>
    <w:rsid w:val="003C1F32"/>
    <w:rsid w:val="003D1442"/>
    <w:rsid w:val="003F3884"/>
    <w:rsid w:val="00400B96"/>
    <w:rsid w:val="00401A5D"/>
    <w:rsid w:val="00414762"/>
    <w:rsid w:val="00420097"/>
    <w:rsid w:val="00427613"/>
    <w:rsid w:val="00431164"/>
    <w:rsid w:val="00433440"/>
    <w:rsid w:val="00435D38"/>
    <w:rsid w:val="00441F52"/>
    <w:rsid w:val="00442321"/>
    <w:rsid w:val="00444060"/>
    <w:rsid w:val="00445264"/>
    <w:rsid w:val="004504B2"/>
    <w:rsid w:val="004506F1"/>
    <w:rsid w:val="00452898"/>
    <w:rsid w:val="00457D57"/>
    <w:rsid w:val="00467199"/>
    <w:rsid w:val="00480F01"/>
    <w:rsid w:val="00483A02"/>
    <w:rsid w:val="00484B02"/>
    <w:rsid w:val="00485150"/>
    <w:rsid w:val="00487CFD"/>
    <w:rsid w:val="00493308"/>
    <w:rsid w:val="0049437F"/>
    <w:rsid w:val="004A0445"/>
    <w:rsid w:val="004A38A8"/>
    <w:rsid w:val="004B0523"/>
    <w:rsid w:val="004C0907"/>
    <w:rsid w:val="004C25B9"/>
    <w:rsid w:val="004C275D"/>
    <w:rsid w:val="004C2BEF"/>
    <w:rsid w:val="004C47A9"/>
    <w:rsid w:val="004C4F80"/>
    <w:rsid w:val="004E1169"/>
    <w:rsid w:val="004F05E3"/>
    <w:rsid w:val="00503F46"/>
    <w:rsid w:val="005076B9"/>
    <w:rsid w:val="005079D4"/>
    <w:rsid w:val="00512E7F"/>
    <w:rsid w:val="00514409"/>
    <w:rsid w:val="005145EE"/>
    <w:rsid w:val="00515E51"/>
    <w:rsid w:val="00520F2F"/>
    <w:rsid w:val="005222DB"/>
    <w:rsid w:val="00524EAA"/>
    <w:rsid w:val="00525F79"/>
    <w:rsid w:val="00535564"/>
    <w:rsid w:val="00541AAD"/>
    <w:rsid w:val="005453CC"/>
    <w:rsid w:val="00545940"/>
    <w:rsid w:val="00545F57"/>
    <w:rsid w:val="005612E4"/>
    <w:rsid w:val="00570076"/>
    <w:rsid w:val="00573AB7"/>
    <w:rsid w:val="00592B42"/>
    <w:rsid w:val="005946F8"/>
    <w:rsid w:val="005A39F6"/>
    <w:rsid w:val="005A3D04"/>
    <w:rsid w:val="005A4BE0"/>
    <w:rsid w:val="005A566D"/>
    <w:rsid w:val="005B2079"/>
    <w:rsid w:val="005B2CFC"/>
    <w:rsid w:val="005B52FA"/>
    <w:rsid w:val="005B5C28"/>
    <w:rsid w:val="005E42D0"/>
    <w:rsid w:val="005E672B"/>
    <w:rsid w:val="005E6DD2"/>
    <w:rsid w:val="005F584C"/>
    <w:rsid w:val="00604603"/>
    <w:rsid w:val="00604ED8"/>
    <w:rsid w:val="006106D6"/>
    <w:rsid w:val="00611A77"/>
    <w:rsid w:val="00615E2C"/>
    <w:rsid w:val="00616AE5"/>
    <w:rsid w:val="00622687"/>
    <w:rsid w:val="00625782"/>
    <w:rsid w:val="00626D6B"/>
    <w:rsid w:val="00627489"/>
    <w:rsid w:val="006340B6"/>
    <w:rsid w:val="006446D8"/>
    <w:rsid w:val="00645C23"/>
    <w:rsid w:val="006472DF"/>
    <w:rsid w:val="00654E6B"/>
    <w:rsid w:val="0065649F"/>
    <w:rsid w:val="00663C3A"/>
    <w:rsid w:val="00665EE8"/>
    <w:rsid w:val="00677B84"/>
    <w:rsid w:val="00683C52"/>
    <w:rsid w:val="006934CB"/>
    <w:rsid w:val="006A1533"/>
    <w:rsid w:val="006B7732"/>
    <w:rsid w:val="006C1639"/>
    <w:rsid w:val="006C6018"/>
    <w:rsid w:val="006D0B71"/>
    <w:rsid w:val="006D0F50"/>
    <w:rsid w:val="006D6F05"/>
    <w:rsid w:val="006E2567"/>
    <w:rsid w:val="006E6082"/>
    <w:rsid w:val="006E635E"/>
    <w:rsid w:val="006E6520"/>
    <w:rsid w:val="006E690F"/>
    <w:rsid w:val="006E7263"/>
    <w:rsid w:val="00711073"/>
    <w:rsid w:val="00724680"/>
    <w:rsid w:val="00726E06"/>
    <w:rsid w:val="00727C27"/>
    <w:rsid w:val="00730A6E"/>
    <w:rsid w:val="00734D40"/>
    <w:rsid w:val="0074145F"/>
    <w:rsid w:val="00742D40"/>
    <w:rsid w:val="00745891"/>
    <w:rsid w:val="00745D2D"/>
    <w:rsid w:val="00747CCB"/>
    <w:rsid w:val="00747E49"/>
    <w:rsid w:val="0076059F"/>
    <w:rsid w:val="00767B26"/>
    <w:rsid w:val="007704BD"/>
    <w:rsid w:val="007805AC"/>
    <w:rsid w:val="007842C2"/>
    <w:rsid w:val="00787615"/>
    <w:rsid w:val="007931CB"/>
    <w:rsid w:val="00794E3D"/>
    <w:rsid w:val="007960A6"/>
    <w:rsid w:val="007B0B9D"/>
    <w:rsid w:val="007B3740"/>
    <w:rsid w:val="007B3BA5"/>
    <w:rsid w:val="007B3F01"/>
    <w:rsid w:val="007B48EC"/>
    <w:rsid w:val="007D0055"/>
    <w:rsid w:val="007D200E"/>
    <w:rsid w:val="007D7277"/>
    <w:rsid w:val="007E0D0E"/>
    <w:rsid w:val="007E1047"/>
    <w:rsid w:val="007E4D1F"/>
    <w:rsid w:val="007E6016"/>
    <w:rsid w:val="007F33DE"/>
    <w:rsid w:val="007F48BD"/>
    <w:rsid w:val="007F63D4"/>
    <w:rsid w:val="00801E1B"/>
    <w:rsid w:val="0080216F"/>
    <w:rsid w:val="00804442"/>
    <w:rsid w:val="0081296B"/>
    <w:rsid w:val="00815277"/>
    <w:rsid w:val="00816499"/>
    <w:rsid w:val="008168B2"/>
    <w:rsid w:val="008172FC"/>
    <w:rsid w:val="00830970"/>
    <w:rsid w:val="00830C51"/>
    <w:rsid w:val="0083195A"/>
    <w:rsid w:val="00832227"/>
    <w:rsid w:val="008350CE"/>
    <w:rsid w:val="00840391"/>
    <w:rsid w:val="00841B8C"/>
    <w:rsid w:val="00845DB1"/>
    <w:rsid w:val="00850103"/>
    <w:rsid w:val="00852946"/>
    <w:rsid w:val="00854318"/>
    <w:rsid w:val="00863144"/>
    <w:rsid w:val="00863315"/>
    <w:rsid w:val="00864159"/>
    <w:rsid w:val="00870CA1"/>
    <w:rsid w:val="0087450D"/>
    <w:rsid w:val="00876C21"/>
    <w:rsid w:val="00877C5A"/>
    <w:rsid w:val="00883533"/>
    <w:rsid w:val="00887A27"/>
    <w:rsid w:val="00887E6D"/>
    <w:rsid w:val="00893354"/>
    <w:rsid w:val="008A0B25"/>
    <w:rsid w:val="008A45FE"/>
    <w:rsid w:val="008A679D"/>
    <w:rsid w:val="008A726E"/>
    <w:rsid w:val="008B41A6"/>
    <w:rsid w:val="008C1021"/>
    <w:rsid w:val="008C74EF"/>
    <w:rsid w:val="008D2825"/>
    <w:rsid w:val="008E3CED"/>
    <w:rsid w:val="008F7126"/>
    <w:rsid w:val="0090591E"/>
    <w:rsid w:val="009117BA"/>
    <w:rsid w:val="0091531B"/>
    <w:rsid w:val="0092230E"/>
    <w:rsid w:val="0093136B"/>
    <w:rsid w:val="009354F6"/>
    <w:rsid w:val="00940EF9"/>
    <w:rsid w:val="00940F7C"/>
    <w:rsid w:val="00943AD5"/>
    <w:rsid w:val="00947D35"/>
    <w:rsid w:val="00954D5A"/>
    <w:rsid w:val="00960074"/>
    <w:rsid w:val="0096048D"/>
    <w:rsid w:val="0096342D"/>
    <w:rsid w:val="00966CFC"/>
    <w:rsid w:val="00973D5C"/>
    <w:rsid w:val="00974A32"/>
    <w:rsid w:val="00983E35"/>
    <w:rsid w:val="00994100"/>
    <w:rsid w:val="009966E8"/>
    <w:rsid w:val="0099776A"/>
    <w:rsid w:val="00997C3A"/>
    <w:rsid w:val="009A261F"/>
    <w:rsid w:val="009A67D1"/>
    <w:rsid w:val="009B20FE"/>
    <w:rsid w:val="009B3554"/>
    <w:rsid w:val="009B56DC"/>
    <w:rsid w:val="009B5ABB"/>
    <w:rsid w:val="009B7B32"/>
    <w:rsid w:val="009C59C1"/>
    <w:rsid w:val="009C68E0"/>
    <w:rsid w:val="009D1585"/>
    <w:rsid w:val="009D1D44"/>
    <w:rsid w:val="009D6994"/>
    <w:rsid w:val="009D6B6A"/>
    <w:rsid w:val="009D700C"/>
    <w:rsid w:val="009F13FA"/>
    <w:rsid w:val="009F32A3"/>
    <w:rsid w:val="009F65EA"/>
    <w:rsid w:val="009F6AB1"/>
    <w:rsid w:val="00A10D14"/>
    <w:rsid w:val="00A11CFD"/>
    <w:rsid w:val="00A20858"/>
    <w:rsid w:val="00A34ACB"/>
    <w:rsid w:val="00A35996"/>
    <w:rsid w:val="00A4278F"/>
    <w:rsid w:val="00A50312"/>
    <w:rsid w:val="00A51FC6"/>
    <w:rsid w:val="00A7186A"/>
    <w:rsid w:val="00A72772"/>
    <w:rsid w:val="00A73B1C"/>
    <w:rsid w:val="00A74F29"/>
    <w:rsid w:val="00A750BE"/>
    <w:rsid w:val="00A80015"/>
    <w:rsid w:val="00A824DB"/>
    <w:rsid w:val="00A84FC7"/>
    <w:rsid w:val="00A87453"/>
    <w:rsid w:val="00A9334C"/>
    <w:rsid w:val="00AA3CF5"/>
    <w:rsid w:val="00AA4C84"/>
    <w:rsid w:val="00AA4E56"/>
    <w:rsid w:val="00AA5469"/>
    <w:rsid w:val="00AA7576"/>
    <w:rsid w:val="00AB29AA"/>
    <w:rsid w:val="00AB3334"/>
    <w:rsid w:val="00AB35B1"/>
    <w:rsid w:val="00AB4E8A"/>
    <w:rsid w:val="00AC270F"/>
    <w:rsid w:val="00AC42F0"/>
    <w:rsid w:val="00AC4387"/>
    <w:rsid w:val="00AD1D74"/>
    <w:rsid w:val="00AD51B4"/>
    <w:rsid w:val="00AD5C69"/>
    <w:rsid w:val="00AE29A8"/>
    <w:rsid w:val="00AE3CCF"/>
    <w:rsid w:val="00AF06A3"/>
    <w:rsid w:val="00AF0EEF"/>
    <w:rsid w:val="00AF10A5"/>
    <w:rsid w:val="00AF4666"/>
    <w:rsid w:val="00AF7126"/>
    <w:rsid w:val="00B13F01"/>
    <w:rsid w:val="00B16793"/>
    <w:rsid w:val="00B173C2"/>
    <w:rsid w:val="00B20BD4"/>
    <w:rsid w:val="00B2512B"/>
    <w:rsid w:val="00B32BF8"/>
    <w:rsid w:val="00B36E23"/>
    <w:rsid w:val="00B37B57"/>
    <w:rsid w:val="00B6649F"/>
    <w:rsid w:val="00B82272"/>
    <w:rsid w:val="00B96D45"/>
    <w:rsid w:val="00B97CC0"/>
    <w:rsid w:val="00BA06B4"/>
    <w:rsid w:val="00BA4104"/>
    <w:rsid w:val="00BA6899"/>
    <w:rsid w:val="00BB087F"/>
    <w:rsid w:val="00BB18AF"/>
    <w:rsid w:val="00BB4954"/>
    <w:rsid w:val="00BC1962"/>
    <w:rsid w:val="00BC298C"/>
    <w:rsid w:val="00BC520E"/>
    <w:rsid w:val="00BD2C4D"/>
    <w:rsid w:val="00BD363A"/>
    <w:rsid w:val="00BD6336"/>
    <w:rsid w:val="00BE1B8E"/>
    <w:rsid w:val="00BF1952"/>
    <w:rsid w:val="00BF32F3"/>
    <w:rsid w:val="00BF395D"/>
    <w:rsid w:val="00BF42CB"/>
    <w:rsid w:val="00BF48C5"/>
    <w:rsid w:val="00BF4BB1"/>
    <w:rsid w:val="00BF4F75"/>
    <w:rsid w:val="00BF790A"/>
    <w:rsid w:val="00C04896"/>
    <w:rsid w:val="00C173CF"/>
    <w:rsid w:val="00C255D9"/>
    <w:rsid w:val="00C30444"/>
    <w:rsid w:val="00C310B2"/>
    <w:rsid w:val="00C3147E"/>
    <w:rsid w:val="00C33F7F"/>
    <w:rsid w:val="00C4734C"/>
    <w:rsid w:val="00C47F57"/>
    <w:rsid w:val="00C65513"/>
    <w:rsid w:val="00C71D45"/>
    <w:rsid w:val="00C74BD2"/>
    <w:rsid w:val="00C75B48"/>
    <w:rsid w:val="00C81423"/>
    <w:rsid w:val="00C83602"/>
    <w:rsid w:val="00C836FF"/>
    <w:rsid w:val="00CA2047"/>
    <w:rsid w:val="00CB080A"/>
    <w:rsid w:val="00CB418C"/>
    <w:rsid w:val="00CB509A"/>
    <w:rsid w:val="00CB6FD7"/>
    <w:rsid w:val="00CC0C24"/>
    <w:rsid w:val="00CC117B"/>
    <w:rsid w:val="00CD1004"/>
    <w:rsid w:val="00CE455B"/>
    <w:rsid w:val="00CF0967"/>
    <w:rsid w:val="00CF4644"/>
    <w:rsid w:val="00D006C3"/>
    <w:rsid w:val="00D0295D"/>
    <w:rsid w:val="00D02A40"/>
    <w:rsid w:val="00D05AD6"/>
    <w:rsid w:val="00D07A14"/>
    <w:rsid w:val="00D10610"/>
    <w:rsid w:val="00D11865"/>
    <w:rsid w:val="00D12225"/>
    <w:rsid w:val="00D12D07"/>
    <w:rsid w:val="00D216F5"/>
    <w:rsid w:val="00D21FA6"/>
    <w:rsid w:val="00D25206"/>
    <w:rsid w:val="00D33EDA"/>
    <w:rsid w:val="00D34E0F"/>
    <w:rsid w:val="00D35870"/>
    <w:rsid w:val="00D365E6"/>
    <w:rsid w:val="00D41A45"/>
    <w:rsid w:val="00D5380D"/>
    <w:rsid w:val="00D53B08"/>
    <w:rsid w:val="00D55B4B"/>
    <w:rsid w:val="00D56688"/>
    <w:rsid w:val="00D568BD"/>
    <w:rsid w:val="00D60405"/>
    <w:rsid w:val="00D725A0"/>
    <w:rsid w:val="00D750DD"/>
    <w:rsid w:val="00D7593A"/>
    <w:rsid w:val="00D81BF7"/>
    <w:rsid w:val="00DA22D7"/>
    <w:rsid w:val="00DA7D80"/>
    <w:rsid w:val="00DB0AD9"/>
    <w:rsid w:val="00DB392C"/>
    <w:rsid w:val="00DB6731"/>
    <w:rsid w:val="00DB7022"/>
    <w:rsid w:val="00DB7E1E"/>
    <w:rsid w:val="00DC026A"/>
    <w:rsid w:val="00DC2811"/>
    <w:rsid w:val="00DC4848"/>
    <w:rsid w:val="00DC4E2E"/>
    <w:rsid w:val="00DD0408"/>
    <w:rsid w:val="00DD3674"/>
    <w:rsid w:val="00DD41FC"/>
    <w:rsid w:val="00DD443B"/>
    <w:rsid w:val="00DE5F8F"/>
    <w:rsid w:val="00DE6D10"/>
    <w:rsid w:val="00DF3077"/>
    <w:rsid w:val="00E0183F"/>
    <w:rsid w:val="00E05A3C"/>
    <w:rsid w:val="00E06C02"/>
    <w:rsid w:val="00E0721F"/>
    <w:rsid w:val="00E11DA3"/>
    <w:rsid w:val="00E13DF8"/>
    <w:rsid w:val="00E15C5D"/>
    <w:rsid w:val="00E237FB"/>
    <w:rsid w:val="00E275C0"/>
    <w:rsid w:val="00E365CE"/>
    <w:rsid w:val="00E40434"/>
    <w:rsid w:val="00E44743"/>
    <w:rsid w:val="00E53A41"/>
    <w:rsid w:val="00E62C2F"/>
    <w:rsid w:val="00E648A3"/>
    <w:rsid w:val="00E70B2D"/>
    <w:rsid w:val="00E956D3"/>
    <w:rsid w:val="00EA292D"/>
    <w:rsid w:val="00EB2090"/>
    <w:rsid w:val="00EB3F4C"/>
    <w:rsid w:val="00EC065A"/>
    <w:rsid w:val="00EC3533"/>
    <w:rsid w:val="00EC36AF"/>
    <w:rsid w:val="00EC6BDF"/>
    <w:rsid w:val="00ED079F"/>
    <w:rsid w:val="00ED2390"/>
    <w:rsid w:val="00ED7AC0"/>
    <w:rsid w:val="00EE0C4C"/>
    <w:rsid w:val="00EE2305"/>
    <w:rsid w:val="00EF2A4E"/>
    <w:rsid w:val="00EF5BB0"/>
    <w:rsid w:val="00F170CD"/>
    <w:rsid w:val="00F30CA5"/>
    <w:rsid w:val="00F353D1"/>
    <w:rsid w:val="00F37D9A"/>
    <w:rsid w:val="00F4460C"/>
    <w:rsid w:val="00F55DA6"/>
    <w:rsid w:val="00F60586"/>
    <w:rsid w:val="00F60DA3"/>
    <w:rsid w:val="00F61235"/>
    <w:rsid w:val="00F62B9E"/>
    <w:rsid w:val="00F67846"/>
    <w:rsid w:val="00F73AA0"/>
    <w:rsid w:val="00F76C4C"/>
    <w:rsid w:val="00F86A21"/>
    <w:rsid w:val="00F9509F"/>
    <w:rsid w:val="00FA63BC"/>
    <w:rsid w:val="00FB38A3"/>
    <w:rsid w:val="00FC0A29"/>
    <w:rsid w:val="00FC23CF"/>
    <w:rsid w:val="00FC44B2"/>
    <w:rsid w:val="00FD3514"/>
    <w:rsid w:val="00FE609C"/>
    <w:rsid w:val="00FE70D4"/>
    <w:rsid w:val="00FE7903"/>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994100"/>
    <w:rPr>
      <w:b/>
      <w:bCs/>
      <w:i w:val="0"/>
      <w:iCs w:val="0"/>
    </w:rPr>
  </w:style>
  <w:style w:type="paragraph" w:styleId="Vresteksts">
    <w:name w:val="footnote text"/>
    <w:basedOn w:val="Parasts"/>
    <w:link w:val="VrestekstsRakstz"/>
    <w:uiPriority w:val="99"/>
    <w:semiHidden/>
    <w:unhideWhenUsed/>
    <w:rsid w:val="00AE29A8"/>
    <w:rPr>
      <w:sz w:val="20"/>
      <w:szCs w:val="20"/>
    </w:rPr>
  </w:style>
  <w:style w:type="character" w:customStyle="1" w:styleId="VrestekstsRakstz">
    <w:name w:val="Vēres teksts Rakstz."/>
    <w:basedOn w:val="Noklusjumarindkopasfonts"/>
    <w:link w:val="Vresteksts"/>
    <w:uiPriority w:val="99"/>
    <w:semiHidden/>
    <w:rsid w:val="00AE29A8"/>
    <w:rPr>
      <w:rFonts w:ascii="Times New Roman" w:hAnsi="Times New Roman"/>
      <w:lang w:eastAsia="en-US"/>
    </w:rPr>
  </w:style>
  <w:style w:type="character" w:styleId="Vresatsauce">
    <w:name w:val="footnote reference"/>
    <w:basedOn w:val="Noklusjumarindkopasfonts"/>
    <w:uiPriority w:val="99"/>
    <w:semiHidden/>
    <w:unhideWhenUsed/>
    <w:rsid w:val="00AE29A8"/>
    <w:rPr>
      <w:vertAlign w:val="superscript"/>
    </w:rPr>
  </w:style>
  <w:style w:type="character" w:customStyle="1" w:styleId="Neatrisintapieminana1">
    <w:name w:val="Neatrisināta pieminēšana1"/>
    <w:basedOn w:val="Noklusjumarindkopasfonts"/>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Noklusjumarindkopasfonts"/>
    <w:rsid w:val="00852946"/>
  </w:style>
  <w:style w:type="paragraph" w:styleId="Sarakstarindkopa">
    <w:name w:val="List Paragraph"/>
    <w:basedOn w:val="Parasts"/>
    <w:uiPriority w:val="34"/>
    <w:qFormat/>
    <w:rsid w:val="00B16793"/>
    <w:pPr>
      <w:ind w:left="720"/>
      <w:contextualSpacing/>
    </w:pPr>
  </w:style>
  <w:style w:type="character" w:customStyle="1" w:styleId="Virsraksts1Rakstz">
    <w:name w:val="Virsraksts 1 Rakstz."/>
    <w:basedOn w:val="Noklusjumarindkopasfonts"/>
    <w:link w:val="Virsraksts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Parasts"/>
    <w:rsid w:val="0002140E"/>
    <w:pPr>
      <w:widowControl/>
      <w:spacing w:before="120" w:line="312" w:lineRule="atLeast"/>
    </w:pPr>
    <w:rPr>
      <w:rFonts w:eastAsia="Times New Roman"/>
      <w:szCs w:val="24"/>
      <w:lang w:eastAsia="lv-LV"/>
    </w:rPr>
  </w:style>
  <w:style w:type="paragraph" w:customStyle="1" w:styleId="sti-art1">
    <w:name w:val="sti-art1"/>
    <w:basedOn w:val="Parasts"/>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Parasts"/>
    <w:rsid w:val="0002140E"/>
    <w:pPr>
      <w:widowControl/>
      <w:spacing w:before="360" w:after="120" w:line="312" w:lineRule="atLeast"/>
      <w:jc w:val="center"/>
    </w:pPr>
    <w:rPr>
      <w:rFonts w:eastAsia="Times New Roman"/>
      <w:i/>
      <w:iCs/>
      <w:szCs w:val="24"/>
      <w:lang w:eastAsia="lv-LV"/>
    </w:rPr>
  </w:style>
  <w:style w:type="character" w:customStyle="1" w:styleId="Virsraksts3Rakstz">
    <w:name w:val="Virsraksts 3 Rakstz."/>
    <w:basedOn w:val="Noklusjumarindkopasfonts"/>
    <w:link w:val="Virsraksts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Parasts"/>
    <w:rsid w:val="008A0B25"/>
    <w:pPr>
      <w:widowControl/>
      <w:pBdr>
        <w:bottom w:val="single" w:sz="6" w:space="8" w:color="EDEDED"/>
      </w:pBdr>
      <w:shd w:val="clear" w:color="auto" w:fill="FFFFFF"/>
      <w:jc w:val="left"/>
    </w:pPr>
    <w:rPr>
      <w:rFonts w:eastAsia="Times New Roman"/>
      <w:szCs w:val="24"/>
      <w:lang w:eastAsia="lv-LV"/>
    </w:rPr>
  </w:style>
  <w:style w:type="paragraph" w:styleId="Beiguvresteksts">
    <w:name w:val="endnote text"/>
    <w:basedOn w:val="Parasts"/>
    <w:link w:val="BeiguvrestekstsRakstz"/>
    <w:uiPriority w:val="99"/>
    <w:semiHidden/>
    <w:unhideWhenUsed/>
    <w:rsid w:val="003A513C"/>
    <w:rPr>
      <w:sz w:val="20"/>
      <w:szCs w:val="20"/>
    </w:rPr>
  </w:style>
  <w:style w:type="character" w:customStyle="1" w:styleId="BeiguvrestekstsRakstz">
    <w:name w:val="Beigu vēres teksts Rakstz."/>
    <w:basedOn w:val="Noklusjumarindkopasfonts"/>
    <w:link w:val="Beiguvresteksts"/>
    <w:uiPriority w:val="99"/>
    <w:semiHidden/>
    <w:rsid w:val="003A513C"/>
    <w:rPr>
      <w:rFonts w:ascii="Times New Roman" w:hAnsi="Times New Roman"/>
      <w:lang w:eastAsia="en-US"/>
    </w:rPr>
  </w:style>
  <w:style w:type="character" w:styleId="Beiguvresatsauce">
    <w:name w:val="endnote reference"/>
    <w:basedOn w:val="Noklusjumarindkopasfonts"/>
    <w:uiPriority w:val="99"/>
    <w:semiHidden/>
    <w:unhideWhenUsed/>
    <w:rsid w:val="003A513C"/>
    <w:rPr>
      <w:vertAlign w:val="superscript"/>
    </w:rPr>
  </w:style>
  <w:style w:type="character" w:styleId="Neatrisintapieminana">
    <w:name w:val="Unresolved Mention"/>
    <w:basedOn w:val="Noklusjumarindkopasfonts"/>
    <w:uiPriority w:val="99"/>
    <w:semiHidden/>
    <w:unhideWhenUsed/>
    <w:rsid w:val="00D5380D"/>
    <w:rPr>
      <w:color w:val="605E5C"/>
      <w:shd w:val="clear" w:color="auto" w:fill="E1DFDD"/>
    </w:rPr>
  </w:style>
  <w:style w:type="character" w:styleId="Komentraatsauce">
    <w:name w:val="annotation reference"/>
    <w:uiPriority w:val="99"/>
    <w:unhideWhenUsed/>
    <w:rsid w:val="001D12B6"/>
    <w:rPr>
      <w:sz w:val="16"/>
      <w:szCs w:val="16"/>
    </w:rPr>
  </w:style>
  <w:style w:type="paragraph" w:styleId="Komentrateksts">
    <w:name w:val="annotation text"/>
    <w:basedOn w:val="Parasts"/>
    <w:link w:val="KomentratekstsRakstz"/>
    <w:unhideWhenUsed/>
    <w:rsid w:val="001D12B6"/>
    <w:pPr>
      <w:widowControl/>
      <w:spacing w:after="200"/>
      <w:jc w:val="left"/>
    </w:pPr>
    <w:rPr>
      <w:rFonts w:ascii="Calibri" w:hAnsi="Calibri"/>
      <w:sz w:val="20"/>
      <w:szCs w:val="20"/>
    </w:rPr>
  </w:style>
  <w:style w:type="character" w:customStyle="1" w:styleId="KomentratekstsRakstz">
    <w:name w:val="Komentāra teksts Rakstz."/>
    <w:basedOn w:val="Noklusjumarindkopasfonts"/>
    <w:link w:val="Komentrateksts"/>
    <w:rsid w:val="001D12B6"/>
    <w:rPr>
      <w:lang w:eastAsia="en-US"/>
    </w:rPr>
  </w:style>
  <w:style w:type="paragraph" w:customStyle="1" w:styleId="tv213">
    <w:name w:val="tv213"/>
    <w:basedOn w:val="Parasts"/>
    <w:rsid w:val="00BB18AF"/>
    <w:pPr>
      <w:widowControl/>
      <w:spacing w:before="100" w:beforeAutospacing="1" w:after="100" w:afterAutospacing="1"/>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95776">
      <w:bodyDiv w:val="1"/>
      <w:marLeft w:val="0"/>
      <w:marRight w:val="0"/>
      <w:marTop w:val="0"/>
      <w:marBottom w:val="0"/>
      <w:divBdr>
        <w:top w:val="none" w:sz="0" w:space="0" w:color="auto"/>
        <w:left w:val="none" w:sz="0" w:space="0" w:color="auto"/>
        <w:bottom w:val="none" w:sz="0" w:space="0" w:color="auto"/>
        <w:right w:val="none" w:sz="0" w:space="0" w:color="auto"/>
      </w:divBdr>
      <w:divsChild>
        <w:div w:id="1131636113">
          <w:marLeft w:val="0"/>
          <w:marRight w:val="0"/>
          <w:marTop w:val="0"/>
          <w:marBottom w:val="0"/>
          <w:divBdr>
            <w:top w:val="none" w:sz="0" w:space="0" w:color="auto"/>
            <w:left w:val="none" w:sz="0" w:space="0" w:color="auto"/>
            <w:bottom w:val="none" w:sz="0" w:space="0" w:color="auto"/>
            <w:right w:val="none" w:sz="0" w:space="0" w:color="auto"/>
          </w:divBdr>
          <w:divsChild>
            <w:div w:id="1568806178">
              <w:marLeft w:val="0"/>
              <w:marRight w:val="0"/>
              <w:marTop w:val="0"/>
              <w:marBottom w:val="0"/>
              <w:divBdr>
                <w:top w:val="none" w:sz="0" w:space="0" w:color="auto"/>
                <w:left w:val="none" w:sz="0" w:space="0" w:color="auto"/>
                <w:bottom w:val="none" w:sz="0" w:space="0" w:color="auto"/>
                <w:right w:val="none" w:sz="0" w:space="0" w:color="auto"/>
              </w:divBdr>
            </w:div>
          </w:divsChild>
        </w:div>
        <w:div w:id="2111268511">
          <w:marLeft w:val="0"/>
          <w:marRight w:val="0"/>
          <w:marTop w:val="0"/>
          <w:marBottom w:val="0"/>
          <w:divBdr>
            <w:top w:val="none" w:sz="0" w:space="0" w:color="auto"/>
            <w:left w:val="none" w:sz="0" w:space="0" w:color="auto"/>
            <w:bottom w:val="none" w:sz="0" w:space="0" w:color="auto"/>
            <w:right w:val="none" w:sz="0" w:space="0" w:color="auto"/>
          </w:divBdr>
          <w:divsChild>
            <w:div w:id="386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797">
      <w:bodyDiv w:val="1"/>
      <w:marLeft w:val="0"/>
      <w:marRight w:val="0"/>
      <w:marTop w:val="0"/>
      <w:marBottom w:val="0"/>
      <w:divBdr>
        <w:top w:val="none" w:sz="0" w:space="0" w:color="auto"/>
        <w:left w:val="none" w:sz="0" w:space="0" w:color="auto"/>
        <w:bottom w:val="none" w:sz="0" w:space="0" w:color="auto"/>
        <w:right w:val="none" w:sz="0" w:space="0" w:color="auto"/>
      </w:divBdr>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744145">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3113E-285C-4B20-A665-9226411F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6138</Words>
  <Characters>3500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Sandra Vīgante</cp:lastModifiedBy>
  <cp:revision>3</cp:revision>
  <cp:lastPrinted>2019-04-17T07:04:00Z</cp:lastPrinted>
  <dcterms:created xsi:type="dcterms:W3CDTF">2021-07-05T11:20:00Z</dcterms:created>
  <dcterms:modified xsi:type="dcterms:W3CDTF">2021-07-05T15:41:00Z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