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22-TA-2906: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patērētāju informēšanu par transporta enerģijas veidu un sastāvu, par transporta enerģijas salīdzināmām cenām un to aprēķināšanu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05.03.2026. 13:58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Transporta enerģijas kvalitāti apliecinošo dokumentu publiski pieejamā transporta enerģijas tirdzniecības vietā degvielas mazumtirgotājs uzglabā, kamēr minētais transporta enerģijas veids tiek realizēts minētajā tirdzniecības vietās, un uzrāda patērētājam pēc patērētāja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saskaņo precizēto anotācijas projektu, vienlaikus aicinām izvērtēt iespēju paredzēt, ka transporta enerģijas kvalitāti apliecinošo dokumentu degvielas mazumtirgotājam iespējams uzglabāt un pēc patērētāja pieprasījuma darīt pieejamu elektroniski, līdzīgi, kā tas paredzēts noteikumu projekta 17.punktā attiecībā uz patērētājiem sniedzamo informāciju par salīdzināmām transporta enerģijas cenām. Šādā veidā tiktu mazināts administratīvais slogs gan komersantiem, gan iestādēm, proti, par atbilstības dokumentu korektumu un atbilstību prasībām atbildīgajai iestādei – Valsts vides dienestam, būtu iespēja pārliecināties, ka arī dokuments, ko piedāvā uzrādīšanai patērētājiem, ir atbilstošs. Pašreizējā situācijā, kompetenci attiecībā uz atbilstības dokumentu pārbaudi sadalot starp divām iestādēm, prasības tiek ieviestas tikai formāli, nevis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norāda, ka transporta enerģijas kvalitātes dokuments atbilstoši akcīzes preču aprites kārtībai tiek pievienots katrai degvielas partijai degvielas pārvietošanas laikā un šie dokumenti kopumā ir pieejami degvielas mazumtirdzniecības vietās, kas nav automātiskās degvielas uzpildes stacijas. Vienlaikus ir arī bijuši gadījumi, kad šie dokumenti mazumtirdzniecības vietā nav bijuši, bet tirgus uzraudzības iestādei tie tika nosūtīti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tiek noteikts, ka kvalitātes dokumentam ir jābūt uzglabātam tirdzniecības vietā fiziski vai elektroniski un jātiek uzrādītam patērētājam pēc pieprasījuma (anotācijā tiek skaidrots, ka šī uzrādīšana var būt "papīra veidā" vai elektroniski). Tāpat ņemot vērā automātiskās degvielas uzpildes stacijas, tad noteikumu projektā tiek paredzēts, ka komersants dokumentu var darīt pieejamu patērētājam arī savā tīmekļvietnē vai mobilajā aplikācijā.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komersantam tiek dotas vairākas iespējas patērētāju informēšanai un arī patērētājam tiek dotas vairākas iespējas šo informāciju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kvalitāti apliecinošo dokumentu publiski pieejamā transporta enerģijas tirdzniecības vietā degvielas mazumtirgotājs uzglabā fiziski vai elektroniski, kamēr minētais transporta enerģijas veids tiek realizēts minētajā tirdzniecības vietās. Transporta enerģijas kvalitāti apliecinošo dokumentu degvielas mazumtirgotājs patērētājam uzrāda pēc pieprasījuma vai dara pieejamu elektroniski savā tīmekļa vietnē vai mobilajā lietotnē.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18:13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joprojām uztur iebildumu pret formulējumu noteikumu projekta anotācijā, ka PTAC ir vienīgā kompetentā iestāde noteikumu II nodaļā noteikto prasību uzraudzībai. Atbilstoši Transporta enerģijas likuma 21.panta piektajai daļai PTAC uzrauga un kontrolē šī likuma 10.panta prasību izpildi. Savukārt likuma 10.pantā ir noteiktas prasības tikai attiecībā uz informāciju par uzlādes punktu izvietojamu, pieejamību un uzlādes informāciju, informāciju par pieejamiem alternatīvās degvielas veidiem un cenu norādīšanu salīdzināmās vienībās. Minētajā pantā nav noteiktas prasības, piemēram, attiecībā uz transporta enerģijas kvalitāti apliecinošo dokumentu vai to esamības pārbaudēm. Vēršam uzmanību, ka arī noteikumu projektā "Transporta enerģijas kvalitātes prasības un atbilstības kvalitātes prasībām nodrošināšana, transporta enerģijas tirgus uzraudzība un transporta enerģijas pienākumu izpildes kontrole", kura 3.nodaļā ietverti noteikumi atbilstības novērtēšanai, kā atbildīgā iestāde ir noteikta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IV nodaļu par salīdzināmo transporta enerģijas cenu salīdzināšanu, kas ir jaunas prasības un jauna kompetence, anotācijā nav skaidrota PTAC loma. Līdz ar to lūdzam anotācijā precīzi skaidrot PTAC un citu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detalizēti papildināta attiecībā uz noteikumu projekta II un IV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tiek izstrādāts uz Transporta enerģijas likuma 10.panta 4.daļas 2. un 4.punkta deleģējuma pamata, kur nav minēts noteikt prasības attiecībā uz "informāciju par uzlādes punktu izvietojamu, pieejamību un uzlādes informāciju", bet gan ir iekļauts deleģējums Ministru kabinetam noteikt "uz publiski pieejamo transporta enerģijas tirdzniecības vietu attiecināmās prasības patērētāju informēšanai par transporta enerģijas veidu, izcelsmi, sastāvu, īpašībām un salīdzināmajām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kompetentā iestāde MK noteikumu Nr.74 "Prasības degvielas uzpildes staciju tehnoloģiskajām iekārtām un iekārtu tehniskās uzraudzības kārtība" (20.02.2001.) ietvaros. Vienlaikus norādām, ka nav paredzēts, ka PTAC pārbaudīs transporta enerģijas kvalitātes dokumentu atbilstību vai patiesumu, bet pārbaudīs tā esamību transporta enerģijas mazumtirdzniecības vietās. Tas pats attiecas uz noteikumu projektā minētajām norādēm un informāciju par salīdzināmām transporta enerģijas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norādes par metālu piedevu saturu degvielā ar marķējuma, ko izvieto kopā ar informāciju par degvielas veidu, tekstu: “SATUR METĀLU PIEDEVAS”, ja degvielas tirdzniecības vietā patērētājam ir pieejama degviela ar metālu piedevām;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(LDTA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lūdz skaidrot, vai bezsvina benzīnam, kam svina saturs ir zem 5mg/l, ir jānorāda, ka satur metālus, vai tas uzskatāms kā pēc nosaukuma bez metāla?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98/70/EK 8.a pants regulē tikai nosacījumus attiecībā uz metālu piedevas metilciklopentadiēnilmangāna trikarbonila (MMT) saturu degvielā, un šajā pantā noteiktajos patērētāju informēšanas pienākumos nav minētas cita veida metālu piedevas.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bezsvina benzīnu, kam svina saturs ir zem 5mg/l, atsevišķi nebūtu norādāms, ka tā ir degviela, kas "satur metālu piedevas".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norādes par metālu piedevu saturu degvielā ar marķējuma, ko izvieto kopā ar informāciju par degvielas veidu, tekstu: “SATUR METĀLU PIEDEVAS”, ja degvielas tirdzniecības vietā patērētājam ir pieejama degviela ar metālu piedevām;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Salīdzināmās transporta enerģijas cenas tiek aprēķinātas energoresursu informācijas sistēmā (turpmāk – Sistēma), kuru izveido un uztur Būvniecības valsts kontroles birojs, ievērojot Komisijas 2018. gada 17. maija Īstenošanas regulu (ES) 2018/732 par kopīgu metodoloģiju alternatīvu degvielu vienības cenu salīdzināšanai saskaņā ar Eiropas Parlamenta un Padomes Direktīvu 2014/94/ES.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"kuru izveido un uztur Būvniecības valsts kontroles birojs", jo Transporta enerģijas likuma 10. panta ceturtās daļas 2. un 4. punktā nav paredzēts pilnvarojums noteikt attiecīgu tiesisko regulējumu (proti, kas izveido un uztur energoresursu informācijas sistēmu). Turklāt minētais dublē Ministru kabineta noteikumu projektā "Energoresursu informācijas sistēmas noteikumi" (23-TA-385) ietverto regulējumu. Atgādinām, ka pilnvarojums Ministru kabinetam noteikt informācijas sistēmas pārzini izriet no Valsts informācijas sistēmas likuma 5. panta 12. daļas, savukārt energoresursu informācijas sistēmas izveides tiesiskais pamats izriet no Energoefektivitātes likuma 15. panta pirmās daļas. Norādām, ka ar informācijas sistēmas darbību saistītie nosacījumi ietverami vienotā normatīvajā regulējumā, nedublējot atsevišķus jautājumus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Salīdzināmās transporta enerģijas cenas tiek aprēķinātas energoresursu informācijas sistēmā (turpmāk – Sistēma), ievērojot Komisijas 2018. gada 17. maija Īstenošanas regulu (ES) 2018/732 par kopīgu metodoloģiju alternatīvu degvielu vienības cenu salīdzināšanai saskaņā ar Eiropas Parlamenta un Padomes Direktīvu 2014/94/ES.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Šie noteikumi stājas spēkā nākamajā dienā pēc tam, kad stājas spēkā normatīvie akti par transporta enerģijas kvalitātes prasības un atbilstības kvalitātes prasībām nodrošināšana, transporta enerģijas tirgus uzraudzība un transporta enerģijas pienākumu izpildes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paredzēt, ka Ministru kabineta noteikumu spēkā stāšanās ir atkarīga no cita tiesību akta spēkā stāšanās (vairāk par Ministru kabineta noteikumu spēkā stāšanās veidiem lūdzam skatīt Normatīvo aktu projektu izstrādes rokasgrāmatā apakšsadaļā par Ministru kabineta noteikumu stāšanos spēkā un spēkā esību (pieejama: https://tai.mk.gov.lv/book/1/chapter/116). Attiecīgi lūdzam svītrot noteikumu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izziņas 7. punktā, saistītie Ministru kabineta noteikumu projekti tiks virzīti apstiprināšanai Ministru kabinetā vienotā pakotnē, attiecīgi, ja tie tiks apstiprināti vienā Ministru kabineta sēdē, tie stāsies spēkā vienā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projeka 21.punkts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svītroti nosacījumi par speciālās atļaujas (licences) izvietošanu komercdarbībai ar akcīzes precēm (naftas produktiem un/vai dabasgāzi)  vietā un uzrādīšanu patērētājam, lūdzam attiecīgi precizēt anotāciju, svītrojot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rindkopa no anotācijas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būs nepieciešama apropriācijas pārdale uz Ekonomikas ministriju, jo izdevumi tiks plānoti no Klimata un enerģētikas ministrijas budžeta. Vēršam uzmanību, ka apropriācijas izmaiņas starp budžeta resoriem var tikt nodrošinātas kā transferta pārskaitījums, ja tā rezultātā nemainās izlietojuma mērķis, attiecīgi lūdzam izvērtēt un nepieciešamības gadījumā precizēt minēto informāciju. Turklāt lūdzam precizēt atsauci uz likuma “Par piesārņojumu” pantu, ievērojot, ka norādīto emisija kvotu izsolīšanas ieņēmumu izmantošanas mērķi nosaka minētā likuma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3.punkts. Vienlaikus šobrīd sadaļas 6.punktā sniegto informāciju lūdzam pārcelt uz 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iekļautā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ka finansējums ir paredzēts Ekonomikas ministrijas budžetā atbilstoši MK 10.10.2024. sēdes protokola Nr. 42 6.§. 6.2.3.apakšpunktam. Ņemot vērā, ka šis finansējums ir paredzēts EM budžetā BVKB darbībām, tad apropriācijas pārdale no KEM un EM budžetu nebūs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14.01.2026.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Speciālo atļauju (licenci) komercdarbībai ar akcīzes precēm (naftas produktiem) un speciālo atļauju (licenci) komercdarbībai ar akcīzes precēm (dabasgāzi) vai tās kopiju publiski pieejamā transporta enerģijas tirdzniecības vietā izvieto saskaņā ar normatīvajiem aktiem par akcīzes preču aprites kārtību. Speciālās atļaujas (licences) oriģinālu pēc patērētāja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LDTA ir iesniegusi iebidumu pie MK noteikumu projekta  "Grozījumi Ministru kabineta 2005. gada 30. augusta noteikumos Nr. 662 "Akcīzes preču aprites kārtība" (25-TA-1382), ar kuru Latvijas Degvielas tirgotāju asociācija administratīvā sloga mazināšanas nolūkos lūdz atteikties no  prasības izvietot degvielas uzpildes stacijās redzamā vietā (papīra formātā) licenci,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apņemšanās mazināt birokrātiju — minētā prasība (Speciālās atļaujas (licences) pirmo lapu un speciālās atļaujas (licences) pielikumu, kurā norādīta attiecīgā darbības vieta (oriģinālu vai komersanta apliecinātu kopiju), tabakas izstrādājumu un degvielas mazumtirgotājs novieto tirdzniecības vietā, patērētājiem redzamā vietā) rada papildu administratīvo slogu degvielas mazumtirgotājiem, neradot būtisku labumu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pieejamība — attiecīgā licence un darbības vietas dati ir publiski pieejami Valsts ieņēmumu dienesta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Elektroniskās uzrādīšanas iespēja — nepieciešamības gadījumā, piemēram, pēc patērētāju pieprasījuma, dokumentus var uzrādīt elektroniski, nodrošinot piekļuvi informācijai bez papildu fiziskas dokumentu izvietošanas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sekmēs administratīvā sloga mazināšanu un atbilst valdības stratēģijai vienkāršot un digitalizēt valsts pārvaldes procesus, vienlaikus nezaudējot informācijas caurspīdīgumu un kontroles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8.punktu, ņemot vērā, ka informācija tiek nodrošināta publiski Valsts ieņēmumu dienesta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nosacījumi attiecībā uz patērētāju informēšanu par speciālo atļauju (licenci) komercdarbībai ar akcīzes precēm (naftas produktiem) un speciālo atļauju (licenci) komercdarbībai ar akcīzes precēm (dabasgāzi) esamību tiek noteikti citos tiesību aktos, noteikumu projekta 8.punkts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Salīdzināmo transporta enerģijas cenu aprēķināšana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Transporta enerģijas likuma 10. panta ceturtās daļas 4. punktā paredzēto pilnvarojumu Ministru kabinetam noteikt salīdzināmo transporta enerģijas cenu aprēķināšanas kārtību, aicinām anotācijā skaidrot projekta III. nodaļā ietvertā regulējuma, kas attiecas uz ziņošanu, atbilstību pilnvarojumam. Ja attiecīgais tiesiskais regulējums izpilda Transporta enerģijas likuma 10. panta ceturtās daļas 3. punktā paredzēto pilnvarojumu, lūdzam papildināt projekta norādi par izdošanas tiesisko pamatu un anotācijā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nodaļas nosaukums ir precizēts. Noteikumu projekta 13.punkts ir pārcelts uz noteikumu projekta IV nodaļu, jo BVKB pēc būtības neziņo aprēķinātās cenas, bet sniedz patērētājiem un komersantiem informāciju par salīdzināmām cenām, ko pēc tam attiecīgie komersanti izvieto attiecīgajās transporta enerģijas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10.panta 4.daļas 3.punktā noteiktais pilnvarojums tiek izpildīts ar citu noteikumu projektu - 24-TA-2626.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Salīdzināmo transporta enerģijas cenu aprēķināšana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publiski pieejamā transporta enerģijas tirdzniecības vietā tiek patēriņam realizēti vairāki transporta enerģijas veidi, no kuriem vismaz viens ir alternatīvās degvielas veids, publiski pieejamās transporta enerģijas tirdzniecības vietas operators norāda cenas salīdzināmās vienībās, nemaldinot lietotājus un neradot tiem neskaidrības. Minēto informāciju, ja tas ir tehniski iespējams, var sniegt, izmantojot elektronisko sakaru pakalpojumus, tai skaitā tiešsaistes režīmā tīmekļvietnē vai mobilajā lietotnē.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15. punkts pirmšķietami vismaz daļēji dublē Transporta enerģijas likuma 10. panta trešo daļu, kas noteic, ka, ja degvielas uzpildes stacijā patēriņam tiek realizēta vairāku veidu degviela un no tās vismaz viens veids ir alternatīvā degviela, publiski pieejamā uzpildes punktā norāda cenas salīdzināmās vienībās, nemaldinot lietotājus un neradot tiem neskaidrības. Minēto informāciju, ja tas ir tehniski iespējams, var sniegt, izmantojot elektronisko sakaru pakalpojumus (tostarp tiešsaistes režīmā tīmekļvietnē vai mobilajā lietotnē). Attiecīgi lūdzam izvērtēt un precizēt projektu, nodrošinot, ka netiek dublētas likuma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Salīdzināmās transporta enerģijas cenas norāda publiski pieejamā transporta enerģijas tirdzniecības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iebilst pret formulējumu noteikumu projekta anotācijā, ka PTAC ir kompetentā iestāde noteikumu II nodaļā noteikto prasību uzraudzībai. Atbilstoši Transporta enerģijas likuma 21.panta piektajai daļai PTAC uzrauga un kontrolē šī likuma 10.panta prasību izpildi. Savukārt likuma 10.pantā ir noteiktas prasības tikai attiecībā uz informāciju par uzlādes punktu izvietojamu, pieejamību un uzlādes informāciju, informāciju par pieejamiem alternatīvās degvielas veidiem un cenu norādīšanu salīdzināmās vienībās. Minētajā pantā nav noteiktas prasības, piemēram, attiecībā uz transporta enerģijas kvalitāti apliecinošo dokumentu vai to esamības pārbaudēm. Savukārt attiecībā uz IV nodaļu par salīdzināmo transporta enerģijas cenu salīdzināšanu, kas ir jaunas prasības un jauna kompetence, anotācijā nav skaidrota PTAC loma. Līdz ar to lūdzam anotācijā precīzi skaidrot PTAC un citu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anotācijā ir aprakstīta jau šobrīd spēkā esošā situācija, kas darbojas atbilstoši Noteikumiem Nr.332, kuru 15.punktā ir noteikts, ka noteikumu izpildi atbilstpoši kompetencie uzrauga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Nr.332 8.</w:t>
            </w:r>
            <w:r w:rsidR="00000000" w:rsidRPr="00000000" w:rsidDel="00000000">
              <w:rPr>
                <w:vertAlign w:val="superscript"/>
                <w:rtl w:val="0"/>
              </w:rPr>
              <w:t xml:space="preserve">3</w:t>
            </w:r>
            <w:r w:rsidR="00000000" w:rsidRPr="00000000" w:rsidDel="00000000">
              <w:rPr>
                <w:rtl w:val="0"/>
              </w:rPr>
              <w:t xml:space="preserve">., 13.</w:t>
            </w:r>
            <w:r w:rsidR="00000000" w:rsidRPr="00000000" w:rsidDel="00000000">
              <w:rPr>
                <w:vertAlign w:val="superscript"/>
                <w:rtl w:val="0"/>
              </w:rPr>
              <w:t xml:space="preserve">1</w:t>
            </w:r>
            <w:r w:rsidR="00000000" w:rsidRPr="00000000" w:rsidDel="00000000">
              <w:rPr>
                <w:rtl w:val="0"/>
              </w:rPr>
              <w:t xml:space="preserve"> punktā ir noteikta nosacījumi par patērētāju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Transporta enerģijas likuma 10.pantā ir iekļauts deleģējums Ministru kabineta noteikumos noteikt "2) uz publiski pieejamo transporta enerģijas tirdzniecības vietu attiecināmās prasības patērētāju informēšanai par transporta enerģijas veidu, izcelsmi, sastāvu, īpašībām un salīdzināmajām cenām;", un atbilstoši likuma 21.panta 5.daļai PTAC uzrauga un kontrolē visā 10.pantā noteikto prasību izpildi, kas nozīmē, ka arī to prasību, kas noteiktas Ministru kabineta noteikumos, kas izdoti atbilstoši konkrētajā pantā noteiktajam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10.panta 3.daļā ir iekļauta prasība komersantiem izvietot salīdzināmā transporta enerģijas cenas, un tā kā PTAC ir uzraugošā iestāde par visa 10.panta prasību izpildi, tad PTAC citu pārbaužu ietvaros var pārbaudīt arī salīdzināmo cenu izvietošanu, kas ir pienākums komersantiem patērētāju informēšanas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šīs jaunās prasības ir atrunātas Transporta enerģijas likuma anotācijā, kur PTAC ir norādīta kā likuma izpildē iesaistītā institūcija, tajā ir aprēķināts finasējums šo prasību izpildei, kas atbilstoši likuma anotācijai "Minēto pienākumu izpilde ir jānodrošina EM valsts budžeta ietvaros, minētos izdevumus sedzot no EM apakšprogrammas 26.01.00 “Iekšējais tirgus un patērētāju tiesību aizsardzība”. Arī noteikumu projekta anotācijā atbilstoši ir norādīts - "Šo pienākumu izpildi uzraudzīs Patērētāju tiesību aizsardzības centrs Patērētāju tiesību aizsardzības likuma prasību uzraudzības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5.4. apakšsadaļas 1. tabulu ar informāciju par Eiropas Parlamenta un Padomes 2023. gada 13. septembra regulas (ES) 2023/1804 par alternatīvo degvielu infrastruktūras ieviešanu un ar ko atceļ Direktīvu 2014/94/ES, vienību ieviešanu projekta 6. punktā. Vienlaikus lūdzam pārskatīt tabulu un precizēt to atbilstoši aktuālajai projekta redakcijai (piemēram, projektā nav pielikuma). Kā arī lūdzam skaidrot, kāda ir projekta 6. punkta saistība ar minētās regulas 19.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aicinām anotācijā skaidrot, kādu pilnvarojuma daļu izpilda attiecīgā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atkārtoti izvērtējusi noteikumu projekta 6.punkta un Regulas 2023/1804 19.panta 2.punkta nosacījumus un ir secinājusi, ka noteikumu projekts pēc būtības dublē iepriekšminētās regulas 19.panta 1. un 2.punktu. Tāpēc noteikumu projekta 6.punkts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5.4.sadaļā iekļautā infotmācija ir pārskatīta un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publiski pieejamo transporta enerģijas tirdzniecības vietu attiecināmās prasības patērētāju informēšanai par transporta enerģijas veidu, izcelsmi, sastāvu, īpašībām un salīdzināmajām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pirmoreiz projektā izmantojot Transporta enerģijas likuma 10. panta ceturtās daļas 1. punktā izveidoto saīsinājumu "publiski pieejamā transporta enerģijas tirdzniecības vieta", to atšifrēt un iekavās norādīt turpmāko lietojumu atbilstoši Ministru kabineta 2009. gada 3. februāra noteikumu Nr. 108 "Normatīvo aktu projektu sagatavošanas noteikumi" (turpmāk - noteikumi Nr. 108) 124.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publiski pieejamo uzpildes punktu, publiski pieejamo uzlādes punktu vai citu publiski pieejamo transporta enerģijas tirdzniecības vietu (turpmāk — publiski pieejamā transporta enerģijas tirdzniecības vieta) attiecināmās prasības patērētāju informēšanai par transporta enerģijas veidu, izcelsmi, sastāvu, īpašībām un salīdzināmajām cenām;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norādes par dīzeļdegvielas, kā arī citas šķidrās degvielas, kas paredzētas transportlīdzekļu ar kompresijas aizdedzes motoru, darbināšanai, atbilstoši </w:t>
            </w:r>
            <w:r w:rsidR="00000000" w:rsidRPr="00000000" w:rsidDel="00000000">
              <w:rPr>
                <w:i w:val="1"/>
                <w:rtl w:val="0"/>
              </w:rPr>
              <w:t xml:space="preserve">normatīvajiem aktiem par transporta enerģijas kvalitātes prasības un atbilstības kvalitātes prasībām nodrošināšana, transporta enerģijas tirgus uzraudzība un transporta enerģijas pienākumu izpildes kontroli</w:t>
            </w:r>
            <w:r w:rsidR="00000000" w:rsidRPr="00000000" w:rsidDel="00000000">
              <w:rPr>
                <w:rtl w:val="0"/>
              </w:rPr>
              <w:t xml:space="preserve"> noteiktā aukstā filtra nosprostošanās punktu (grādos pēc Celsija) un degvielas klasi, kas labi redzamā vietā ir jāizvieto no 1. novembra līdz 31. martam uz degvielas uzpildes tehnoloģiskajām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noteikumu Nr. 108 136. punktam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 Attiecīgi, ņemot vērā, ka Ministru kabineta noteikumu projekts "Transporta enerģijas kvalitātes prasības un atbilstības kvalitātes prasībām nodrošināšana, transporta enerģijas tirgus uzraudzība un transporta enerģijas pienākumu izpildes kontrole" (23-TA-3014) ir saskaņošanas stadijā, aicinām izvērtēt, vai projekts nav precizējams, vai sniegt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jaunu punktu, kas noteic, ka šie noteikumi stājas spēkā nākamajā dienā pēc tam, kad stājušies spēkā Ministru kabineta noteikumi "Transporta enerģijas kvalitātes prasības un atbilstības kvalitātes prasībām nodrošināšana, transporta enerģijas tirgus uzraudzība un transporta enerģijas pienākumu izpildes kontrole" (23-TA-3014), kas minēti arī anotācijas 4.sadaļā kā saistītais tiesību akta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šis noteikumu projekts tiks virzīts apstiprināšanai Ministru kabinetā vienotā pakotnē ar anotācijas 4.sadaļā minētajiem saistītajiem tiesību aktu projektiem: 23-TA-3014 un 24-TA-2626.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norādes par dīzeļdegvielas, kā arī citas šķidrās degvielas, kas paredzētas transportlīdzekļu ar kompresijas aizdedzes motoru, darbināšanai, atbilstoši normatīvajiem aktiem par transporta enerģijas kvalitātes prasības un atbilstības kvalitātes prasībām nodrošināšana, transporta enerģijas tirgus uzraudzība un transporta enerģijas pienākumu izpildes kontroli noteikto faktisko aukstā filtra nosprostošanās punktu (grādos pēc Celsija) un sasalšanas punktu, kā arī degvielas klasi, kas labi redzamā periodā no 1. decembra līdz 1. martam vietā ir jāizvieto uz degvielas uzpildes tehnoloģiskajām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Speciālo atļauju (licenci) komercdarbībai ar akcīzes precēm (naftas produktiem) un speciālo atļauju (licenci) komercdarbībai ar akcīzes precēm (dabasgāzi) vai tās kopiju publiski pieejamā transporta enerģijas tirdzniecības vietā izvieto saskaņā ar normatīvajiem aktiem par akcīzes preču aprites kārtību. Speciālās atļaujas (licences) oriģinālu pēc patērētāja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saskaņošanā ir noteikumu projekts “Grozījumi Ministru kabineta 2005. gada 30. augusta noteikumos Nr. 662 “Akcīzes preču aprites kārtība”” (turpmāk – noteikumu projekts). Ar noteikumu projektu administratīvā sloga akcīzes preču apritē iesaistītajiem komersantiem mazināšanas nolūkā, ievērojot, ka informācija par komersantiem izsniegtajām speciālajām atļaujām (licencēm) ir pieejama Valsts ieņēmumu dienesta publiskojamo datu bāzē un Latvijas Atvērto datu portālā un patērētājiem ir iespēja pārliecināties par attiecīgajam komersantam izsniegtajām speciālajām atļaujām (licencēm) attiecīgajā darbības vietā,  ir paredzēts atcelt prasību speciālās atļaujas (licences) pirmo lapu un speciālās atļaujas (licences) pielikumu, kurā norādīta attiecīgā darbības vieta (oriģinālu vai komersanta apliecinātu kopiju) novietot degvielas un tabakas izstrādājumu tirdzniecības vietā, patērētājiem redzamā vietā. Ievērojot minēto, lūdzam, precizēt noteikumu projekta 8.punktu un attiecīgi anotāciju, svītrojot atsauci uz normatīvajiem aktiem par akcīzes preču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nosacījumi attiecībā uz patērētāju informēšanu par speciālo atļauju (licenci) komercdarbībai ar akcīzes precēm (naftas produktiem) un speciālo atļauju (licenci) komercdarbībai ar akcīzes precēm (dabasgāzi) esamību tiek noteikti citos tiesību aktos, noteikumu projekta 8.punkts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Publiski pieejamās transporta enerģijas tirdzniecības vietas operators salīdzināmo transporta enerģijas cenu izvietošanas veida un vietas izvēlē piemēro ​šādus norādījumus: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17. punktā ietvertā regulējuma, kas formulēts kā ieteikumi ("var izmantot" u.tml. formulējumi) ietveršanu ārējā normatīvajā aktā. Proti, lūdzam izvērtēt, vai šādam regulējumam pēc būtības ir tiesību normas raksturs (paredz tiesības un pienākumus) un vai tie būtu iekļaujami ārējā normatīvajā aktā, nevis, piemēram, kā informatīvs materiāls ietverami iestādes tīmekļvietnē. Lūdzam izvērtēt un precizēt projektu vai sniegt pamatotu skaidrojumu par attiecīgā regulējuma ietveršanas nepieciešamību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16.punkta apakšpunktu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Publiski pieejamās transporta enerģijas tirdzniecības vietas operators salīdzināmo transporta enerģijas cenu izvietošanas veida un vietas izvēlē piemēro ​šādus norādījumus: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atbilstoši šo noteikumu </w:t>
            </w:r>
            <w:r w:rsidR="00000000" w:rsidRPr="00000000" w:rsidDel="00000000">
              <w:rPr>
                <w:rtl w:val="0"/>
              </w:rPr>
              <w:t xml:space="preserve">11.1. </w:t>
            </w:r>
            <w:r w:rsidR="00000000" w:rsidRPr="00000000" w:rsidDel="00000000">
              <w:rPr>
                <w:rtl w:val="0"/>
              </w:rPr>
              <w:t xml:space="preserve">apakšpunktam</w:t>
            </w:r>
            <w:r w:rsidR="00000000" w:rsidRPr="00000000" w:rsidDel="00000000">
              <w:rPr>
                <w:rtl w:val="0"/>
              </w:rPr>
              <w:t xml:space="preserve"> salīdzināmās transporta enerģijas cenas ir jāpublicē vienam segmentam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minētajiem transporta enerģijas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atsauci uz 11.1.apakšpunktu, kurā nav ietverti noteikumi transporta enerģijas cenu publicēšanai, bet gan informācijai, ko CSDD iesniedz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salīdzināmās transporta enerģijas cenas ir jāpublicē vienam segmentam šo noteikumu </w:t>
            </w:r>
            <w:r w:rsidR="00000000" w:rsidRPr="00000000" w:rsidDel="00000000">
              <w:rPr>
                <w:rtl w:val="0"/>
              </w:rPr>
              <w:t xml:space="preserve">7.1.1.</w:t>
            </w:r>
            <w:r w:rsidR="00000000" w:rsidRPr="00000000" w:rsidDel="00000000">
              <w:rPr>
                <w:rtl w:val="0"/>
              </w:rPr>
              <w:t xml:space="preserve"> un </w:t>
            </w:r>
            <w:r w:rsidR="00000000" w:rsidRPr="00000000" w:rsidDel="00000000">
              <w:rPr>
                <w:rtl w:val="0"/>
              </w:rPr>
              <w:t xml:space="preserve">7.1.2. </w:t>
            </w:r>
            <w:r w:rsidR="00000000" w:rsidRPr="00000000" w:rsidDel="00000000">
              <w:rPr>
                <w:rtl w:val="0"/>
              </w:rPr>
              <w:t xml:space="preserve">apakšpunktā</w:t>
            </w:r>
            <w:r w:rsidR="00000000" w:rsidRPr="00000000" w:rsidDel="00000000">
              <w:rPr>
                <w:rtl w:val="0"/>
              </w:rPr>
              <w:t xml:space="preserve"> minētajiem transporta enerģijas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salīdzināmās transporta enerģijas cenas tiek publicētas tīmekļa vietnē vai mobilajā lietotnē, informāciju par tām var neizvietot publiski pieejamā transporta enerģijas tirdzniecības vietā, vienlaikus nodrošinot iespēju, ka šī informācija tiek darīta pieejama arī minētajā tirdzniecības vietā, ja tā tiek pieprasīta, tīmekļa vietnē vai mobilajā lietotnē norādot, ka attiecīgai informācijai var piekļūt arī minētajā tirdzniecības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(LDTA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kā un kādu saiti vai plugin degvielas tirgotāji varēs saņemt savām tīmekļa vietnēm, lai pārpublicētu šīs salīdzināmās transporta enerģijas cenas online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sniegta noteikumu projekta anotācijā. Cenas BVKB publicēs Atvērto datu portālā, no kura komersants šo informāciju iegūs un atbilstoši paša izvēlētajam formātam darīs pieejamu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salīdzināmās transporta enerģijas cenas tiek publicētas tīmekļa vietnē vai mobilajā lietotnē, informāciju par tām var neizvietot publiski pieejamā transporta enerģijas tirdzniecības vietā, vienlaikus nodrošinot iespēju, ka šī informācija tiek darīta pieejama arī minētajā tirdzniecības vietā, ja tā tiek pieprasīta, tīmekļa vietnē vai mobilajā lietotnē norādot, ka attiecīgai informācijai var piekļūt arī minētajā tirdzniecības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satur informācijas sniegšanas pienākumu, lūdzu veikt korektu aprēķina atspoguļojumu anotācijas 2.3.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nepieciešamais finansējums Energoresursu informācijas sistēmas pilnveidei tiks nodrošināts arī no Klimata un enerģētikas ministrijas budžeta programmas 97.00.00 “Nozaru vadība un politikas plānošana”, ņemot vērā informatīvo ziņojumu "Pasākumi elektroenerģijas tirgus attīstībai" un Ministru kabineta 2024.gada 10.oktobra protokola Nr. 42 6.§ 6.2.3.apakšpunktu. Norādām, ka minētā protokola apakšpunktā ir noteikts finansējums Ekonomikas ministrijai,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iekļautā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ka finansējums ir paredzēts Ekonomikas ministrijas budžetā atbilstoši MK 10.10.2024. sēdes protokola Nr. 42 6.§. 6.2.3.apakšpunktam. Ņemot vērā, ka šis finansējums ir paredzēts EM budžetā BVKB darbībām, tad apropriācijas pārdale no KEM un EM budžetu nebūs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skaidrojumu attiecībā uz Valsts vides dienesta pienākumu publicēt informāciju. Nav saprotams, vai ir paredzēts (izveidots) sistēmas risinājums informācijas sniegšanas pienākuma realizēšanai, vai tomēr Valsts vides dienestā nodarbinātie apkopos publicējamo informāciju un nodrošinās tās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vides dienestā nodarbinātie apkopos publicējamo informāciju un nodrošinās tās publicēšanu, nepieciešams veikt administratīvo izmaksu monetāru novērtējumu, jo informācijas publicēšanas pienākums ir kvalificējams kā informācijas sniegšanas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informāciju par IT sistēmu. Anotācijas 7.sadaļa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energoresursu informācijas sistēmu izstrādāt tā, lai valsts pārvaldes darbinieki vispār netiktu iesaistīti šajā salīdzināmo cenu aprēķinā - sistēmās tiks automātiski "paņemti" dati, tiks veikts aprēķins un datu apkopojums / vizualizācija attiecīgajā formātā, kas tiktu padota uz Latvijas Atvērto datu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Slogs VVD varētu palielināties uz noteiktu laiku, kamēr VVD varētu būt iesaistīts IKT risinājuma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BVKB kā ERIS uzturētājs publicēs datus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25.11.2024. 15:53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publiski pieejamo uzpildes punktu, publiski pieejamo uzlādes punktu vai citu publiski pieejamo transporta enerģijas tirdzniecības vietu (turpmāk - publiski pieejama transporta enerģijas tirdzniecības vieta) attiecināmās prasības patērētāju informēšanai par punkta pieejamību un izmantošanu, transporta enerģijas veidu, izcelsmi, sastāvu, īpašībām un salīdzināmajām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kurās projekta vienības paredzēts izpildīt Transporta enerģijas likuma projekta (Nr. 660/Lp14) (turpmāk - Likumprojekts) 7. panta sestās daļas 1. punktā (ņemot vērā iesniegtos priekšlikumus Likumprojekta 2. lasījumam, turpmāk - Likumprojekta 10. panta ceturtās daļas 1. punktā) paredzēto pilnvarojumu Ministru kabinetam noteikt uz publiski pieejamo uzpildes punktu, publiski pieejamo uzlādes punktu vai citu publiski pieejamo transporta enerģijas tirdzniecības vietu attiecināmās prasības patērētāju informēšanai par punkta pieejamību un izmantošanu. Alternatīvi lūdzam skaidrot, kā paredzēts pilnībā izpildīt Likumprojekta 10. panta ceturtās daļas 1. punktā ietverto pilnvarojumu, kā arī precizēt noteikumu projekta 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Likumprojekta 10. panta ceturtās daļas 1. punktā ietvertais pilnvarojums nebūtu precizējams. Ņemot vērā, ka paredzēts noteikt uz publiski pieejamo uzpildes punktu, publiski pieejamo uzlādes punktu vai citu </w:t>
            </w:r>
            <w:r w:rsidR="00000000" w:rsidRPr="00000000" w:rsidDel="00000000">
              <w:rPr>
                <w:u w:val="single"/>
                <w:rtl w:val="0"/>
              </w:rPr>
              <w:t xml:space="preserve">publiski pieejamo transporta enerģijas tirdzniecības vietu</w:t>
            </w:r>
            <w:r w:rsidR="00000000" w:rsidRPr="00000000" w:rsidDel="00000000">
              <w:rPr>
                <w:rtl w:val="0"/>
              </w:rPr>
              <w:t xml:space="preserve"> attiecināmās prasības, aicinām izvērtēt, vai pirms vārda "pieejamību" vārds "punkta" nebūtu aizstājams ar iepriekš minēto plašāko terminu (proti, terminu "publiski pieejamo transporta enerģijas tirdzniecības vieta"). Saistībā ar minēto aicinām arī izvērtēt projektā izmantoto terminu "punkts" un "tirdzniecības vieta" savstarpējo lietojumu, pārliecinoties, ka attiecīgajā normā lietots normas mērķim atbilstošais termins (sk., piemēram,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deleģējums tiks izpildīts, veicot nepieciešamos grozījumus Ministru kabineta 2018.gada 6.februāra noteikumos Nr.78 "Prasības elektrotransportlīdzekļu uzlādes, dabasgāzes uzpildes, ūdeņraža uzpildes un krasta elektropadeves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Transporta enerģijas likumā ir precizēts deleģējums atbilstoši paredzamajiem izstrādājamiem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Publiski pieejamā transporta enerģijas tirdzniecības vietā no 1. novembra līdz 31. martam uz degvielas uzpildes tehnoloģiskajām iekārtām labi redzamā vietā norāda dīzeļdegvielas aukstā filtra nosprostošanās punktu (grādos pēc Celsija) un degvielas klasi atbilstoši standartam LVS EN 590:2022 “Automobiļu degvielas. Dīzeļdegviela. Prasības un testēšanas metodes”. Šī prasība attiecas arī uz citām šķidrajām degvielām, kuras paredzētas transportlīdzekļu ar kompresijas aizdedzes motoru,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pamatot, kādēļ projektā nepieciešams norādīt obligāti piemērojamus Latvijas nacionālos standartus. Skaidrojums par minēto nav ietverts ne izziņā, ne anotācijā. Vēršam uzmanību, ka noteikumu projekts ir jaunu Ministru kabineta noteikumu projekts, nevis grozījumu Ministru kabineta 2000. gada 26. septembra noteikumos Nr. 332 "Noteikumi par benzīna un dīzeļdegvielas atbilstības novērtēšanu" projekts, attiecīgi anotācijā nepieciešams skaidrot projektā ietverto regulējumu, tostarp nepieciešamību norādīt obligāti piemērojamos Latvijas nacionālos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Ministru kabineta sēdes protokollēmuma projekta 3.1. apakšpunktu atbilstoši projekta 6. punktā minētajam standartam.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pārskatīts un atsauces uz obligāti piemērojamiem standartiem ir svītrotas, tās aizstājot ar atsauci uz Ministru kabineta noteikumu projektu "Transporta enerģijas kvalitātes prasības un atbilstības kvalitātes prasībām nodrošināšana, transporta enerģijas tirgus uzraudzība un transporta enerģijas pienākumu izpildes kontrole" (23-TA-3014), kas ir norādīts anotācijas 4.punktā kā sasaistītais tiesību akta projekts, kā arī atsauci uz Regulas 2023/1804 19.panta 2.punktu, kas noteic degvielas uzpildes iekārtu marķēšanu, grafisko attēlojumu un nosacījumus lietotāju informēšanai par degvielu un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anotācijā ir palikusi prasība arī transporta enerģijas uzglabāšanas vietā novietot speciālo atļauju (licenci) vai tās kopiju, ja no noteikumu projekta šī prasība ir svītrota un šāda prasība attiecas tikai uz transporta enerģijas tirdzniecības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anotācijas nav saprotams, kuru nosacījumu izpilde tiks veikta Ministru kabineta 2005.gada 30.augusta noteikumos Nr.662 “Akcīzes preču aprites kārtība” noteiktajā kārtībā un kas to pildīs. Ministru kabineta 2005.gada 30.augusta noteikumi Nr.662 “Akcīzes preču aprites kārtība” nenosaka prasību uzrādīt speciālo atļauju (licenci) elektroniska dokumenta veidā un neregulē dabasgāzes apriti. (kā iepriekš minējām, dabasgāzes apriti regulē Ministru kabineta 2017.gada 4.aprīļa noteikumi Nr. 199 “Noteikumi par dabasgāzes apriti un akcīzes nodokļa piemērošanas kārtību”). Ņemot vērā minēto lūdzu saskaņot anotāciju ar projektā ietvertajām prasībā un  atbilstoši normatīvajos aktos noteiktam.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19. punktā ietverto izņēmumu lūdzam atkārtoti skaidrot, vai un kādas prasības par salīdzināmo transporta enerģijas cenu publicēšanu ir noteiktas vai iecerēts noteikt automātiskās uzpildes stacijām vai autonomiem vai automātiskiem uzlādes punktiem. Citastarp, lūdzam izvērtēt un skaidrot, vai un kā projektā tiek pilnībā izpildīts Likumprojekta 10. panta ceturtās daļas 1. punktā ietvertais pilnvarojums, kā arī vai un kā šāds izņēmums atbilst Eiropas Savienības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to, kādā veidā ir jāveic informēšana par salīdzināmām transporta enerģijas cenām, ir noteikts Regulas 2023/1804 19.panta 3.punktā, kas pēc būtības dod pilnīgu izvēles brīvību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attiecībā uz transporta enerģijas tirdzniecības vietu izvēli ir minēts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2023/1804 19.panta 3.punktu, cenas parāda “attiecīgā gadījumā”, kad degvielas cenas tiek rādītas DUS. Tas norāda uz nepieciešamību pēc samērīgas pieejas, kas ļauj saprātīgi atlasīt DUS, kas spēj izpildīt noteiktās prasības un uzņemties parādīšanas izmaksas. Pienākumam parādīt cenas nevajadzētu radīt nevajadzīgu finansiālu slogu, jo īpaši mazākām mazumtirdzniecības stacijām vai mazumtirdzniecības stacijām attālos reģionos.</w:t>
            </w:r>
            <w:r w:rsidR="00000000" w:rsidRPr="00000000" w:rsidDel="00000000">
              <w:rPr>
                <w:u w:val="single"/>
                <w:rtl w:val="0"/>
              </w:rPr>
              <w:t xml:space="preserve"> Ņemot vērā projekta rezultātus, bez-operatora (automātiskās) DUS ieteicams atbrīvot no cenu uzrādīšanas pienākumiem ieviešanas izmaksu un prasības biežu displeju atjaunināšanas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Automātiskās DUS un DUS, kurās ir mazāk nekā DV izvēlētais apjoms daudzproduktu degvielas sūkņu, būtu jāatbrīvo no parādīšanas pienākumiem ieviešanas izmaksu un prasības bieži atjaunināt displejus dēļ. Visās atlikušajās stacijās ir jāparāda cenas (€/100km).".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2000. gada 26. septembra noteikumiem Nr. 332 “Noteikumi par benzīna un dīzeļdegvielas atbilstības novērtēšanu” un Ministru kabineta 2005. gada 18. oktobra noteikumiem Nr. 772 “Noteikumi par biodegvielas kvalitātes prasībām, atbilstības novērtēšanu, tirgus uzraudzību un patērētāju informēšanas kārtību” (kas tiks atcelti ar noteikumu projekta 23-TA-3014 spēkā stāšanos) iepriekš administratīvās izmaksas nav vērtētas, ir nepieciešams veikt tiesību aktā iekļauto informācijas sniegšanas pienākumu vērtējumu un atbilstoši tam veikt administratīvo izmaksu aprēķinu,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sniegto skaidrojumu, ka administratīvās izmaksas ir informācijas sniegšanas izmaksas, tad Klimata un enerģētikas ministrija norāda, ka noteikumu projektā nav paredzēti kādi pienākumi fiziskām vai juridiskām personām sniegt informāciju valsts pārvaldes iestādēm. Līdz ar to anotācijā netiek iekļauts administratīvo izmaksu aprēķins, bet ir papildināts atbilstības izmaksu aprēķina skaidrojums, jo noteikumu projektā juridiskām personām ir tikai noteikti informācijas izvietošanas / publicēšanas / uzglabāšanas un, ja nepieciešams, uzrādīšanas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atkārtoti izvērtēt noteikumu projektā iekļautos informācijas sniegšanas pienākumus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izvērtējami noteikumu projekta 13. un 15.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IKT risinājumu izstrāde nav attiecināma uz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neatkarīgi no mērķgrupas (fiziska, juridiska persona un valsts vai pašvaldību institūcija) ir attiecināmas uz informācijas sniegšanas pienākuma izpildi, savukārt valsts institūcijas funkciju nodrošināšana, bez tiesību aktā ietverta informācijas sniegšanas pienākuma (informācijas iegūšana, apkopošana, sagatavošana, iesniegšana, uzkrāšana) nav uzskatāma par administratīvām izmaksām Ministru kabineta 2021. gada 7. septembra noteikumu Nr. 617 “Tiesību akta projekta sākotnējās ietekmes izvērtēšanas kārtība”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par administratīvām izmaksām un iestādes funkciju nodrošināšanu, lūdzu, dzēst veikto aprēķinu par Patērētāju tiesību aizsardzības centra funkciju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7.2.punkts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noteikumu projektus, kuru pilnvarojums paredzēts likumprojektā, izskata Valsts sekretāru sanāksmē, kad likumprojekts pieņemts 2. lasījumā, savukārt Ministru kabinetā šādus noteikumu projektus izskata, kad likumprojekts pieņemts 3. lasījumā. Atzinuma sniegšanas laikā Likumprojekts ir apstiprināts Saeimā 1. lasījumā. Vēršam uzmanību, ka Likumprojekta izskatīšanas Saeimā laikā Likumprojektā var tikt veiktas būtiskas izmaiņas, kas ietekmēs arī projekta tekstu. Ievērojot minēto, lūdzam nodrošināt projekta turpmāku virzību pēc Likumprojekta pieņemšanas Saeimā 2. lasījumā. Papildus arī atgādinām, ka noteikumu projekts virzāms apstiprināšanai Ministru kabinetā pēc tam, kad likumprojekts ticis pieņemts Saeimā 3. lasījumā un Valsts prezidents to izsludinājis, ņemot vērā, ka likumprojektā vēl var izdarīt izmaiņas, kuras var apdraudēt noteikumu projekta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atkārtotai skaņošanai pēc Transporta enerģijas likuma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Transporta enerģijas likuma 10. panta</w:t>
            </w:r>
            <w:r w:rsidR="00000000" w:rsidRPr="00000000" w:rsidDel="00000000">
              <w:rPr>
                <w:rtl w:val="0"/>
              </w:rPr>
              <w:t xml:space="preserve"> ceturtās daļas 2. un 4.punktu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norādes par biodegvielas esamību un piejaukuma (īpaši par tauksskābju metilesteru (FAME)) īpatsvaru, degvielā un par dažādu benzīna maisījumu atbilstīgu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kā arī normas normas efektīvas un vienveidīgas piemērošanas nolūkā aicinām izvērtēt iespēju vai nu precizēt projekta 4.2. apakšpunktu, konkrētāk nosakot informāciju, kādu publiski pieejamā transporta enerģijas tirdzniecības vietā ir jānodrošina attiecībā uz dažādu benzīna maisījumu atbilstīgu izmantošanu, vai sniegt skaidrojumu par minēto anotācijā. Papildus aicinām anotācijas 5.4. apakšsadaļas 1. tabulā precizēt E</w:t>
            </w:r>
            <w:r w:rsidR="00000000" w:rsidRPr="00000000" w:rsidDel="00000000">
              <w:rPr>
                <w:i w:val="1"/>
                <w:rtl w:val="0"/>
              </w:rPr>
              <w:t xml:space="preserve">iropas Parlamenta un Padomes 2009.gada 23.aprīļa direktīvas 2009/30/EK,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r w:rsidR="00000000" w:rsidRPr="00000000" w:rsidDel="00000000">
              <w:rPr>
                <w:rtl w:val="0"/>
              </w:rPr>
              <w:t xml:space="preserve">, vienību, kura pārņemta projekta 4.2. apakšpunktā (proti, 1.panta 3. punktā izteiktais Direktīvas 98/70/EK 3. panta </w:t>
            </w:r>
            <w:r w:rsidR="00000000" w:rsidRPr="00000000" w:rsidDel="00000000">
              <w:rPr>
                <w:u w:val="single"/>
                <w:rtl w:val="0"/>
              </w:rPr>
              <w:t xml:space="preserve">3. punkta</w:t>
            </w:r>
            <w:r w:rsidR="00000000" w:rsidRPr="00000000" w:rsidDel="00000000">
              <w:rPr>
                <w:rtl w:val="0"/>
              </w:rPr>
              <w:t xml:space="preserve"> 2.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4.2.punkta ir svītrots "un par dažādu benzīna maisījumu atbilstīgu izmantošanu", jo šis Direktīvas 98/70/EK (konsolidētā redakcija) 3.panta 3.punkta 2.teikuma redakcija ir transponēta ar noteikumu projekta 4.1.apakšpunktu, kas noteic pienākumu informēt patērētājus, ka E85 benzīna "izmantošanai nepieciešami iekšdedzes dzinēji, kas ir konstruēti vai vēlāk piemēroti šādas biodegvielas vai biodegvielas sajaukuma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norādes par biodegvielas esamību un piejaukuma (īpaši par tauksskābju metilesteru (FAME)) īpatsvaru degvielā;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Salīdzināmo transporta enerģijas cenu aprēķināšana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III. nodaļas nosaukumā vārdu "ziņošana" aizstāt ar piemērotāku vārdu, ņemot vērā, ka Likumprojektā ietvertajā pilnvarojumā, kuru paredzēts izpildīt ar projektā ietverto regulējumu, nav norādīts uz kādas informācijas ziņošanu (piemēram, kādām institūcijām), bet gan uz </w:t>
            </w:r>
            <w:r w:rsidR="00000000" w:rsidRPr="00000000" w:rsidDel="00000000">
              <w:rPr>
                <w:u w:val="single"/>
                <w:rtl w:val="0"/>
              </w:rPr>
              <w:t xml:space="preserve">patērētāju informēšanu</w:t>
            </w:r>
            <w:r w:rsidR="00000000" w:rsidRPr="00000000" w:rsidDel="00000000">
              <w:rPr>
                <w:rtl w:val="0"/>
              </w:rPr>
              <w:t xml:space="preserve">. Attiecīgi aicinām projektā izmantot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 III nodaļa ir sadalīta 2 nodaļās - salīdzināmo transporta enerģijas cenu aprēķins, kas nosaka energoresursu informācijas sistēmas nosacījumus, un patērētāju informēšana par salīdzināmās transporta enerģijas cenām, kur iekļauti noteikumu projekta 16.-19.punkts un iekļauti pielikumā iepriekš noteiktie nosacījumi. tādējādi nodaļa par "ziņošanu" ir pārsaukta par patērētāju informēšanas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Salīdzināmo transporta enerģijas cenu aprēķināšana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Oficiālajā statistikas portālā pieejamo kalendārā ceturkšņa statistiku par elektroenerģijas vidējām cenām mājsaimniecībām - attiecībā uz transporta enerģiju, kas uzlādēta uzlādes iekārtās, kas nav pieejamas publiski un kurā tiek izmantota mājsaimniecībām piegādātā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ka CSP nepieciešamos datus līdzīgi kā CSDD iesniedz ERIS, vai publicē Atvērtajā datu portalā, lai šie dati varētu būt automātiski ielasīti no portāla.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(izstrādāts jauns 14.punkts un precizēts 15.2.2.punkts). 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noteiktos datus par elektroenerģijas vidējām cenām mājsaimniecībām - attiecībā uz transporta enerģiju, kas uzlādēta uzlādes iekārtās, kas nav pieejamas publiski un kurā tiek izmantota mājsaimniecībām piegādātā elektroenerģija.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Publiski pieejamās transporta enerģijas tirdzniecības vietas operators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informāciju, salīdzināmās transporta enerģijas cenas izvietošanas veida un vietas izvēlē piemērojot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ietvertos norādījumus, izvieto vai operatora tīmekļa vietnē vai mobilajā lietotnē publicē par katru kalendārā gada ceturksni līdz nākamā mēneša 25. datumam, skaidri identificējot, ka publicēta informācija nav informācija par transporta enerģijas pārdošanas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izdalīt 16. punkta teikuma daļu "salīdzināmās transporta enerģijas cenas izvietošanas veida un vietas izvēlē piemērojot ​pielikumā ietvertos norādījumus" atsevišķā teikumā, tādējādi padarot normu īsāku un vieglāk uztveramu. Papildus aicinām ietvert precīzas un korektas iekšējās atsauces ("</w:t>
            </w:r>
            <w:r w:rsidR="00000000" w:rsidRPr="00000000" w:rsidDel="00000000">
              <w:rPr>
                <w:u w:val="single"/>
                <w:rtl w:val="0"/>
              </w:rPr>
              <w:t xml:space="preserve">šo noteikumu</w:t>
            </w:r>
            <w:r w:rsidR="00000000" w:rsidRPr="00000000" w:rsidDel="00000000">
              <w:rPr>
                <w:rtl w:val="0"/>
              </w:rPr>
              <w:t xml:space="preserve"> pielikumā"). Aicinām pārskatīt projektu, arī citviet precizējot iekšējās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Publiski pieejamās transporta enerģijas tirdzniecības vietas operators salīdzināmo transporta enerģijas cenu izvietošanas veida un vietas izvēlē piemēro ​šādus norādījumus: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Publiski pieejamās transporta enerģijas tirdzniecības vietas operators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informāciju, salīdzināmās transporta enerģijas cenas izvietošanas veida un vietas izvēlē piemērojot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ietvertos norādījumus, izvieto vai operatora tīmekļa vietnē vai mobilajā lietotnē publicē par katru kalendārā gada ceturksni līdz nākamā mēneša 25. datumam, skaidri identificējot, ka publicēta informācija nav informācija par transporta enerģijas pārdošanas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paredzēta uzraudzība par šo prasību izpildi? Ja ir, tad jānosaka atbildīgā institūcija un rīcība konstatētu neatbilstību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pienākums par šo prasību izpildi ir noteikts Transporta enerģijas likumā, kas noteic, ka "Patērētāju tiesību aizsardzības centrs atbilstoši kompetencei uzrauga un kontrolē šā likuma 10. pantā noteikto prasību izpildi.", bet noteikumu projekts ir izstrādāts uz šajā pantā noteiktā deleģējuma pamata. Tātad ir skaidrs, ka noteikumu projektā noteikto pienākumu uzraudzību veiks Patērētāju tiesību aizsardzības centrs, kas jau šobrīd atbilstoši Noteikumu Nr.332 15.punktam un Noteikumu Nr.772 27.punktam veic šo uzraudzību noteikumu projekta II nodaļā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noteikumu projektā nav iekļauta prasību uzraugošā iestāde, jo tas nozīmētu dublēt likuma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Publiski pieejamās transporta enerģijas tirdzniecības vietas operators salīdzināmo transporta enerģijas cenu izvietošanas veida un vietas izvēlē piemēro ​šādus norādījumus: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pielikumā ietverto vienību, kas formulētas kā ieteikumi, ietveršanu ārējā normatīvajā aktā. Proti, lūdzam izvērtēt, vai pielikumā ietvertajiem ieteikumiem pēc būtības ir tiesību normas raksturs un vai tie būtu iekļaujami ārējā normatīvajā aktā, nevis, piemēram, kā informatīvs materiāls ietverami iestādes tīmekļvietnē. Aicinām arī pielikumā neietvert fotoattēlu, kurā ietvertā informācija turklāt nav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ir svītrots un tā nosacījumi iekļauti noteikumu projekta 17.punktā.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salāgot ar aktuālo MK noteikumu projekta versiju kā arī dod anotācijā atsauci uz aktuālo informatīvo ziņojumu "Pasākumi elektroenerģijas tirgus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izdarītās izmaiņas projektā, aicinām precizēt anotāciju, nodrošinot tajā ietverto skaidrojumu atbilstību projektā paredzētajam tiesiskajam regulējumam (piemēram: "</w:t>
            </w:r>
            <w:r w:rsidR="00000000" w:rsidRPr="00000000" w:rsidDel="00000000">
              <w:rPr>
                <w:i w:val="1"/>
                <w:rtl w:val="0"/>
              </w:rPr>
              <w:t xml:space="preserve">Vadlīnijas ir iekļautas Noteikumu projekta pielikumā, un Noteikumu projektā ir noteikts, ka Vadlīnijas tiek publicētas arī Klimata un enerģētikas ministrijas tīmekļa vietnē, lai sabiedrībai un nozarei, kurai būs saistošs salīdzināmo cenu publicēšanas pienākums, ir iespējams iepazīties ar to, kā cenas salīdzināmās vienībās tiek aprēķinātas.</w:t>
            </w:r>
            <w:r w:rsidR="00000000" w:rsidRPr="00000000" w:rsidDel="00000000">
              <w:rPr>
                <w:rtl w:val="0"/>
              </w:rPr>
              <w:t xml:space="preserve">").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aprēķina skaidrojuma sadaļā iekļaut atsauci uz noteikumu punktu/punktiem (arī apakšpunktiem), kas attiecināmi uz veikto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ir plānota apropriācijas pārdale uz Ekonomikas ministriju, ievērojot, ka ERIS aktualizāciju nodrošina Būvniecības valsts kontroles birojs, vai izdevumi tiks veikti no Klimata un enerģētikas ministrijas budžeta. Turklāt lūdzam papildināt anotācijas 3.sadaļas punktu “Cita informācija” ar informāciju, ka projekta izpildē iesaistītās institūcijas tām paredzēto funkciju un uzdevumu izpildi nodrošinās piešķirto valsts budžeta līdzekļu ietvaros. Vienlaikus sadaļas tabulā kā kārtējo n gadu lūdzam norādīt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3.punktā kā kārtējais n gads ir noteikts 2026.gads, ņemot vērā, ka noteikumu projekts apstiprināšanai Ministru kabinetā tiek virzīts 2026.gadā.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nepieciešamais finansējuma ERIS pilnveidei tiks nodrošināts arī no Klimata un enerģētikas ministrijas budžeta programmas 97.00.00 “Nozaru vadība un politikas plānošana”, ņemot vērā Ministru kabineta 2023. gada 12.oktobra rīkojuma Nr.673 “Kompleksi pasākumi obligātā iepirkuma komponentes problemātikas risināšanai un elektroenerģijas tirgus attīstībai” 5.1.2. punktu. Ievērojot, ka šī gada 10.oktobrī Ministru kabinetā ir pieņemts jauns informatīvais ziņojums "Pasākumi elektroenerģijas tirgus attīstībai" (prot.Nr.42 6. §), lūdzam izvērtēt un nepieciešamības gadījumā precizēt minēto informāciju. Vienlaikus norādām, ka aprēķina pozīcijā “1.1.Degvielas mazumtirgotāji un elektroenerģijas tirgotāji iesniedz datus par transporta enerģijas cenu” finansējuma apmērs ar PVN veido 30 603,32 euro, nevis 30 361,32 euro, attiecīgi lūdzam veikt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iekļautā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ka finansējums ir paredzēts Ekonomikas ministrijas budžetā atbilstoši MK 10.10.2024. sēdes protokola Nr. 42 6.§. 6.2.3.apakšpunktam. Ņemot vērā, ka šis finansējums ir paredzēts EM budžetā BVKB darbībām, tad apropriācijas pārdale no KEM un EM budžetu nebūs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22.10.2024. 18:03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 un </w:t>
            </w:r>
            <w:r w:rsidR="00000000" w:rsidRPr="00000000" w:rsidDel="00000000">
              <w:rPr>
                <w:rtl w:val="0"/>
              </w:rPr>
              <w:t xml:space="preserve">Informācijas atklātības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tiesiskais pamatojums citastarp norādīts Transporta enerģijas likuma 10. panta ceturtās daļas 1.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noteikumu projektus, kuru pilnvarojums paredzēts likumprojektā, izskata Valsts sekretāru sanāksmē, kad likumprojekts pieņemts 2. lasījumā, savukārt Ministru kabinetā šādus noteikumu projektus izskata, kad likumprojekts pieņemts 3. lasījumā. Atzinuma sniegšanas laikā Transporta enerģijas likuma projekts (Nr. 660/Lp14) (turpmāk - Likumprojekts) ir apstiprināts Saeimā 1. lasījumā Saeimā. Vēršam uzmanību, ka Likumprojekta izskatīšanas Saeimā laikā Likumprojektā var tikt veiktas būtiskas izmaiņas, kas ietekmēs arī projekta tekstu. Ievērojot minēto, lūdzam nodrošināt projekta turpmāku virzību pēc Likumprojekta pieņemšanas Saeimā 2.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atbilstoši Likumprojekta 1. lasījumā apstiprinātajai redakcijai attiecīga satura pilnvarojums paredzēts nevis Likumprojekta 10. panta ceturtās daļas 1. un 3. punktā, bet gan </w:t>
            </w:r>
            <w:r w:rsidR="00000000" w:rsidRPr="00000000" w:rsidDel="00000000">
              <w:rPr>
                <w:rtl w:val="0"/>
              </w:rPr>
              <w:t xml:space="preserve">7. panta sestās daļas 1. un 3. punktā. Attiecīgi lūdzam nodrošināt projekta atbilstību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noteikts - Transporta enerģijas likuma 10.panta 4.daļas 2. un 4.punkts, atbilstoši likuma gala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Transporta enerģijas likuma 10. panta</w:t>
            </w:r>
            <w:r w:rsidR="00000000" w:rsidRPr="00000000" w:rsidDel="00000000">
              <w:rPr>
                <w:rtl w:val="0"/>
              </w:rPr>
              <w:t xml:space="preserve"> ceturtās daļas 2. un 4.punktu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 un </w:t>
            </w:r>
            <w:r w:rsidR="00000000" w:rsidRPr="00000000" w:rsidDel="00000000">
              <w:rPr>
                <w:rtl w:val="0"/>
              </w:rPr>
              <w:t xml:space="preserve">Informācijas atklātības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Informācijas atklātības likuma 10. panta sesto daļu ("</w:t>
            </w:r>
            <w:r w:rsidR="00000000" w:rsidRPr="00000000" w:rsidDel="00000000">
              <w:rPr>
                <w:i w:val="1"/>
                <w:rtl w:val="0"/>
              </w:rPr>
              <w:t xml:space="preserve">Kārtību, kādā iestādes ievieto informāciju internetā, nosaka Ministru kabinets.</w:t>
            </w:r>
            <w:r w:rsidR="00000000" w:rsidRPr="00000000" w:rsidDel="00000000">
              <w:rPr>
                <w:rtl w:val="0"/>
              </w:rPr>
              <w:t xml:space="preserve">") kā projekta tiesisko pamatojumu, kā arī attiecīgi precizēt projekta 1. punktu. Pirmkārt, norādām, ka anotācijā nav pamatota attiecīgā pilnvarojuma izmantošana projektā, turklāt Transporta enerģijas likumprojektā jau ir ietverts pilnvarojums, uz kura pamata paredzēts izdot projektā ietverto tiesisko regulējumu. Otrkārt, citastarp uz Informācijas atklātības likuma 10. panta sestajā daļā ietvertā pilnvarojuma pamata jau ir izdoti Ministru kabineta 2020. gada 14. jūlija noteikumi Nr. 445 "Kārtība, kādā iestādes ievieto informāciju internetā", attiecīgi secināms, ka minētais pilnvarojums jau ir izpildīts. Ja gadījumā nepieciešams saglabāt norādi uz Informācijas atklātības likuma 10. panta sesto daļu, lūdzam sniegt izvērstu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Transporta enerģijas likuma 10. panta</w:t>
            </w:r>
            <w:r w:rsidR="00000000" w:rsidRPr="00000000" w:rsidDel="00000000">
              <w:rPr>
                <w:rtl w:val="0"/>
              </w:rPr>
              <w:t xml:space="preserve"> ceturtās daļas 2. un 4.punktu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 un </w:t>
            </w:r>
            <w:r w:rsidR="00000000" w:rsidRPr="00000000" w:rsidDel="00000000">
              <w:rPr>
                <w:rtl w:val="0"/>
              </w:rPr>
              <w:t xml:space="preserve">Informācijas atklātības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 uz Transporta enerģijas likumu. Transporta enerģijas likumam 10.panta ceturtajā daļā nav izdalīti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noteikts - Transporta enerģijas likuma 10.panta 4.daļas 2. un 4.punkts, atbilstoši likuma gala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Transporta enerģijas likuma 10. panta</w:t>
            </w:r>
            <w:r w:rsidR="00000000" w:rsidRPr="00000000" w:rsidDel="00000000">
              <w:rPr>
                <w:rtl w:val="0"/>
              </w:rPr>
              <w:t xml:space="preserve"> ceturtās daļas 2. un 4.punktu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3. februāra noteikumu Nr. 108 "Normatīvo aktu projektu sagatavošanas noteikumi" 100. punkts (turpmāk - Noteikumi Nr. 108) noteic, ka noteikumu projekta pirmajā punktā secīgi raksta vārdus "noteikumi nosaka" un likumā noteikto pilnvarojumu Ministru kabinetam. Ievērojot minēto, lūdzam precizēt projekta 1. punktu, precīzi </w:t>
            </w:r>
            <w:r w:rsidR="00000000" w:rsidRPr="00000000" w:rsidDel="00000000">
              <w:rPr>
                <w:u w:val="single"/>
                <w:rtl w:val="0"/>
              </w:rPr>
              <w:t xml:space="preserve">pārrakstot</w:t>
            </w:r>
            <w:r w:rsidR="00000000" w:rsidRPr="00000000" w:rsidDel="00000000">
              <w:rPr>
                <w:rtl w:val="0"/>
              </w:rPr>
              <w:t xml:space="preserve"> Ministru kabinetam likumā doto pilnvarojumu. Citastarp norādām, ka projekta 1.3. apakšpunkts neatbilst Likumprojekta (1. lasījumā apstiprinātajā redakcijā) 7. panta sestās daļas 3. punktā paredzētajam pilnvarojumam ("</w:t>
            </w:r>
            <w:r w:rsidR="00000000" w:rsidRPr="00000000" w:rsidDel="00000000">
              <w:rPr>
                <w:i w:val="1"/>
                <w:rtl w:val="0"/>
              </w:rPr>
              <w:t xml:space="preserve">salīdzināmo transporta enerģijas cenu aprēķināšanas kārtību</w:t>
            </w:r>
            <w:r w:rsidR="00000000" w:rsidRPr="00000000" w:rsidDel="00000000">
              <w:rPr>
                <w:rtl w:val="0"/>
              </w:rPr>
              <w:t xml:space="preserve">"), turklāt faktiski vismaz daļēji dublē projekta 1.1. apakšpunktā jau norādīto Likumprojekta 7. panta sestās daļas 1. punktā paredzēto pilnvarojumu. Ņemot vērā minēto, lūdzam arī pārskatīt projektā ietverto tiesisko regulējumu, tostarp pielikumu, un nodrošināt, ka tas pilnībā atbilst Likumprojektā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noteikts - Transporta enerģijas likuma 10.panta 4.daļas 2. un 4.punkts, atbilstoši likuma gala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no 1. novembra līdz 31. martam uz degvielas uzpildes tehnoloģiskajām iekārtām (degvielas uzpildes automātiem) labi redzamā vietā norāda dīzeļdegvielas aukstā filtra nosprostošanās punktu (grādos pēc Celsija) un degvielas klasi atbilstoši standartam LVS EN 590 “Automobiļu degvielas. Dīzeļdegviela. Prasības un testēšanas metodes”. Šī prasība attiecas arī uz citām šķidrajām degvielām, kuras paredzētas transportlīdzekļu ar kompresijas aizdedzes motoru,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13.panta otro daļu Ministru kabinets var noteikt obligāti piemērojamus Latvijas nacionālos standartus, attiecīgi ievērojot Standartizācijas likuma 14. panta prasības. Standartizācijas likuma 14. panta otrā daļa nosaka, ka obligāti piemērojamiem Latvijas nacionālajiem standartiem ir jābūt tulkotiem valsts valodā. Lūdzam skaidrot, vai minētais standarts ir apstiprināts Latvijas nacionālā standarta statusā un tulkots latviešu valodā, vai arī attiecīgi nodrošināt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pamatot, kādēļ tiesību akta projektā nepieciešams norādīt obligāti piemērojamo Latvijas nacionālo standartu, kā arī minēt obligāti piemērojamā Latvijas nacionālā standarta tulkošanas finansējuma avotu un termiņu, kādā paredzēts nodrošināt standarta tulkojumu latviešu valodā, ja projektā norādīts standarts, kas nav iztulkots latviešu valodā. Ievērojot minēto, lūdzam attiecīgi papildināt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obligāto atsauci uz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23-TA-3014 Ministru kabineta sēdes protokollēmuma projektā iekļauts pienākums Klimata un enerģētikas ministrijai nodrošināt vairāku standartu tulkošanu.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 uz šo obligāto standartu ir jau spēkā Ministru kabineta 2000.gada 26.septembra noteikumos Nr.332 "Noteikumi par benzīna un dīzeļdegvielas atbilstības novērtēšanu" (to 13.</w:t>
            </w:r>
            <w:r w:rsidR="00000000" w:rsidRPr="00000000" w:rsidDel="00000000">
              <w:rPr>
                <w:vertAlign w:val="superscript"/>
                <w:rtl w:val="0"/>
              </w:rPr>
              <w:t xml:space="preserve">1</w:t>
            </w:r>
            <w:r w:rsidR="00000000" w:rsidRPr="00000000" w:rsidDel="00000000">
              <w:rPr>
                <w:rtl w:val="0"/>
              </w:rPr>
              <w:t xml:space="preserve"> punkts), un noteikumu projekts šo nosacījumu nemaina. Ņemot vērā šo noteikumu projektā netiks skaidrota spēkā esoša norma, kas ir jau izskaidrota citā spēkā esošā normatīvā akta anotācijā (https://likumi.lv/ta/id/64913-grozijumi-ministru-kabineta-2000-gada-26-septembra-noteikumos-nr-332-noteikumi-par-benzina-un-dizeldegvielas-atbilstibas-novert...), bet konkrētā standarta piemērošana ir noteikta kā obligāta no 2011.gada - https://likumi.lv/ta/id/232558-grozijumi-ministru-kabineta-2000-gada-26-septembra-noteikumos-nr-332-noteikumi-par-benzina-un-dizeldegvielas-atbilstibas-novert..., un attiecīgi Ministru kabineta 21.06.2011 noteikumu nr.493 anotācijā ir iekļauts konkrētais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Transporta enerģijas kvalitāti apliecinošais dokuments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vietās ir jāuzglabā un jāuzrāda pēc tā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kopumā un nodrošināt, ka tajās paredzētie pienākumi un tiesības ir skaidri un nepārprotami formulēti, tostarp skaidri nosakot attiecīgā pienākuma un tiesības adresātu. Atbilstoši juridiskās tehnikas prasībām tiesību normai ir jābūt skaidrai, lai tās lietotājs un piemērotājs gūtu nepārprotamu priekšstatu par saviem pienākumiem un tiesībām. Piemēram, projekta 7. punktā aicinām konkretizēt subjektu, uz ko attiecināms pienākums glabāt un uzrādīt transporta enerģijas kvalitāti apliecinošais dokumentu pēc pieprasījumu. Papildus aicinām norādīt, kas saprotams ar "</w:t>
            </w:r>
            <w:r w:rsidR="00000000" w:rsidRPr="00000000" w:rsidDel="00000000">
              <w:rPr>
                <w:u w:val="single"/>
                <w:rtl w:val="0"/>
              </w:rPr>
              <w:t xml:space="preserve">tā</w:t>
            </w:r>
            <w:r w:rsidR="00000000" w:rsidRPr="00000000" w:rsidDel="00000000">
              <w:rPr>
                <w:rtl w:val="0"/>
              </w:rPr>
              <w:t xml:space="preserve">" (proti, pēc </w:t>
            </w:r>
            <w:r w:rsidR="00000000" w:rsidRPr="00000000" w:rsidDel="00000000">
              <w:rPr>
                <w:u w:val="single"/>
                <w:rtl w:val="0"/>
              </w:rPr>
              <w:t xml:space="preserve">kā</w:t>
            </w:r>
            <w:r w:rsidR="00000000" w:rsidRPr="00000000" w:rsidDel="00000000">
              <w:rPr>
                <w:rtl w:val="0"/>
              </w:rPr>
              <w:t xml:space="preserve"> pieprasījuma nepieciešams attiecīgo dokumentu uzrādīt). Citastarp atgādinām par nepieciešamību nodrošināt projektā ietvertā regulējuma atbilstību Likumprojektā paredzētajam pilnvarojumam. Līdzīgi lūdzam izvērtēt un precizēt arī citas projekta normas (piemēram, 8. punktu, 11. punktu, 13. punkta ievaddaļu,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iespēju robežās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nav iespējams konkrēti noteikt, kas šos pienākumus veic transporta enerģijas tirdzniecības vietās, piemēram, degvielas uzpildes stacijās, jo Klimata un enerģētikas ministrija neregulē komersantu iekšējo kārtību, nosakot, ka, piemēram, degvielas uzpildes stacijas vadītājs šo informāciju 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(iepriekš 13.punktā) nevar noteikt, kas ko aprēķina, jo tas tiks veikts automātiski sistēmā. Noteikumu projektā nevar noteikt, ka aprēķinus veic dators.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kvalitāti apliecinošo dokumentu publiski pieejamā transporta enerģijas tirdzniecības vietā degvielas mazumtirgotājs uzglabā fiziski vai elektroniski, kamēr minētais transporta enerģijas veids tiek realizēts minētajā tirdzniecības vietās. Transporta enerģijas kvalitāti apliecinošo dokumentu degvielas mazumtirgotājs patērētājam uzrāda pēc pieprasījuma vai dara pieejamu elektroniski savā tīmekļa vietnē vai mobilajā lietotnē.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 atļauja (licence) komercdarbībai ar akcīzes precēm (naftas produktiem) vai tās kopija redzamā vietā ir jāizvieto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vai transporta enerģijas uzglabāšanas vietā. Speciālās atļaujas (licences) oriģinālu pēc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 panta sestās daļas 1. punktā paredzēts pilnvarojums Ministru kabinetam noteikt "</w:t>
            </w:r>
            <w:r w:rsidR="00000000" w:rsidRPr="00000000" w:rsidDel="00000000">
              <w:rPr>
                <w:i w:val="1"/>
                <w:rtl w:val="0"/>
              </w:rPr>
              <w:t xml:space="preserve">uz publiski pieejamo uzpildes punktu, publiski pieejamo uzlādes punktu vai citu publiski pieejamo transporta enerģijas </w:t>
            </w:r>
            <w:r w:rsidR="00000000" w:rsidRPr="00000000" w:rsidDel="00000000">
              <w:rPr>
                <w:i w:val="1"/>
                <w:u w:val="single"/>
                <w:rtl w:val="0"/>
              </w:rPr>
              <w:t xml:space="preserve">tirdzniecības vietu</w:t>
            </w:r>
            <w:r w:rsidR="00000000" w:rsidRPr="00000000" w:rsidDel="00000000">
              <w:rPr>
                <w:i w:val="1"/>
                <w:rtl w:val="0"/>
              </w:rPr>
              <w:t xml:space="preserve"> attiecināmās prasības patērētāju informēšanai par transporta enerģijas veidu, sastāvu, īpašībām un salīdzināmajām cenām</w:t>
            </w:r>
            <w:r w:rsidR="00000000" w:rsidRPr="00000000" w:rsidDel="00000000">
              <w:rPr>
                <w:rtl w:val="0"/>
              </w:rPr>
              <w:t xml:space="preserve">". Attiecīgi lūdzam svītrot vārdus "vai transporta enerģijas uzglabāšanas vietā" kā neatbilstošus Likumprojektā paredzētajam pilnvarojumam vai anotācijā sniegt pamatotu skaidrojumu par to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par to, kādu Likumprojekta 7. panta sestās daļas 1. un 3. punktā paredzētā pilnvarojuma daļu izpilda projekta 7. un 8. punkts (ņemot vērā, ka pilnvarojuma izpilde nodrošina </w:t>
            </w:r>
            <w:r w:rsidR="00000000" w:rsidRPr="00000000" w:rsidDel="00000000">
              <w:rPr>
                <w:u w:val="single"/>
                <w:rtl w:val="0"/>
              </w:rPr>
              <w:t xml:space="preserve">patērētāju informēšanu</w:t>
            </w:r>
            <w:r w:rsidR="00000000" w:rsidRPr="00000000" w:rsidDel="00000000">
              <w:rPr>
                <w:rtl w:val="0"/>
              </w:rPr>
              <w:t xml:space="preserve"> par attiecīgiem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8. un 9.punkts (iepriekš 7. un 8.punkts) atbilst deleģējumam "prasības patērētāju informēšanai par transporta enerģijas veidu, sastāvu, īpašībām", jo punkts noteic, ka patērētājam ir pieejama informācija par to, ka realizētā transporta enerģijas atbilst noteiktajām kvalitātes prasībām un punkts noteic, ka patērētājs var iegūt informāciju par to, ka komersantam ir atļauja komercdarbībai ar naftas produktiem, t.i. tas drīkst pārdot patērētājam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 atļauja (licence) komercdarbībai ar akcīzes precēm (naftas produktiem) vai tās kopija redzamā vietā ir jāizvieto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vai transporta enerģijas uzglabāšanas vietā. Speciālās atļaujas (licences) oriģinālu pēc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4.punktā norādītās tirdzniecības vietas ir ne tikai degvielas uzpildes stacijas, bet arī  dabasgāzes tirdzniecības vietas un atbilstoši Ministru kabineta 2017.gada 4.aprīļa noteikumiem Nr. 199 “Noteikumi par dabasgāzes apriti un akcīzes nodokļa piemērošanas kārtību” komercdarbību ar dabasgāzi drīkst veikt komersants, kurš ir saņēmis speciālo atļauju (licenci) darbībām ar dabasgāzi, lūdzam papildināt noteikumu projekta 8.punktu ar speciālo atļauju (licenci) darbībai ar dabasgāzi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precizēts, ņemot vērā Ekonomikas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 atļauja (licence) komercdarbībai ar akcīzes precēm (naftas produktiem) vai tās kopija redzamā vietā ir jāizvieto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vai transporta enerģijas uzglabāšanas vietā. Speciālās atļaujas (licences) oriģinālu pēc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licenču izvietošanas kārtība būtu nosakāma Ministru kabineta 2005.gada 30.augusta noteikumos Nr.662 “Akcīzes preču aprites kārtība” (turpmāk - Noteikumi Nr.662), kur jau ir noteikta licenču  izsniegšanas, pārreģistrācijas, anulēšanas, darbības apturēšanas un </w:t>
            </w:r>
            <w:r w:rsidR="00000000" w:rsidRPr="00000000" w:rsidDel="00000000">
              <w:rPr>
                <w:u w:val="single"/>
                <w:rtl w:val="0"/>
              </w:rPr>
              <w:t xml:space="preserve">izmantošanas kārtība,</w:t>
            </w:r>
            <w:r w:rsidR="00000000" w:rsidRPr="00000000" w:rsidDel="00000000">
              <w:rPr>
                <w:rtl w:val="0"/>
              </w:rPr>
              <w:t xml:space="preserve"> un kuru saskaņā ar šo noteikumu 186.punktu uzrauga Valsts ieņēmumu dienests. Turklāt Noteikumu Nr.662  41.punkts jau nosaka kārtību, kādā uzrādāma licence, kā arī pienākumu izvietot licenci patērētājiem redzamā vietā.Tādēļ PTAC ieskatā šo noteikumu 8.punkta prasības būtu norādāmas Noteikumos Nr.662, lai licences izvietošanas un uzrādīšanas kārtība nebūtu noteikta divos dažādos normatīvajos aktos.  Tādēl, lai izvairītos no nevajadzīgas normu dublēšanas, PTAC ieskatā 8.punkts no šiem noteikumiem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precizēts. Vienlaikus tiek saglabāta pieeja, ka visi nosacījumi par patērētāju informēšanu par transporta enerģiju tiks noteikti vienā normatīvajā aktā, kas ir saskaņots ar nozares pārstāvjiem (noteikumu projekts tiek skaņots neoficiāli ar nozari no 2020.gada).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publiski pieejama uzlādes punkta vai publiski pieejama uzpildes punkta operatoram ir alternatīvās degvielas izcelsmi pamatojošie dokumenti, norāda arī informāciju par publiski pieejamā uzlādes punktā vai publiski pieejamā uzpildes punktā pieejamās alternatīvās degvielas izcelsmi. Informāciju izvieto uz uzpildes punkta sūkņiem vai to sprauslām, uzlādes pieslēgumiem, uzlādes vai uzpildes iekārtas sistēmām vai norāda iespēju, kā minēto informāciju var saņemt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ietvertais regulējums dažviet dublē Likumprojektā (1. lasījumā apstiprinātajā redakcijā) ietverto regulējumu. Piemēram, projekta 9. un 10. punktā daļēji tiek dublēts Likumprojekta 7. panta trešo un ceturto daļu. Attiecīgi aicinām precizēt projektu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noteikts - Transporta enerģijas likuma 10.panta 4.daļas 2. un 4.punkts, atbilstoši likuma gala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Transporta enerģijas likuma gala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publiski pieejama uzlādes punkta vai publiski pieejama uzpildes punkta operatoram ir alternatīvās degvielas izcelsmi pamatojošie dokumenti, tas savā uzlādes punktā vai uzpildes punktā norāda arī informāciju par publiski pieejamā uzlādes punktā vai publiski pieejamā uzpildes punktā pieejamās alternatīvās degvielas izcelsmi. Informāciju izvieto uz uzpildes punkta sūkņiem vai to sprauslām, uzlādes pieslēgumiem, uzlādes vai uzpildes iekārtas sistēmām vai norāda iespēju, kā minēto informāciju var saņemt elektroniski.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Cenas salīdzināmās vienībās saskaņā ar Komisijas 2018.gada 17.maija Īstenošanas regulu (ES) Nr.2018/732 par kopīgu metodoloģiju alternatīvu degvielu vienības cenu salīdzināšanai saskaņā ar Eiropas Parlamenta un Padomes Direktīvu 2014/94/ES un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iekļautajām vadlīnijām “Par degvielas cenu salīdzināšanu” (turpmāk – Vadlīnijas), ko izstrādājusi Eiropas Komisija un kas ir publicētas Klimata un enerģētikas ministrijas tīmekļa vietnē, tiek aprēķinātas un publicētas Energoresursu informācijas sistēmā (turpmāk –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teikts, ka cenas tiek aprēķinātas un publicētas ERIS. Lūdzam svītrot " [..] un publicētas Energoresursu informācijas sistēmā", ņemot vērā, ka sistēma nav publiski pieejama. Vidējās cenas BVKB var publicēt Atvērto datu portālā, paredzot, ka tiek noteikts šāds pienākums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Salīdzināmās transporta enerģijas cenas tiek aprēķinātas energoresursu informācijas sistēmā (turpmāk – Sistēma), ievērojot Komisijas 2018. gada 17. maija Īstenošanas regulu (ES) 2018/732 par kopīgu metodoloģiju alternatīvu degvielu vienības cenu salīdzināšanai saskaņā ar Eiropas Parlamenta un Padomes Direktīvu 2014/94/ES.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katrs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 transportlīdzekļu veids (modeļa) dalījumā pēc patērētā degvielas veida degvielas patēriņam uz 100 kilometriem (pēc Pasaulē Saskaņotās Vieglo Transportlīdzekļu Testēšanas Procedūras (WLTP) metodes), norādot attiecīgo transporta enerģijas patēriņa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kādu Pasaulē Saskaņotās Vieglo Transportlīdzekļu Testēšanas Procedūras metodi ir runa projekta 12.2. apakšpunktā, kādā dokumentā tā ietverta un kāpēc pieļaujams un nepieciešams attiecīgās metodes izmantošanu noteikt kā vispārsaistošu.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katrs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minētā transportlīdzekļu veids (modelis) dalījumā pēc patērētā transporta enerģijas veida patēriņam uz 100 kilometriem pēc vispārēji harmonizēto vieglo transportlīdzekļu testa procedūras (WLTP) metodes, norādot attiecīgo transporta enerģijas patēriņa 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minētie nosacījumi par salīdzināmo transporta enerģijas cenu izvietošanu publiski pieejamā uzpildes punktā vai publiski pieejamā uzlādes punktā nav pemērojami publiski pieejaamiem uzpildes vai uzlādes punktiem, kas ir automātiskās uzpildes stacijas vai autonomie vai automātiskie uzlādes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18. punktā ietvertajai normai. Proti, aicinām skaidrot, kādēļ paredzēts attiecīgais izņēmums, kā arī skaidrot, vai un kādas prasības par salīdzināmo transporta enerģijas cenu izvietošanu ir piemērojamas publiski pieejamiem uzpildes vai uzlādes punktiem, kas ir automātiskās uzpildes stacijas vai autonomie vai automātiskie uzlādes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kādēļ, piemēram, projekta 15. - 18. punktā paredzētās prasības attiecinātas tieši un tikai uz publiski pieejamu uzpildes punktu vai publiski pieejama uzlādes punktu, bet ne uz citām tirdzniecības vietām. Proti, aicinām izvērtēt un skaidrot, vai un kā projektā pilnībā izpildīts Likumprojekta 7. panta sestās daļas 1. punktā paredzētais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III nodaļa attiecas uz salīdzināmo transporta enerģijas cenu aprēķināšanu un publicēšanu patērētājiem (sabiedrībai nevis komersantiem), kas transporta enerģiju iegādājas transporta enerģijas mazumtirdzniecības vietās, kas Latvijā ir uzpildes punkti vai uzlādes punkti. Tāpēc tiek noteikts, ka salīdzināmās transporta enerģijas cenas ir jāizvieto tajā transporta enerģijas tirdzniecības vietās, kur sabiedrība iegādājas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Automātiskās uzpildes stacijās vai autonomos vai automātiskos uzlādes punktos, salīdzināmās transporta enerģijas cenas var neizvietot, bet tām ir jābūt publicētām uzpildes stacijas vai uzlādes punkta operatora tīmekļa vietnē vai mobilajā lietotnē, automātiskās uzpildes stacijās vai autonomos vai automātiskos uzlādes punktus izvietojot šo noteikumu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noteikto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minētos datus Ceļu satiksmes drošības direkcija iesniedz Sistēmā pirmo reizi līdz 2025. gada 15.janvārim.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ERIS nav iestrādāta funkcionalitāte datu iesniegšanai CSDD. Tam ir nepieciešams laiks un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un 21.punkts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datus Ceļu satiksmes drošības direkcija iesniedz Sistēmā pirmo reizi līdz 2026. gada 15.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cenas salīdzināmās vienībās pirmo reizi tiek publicētas līdz 2025. gada 20.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ERIS nav izstrādāta funkcionalitāte svērtās aritmētiskās cenas aprēķinam, tad datus nebūs iespējams publicēt noteiktajā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un 21.punkts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minētās cenas salīdzināmās vienībās pirmo reizi tiek publicētas līdz 2026. gada 1.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Ieteikumi transporta enerģijas cenu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dokumentu pārņemšanā nacionālajos normatīvajos aktos nepieciešams ievērot nacionālās juridiskās tehnikas prasības un nav pieļaujams dokumentu vienkārši pārrakstīt, neņemot vērā tā atbilstību nacionālajai tiesību sistēmai, tostarp juridiskās tehnikas prasībām (citastarp sk. Noteikumu Nr. 108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dokumenta pārrakstīšanā projekta pielikumā nav ņemta vērā adresātu maiņa. Proti, Eiropas Komisijas izstrādātās vadlīnijas “Par degvielas cenu salīdzināšanu” (turpmāk – Vadlīnijas), atšķirībā no Latvijas nacionālā normatīvā akta, ir adresētas dalībvalstīm. No minētā un pielikuma teksta izriet, ka pielikuma lietotājam nebūs pilnībā skaidrs, kādi ir tā no pielikuma izrietošie pienākumi un tiesības (piemēram, bet ne tikai: "</w:t>
            </w:r>
            <w:r w:rsidR="00000000" w:rsidRPr="00000000" w:rsidDel="00000000">
              <w:rPr>
                <w:i w:val="1"/>
                <w:rtl w:val="0"/>
              </w:rPr>
              <w:t xml:space="preserve">Ja ir pieejami dati, </w:t>
            </w:r>
            <w:r w:rsidR="00000000" w:rsidRPr="00000000" w:rsidDel="00000000">
              <w:rPr>
                <w:i w:val="1"/>
                <w:u w:val="single"/>
                <w:rtl w:val="0"/>
              </w:rPr>
              <w:t xml:space="preserve">dalībvalsts var izmantot</w:t>
            </w:r>
            <w:r w:rsidR="00000000" w:rsidRPr="00000000" w:rsidDel="00000000">
              <w:rPr>
                <w:i w:val="1"/>
                <w:rtl w:val="0"/>
              </w:rPr>
              <w:t xml:space="preserve"> piecus vislabāk pārdoto transportlīdzekļu veidus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 ka direktīvas atšķirībā no regulām nav tieši piemērojams Eiropas Savienības tiesību akts, līdz ar to Latvijas tiesību aktu tekstos (normās) neietver atsauces uz direktīvām. Ievērojot minēto, lūdzam precizēt projektu, svītrojot no tā atsauces uz direktīvu. Vēršam arī uzmanību, ka direktīva, uz kuru pielikumā ietverta atsauce, ir atcelta no 2024. gada 13. aprīļa ar Eiropas Parlamenta un Padomes Regulas (ES) 2023/1804 par alternatīvo degvielu infrastruktūras ieviešanu un ar ko atceļ Direktīvu 2014/94/ES 25.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norādām, ka atbilstoši juridiskās tehnikas prasībām tiesību aktu pielikumos ietver tehniskos normatīvus, tabulas, veidlapu paraugus, kartes, zīmējumus u.tml. Pielikumos neietver pastāvīgas tiesību normas un normas, kas neizriet no tiesību akta pamatteksta. Turklāt saskaņā ar Satversmes 90. pantu ikvienam ir tiesības zināt savas tiesības, attiecīgi pielikumam jābūt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norādām, ka no projekta 11. punkta nav arī viennozīmīgi secināms, uz ko attiecināts konkrētais pienākums izmantot Vadlīnijas cenu aprēķinā un publicēšanā. Līdzīgi arī no projekta 19. punkta nav viennozīmīgi secināms tiesiskā pienākuma subjekts. Attiecīgi nav arī nepārprotami skaidrs, vai un kādēļ nepieciešams padarīt tās saistošas privātpersonām, un vai tajās pēc būtības ir ietverti kādi privātpersonu pienākumi un tiesības. Attiecīgi lūdzam izvērtēt un skaidrot, kādēļ attiecīgās vadlīnijas ietveramas ārējā normatīvajā aktā, nevis, piemēram, kā informatīvs materiāls ietverams iestādes tīmekļvietnē.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pārstrādāts. Noteikumu projekta anotācija ir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šajā nodaļā iekļauto pienākumu izpildi uzraudzīs Patērētāju tiesību aizsardzības centrs (PTAC) vienlaikus ar uzraudzības darbībām, kas veiktas likuma “Par bīstamo iekārtu tehnisko uzraudzību” ietvaros. PTAC norāda, ka licenču uzraudzīšana neietilpst un nekad nav ietilpusi PTAC kompetencē. Saskaņā ar Ministru kabineta 2005.gada 30.augusta noteikumu Nr.662 "Akcīzes preču aprites kārtība" 186.punktu akcīzes preču aprites kārtību uzrauga Valsts ieņēmumu dienests. Savukārt licenču izvietošanu vienmēr ir uzraudzījusi pašvaldības policija. Tāpat nekorekti ir noformulēts, ka patērētājiem sniedzamo informāciju par transporta enerģiju PTAC uzraudzīs vienlaikus ar darbībām, kas veiktas likuma par "Par bīstamo iekārtu tehnisko uzraudzību". PTAC norāda, ka patērētājiem sniedzamā informācija tiek uzraudzīta Patērētāju tiesību aizsardzības likuma prasību uzraudzības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vērtējums ir pretrunīgs - no vienas puses tiek norādīts "Noteikumu projekts pēc būtības neuzliek papildu slogu komersantiem, jo tiek precizēti spēkā esošie nosacījumi – Noteikumi Nr.332 un Noteikumi Nr.772. Komersantiem tiek precizēta tā informācija, kas viņiem ir uzlikta kā darāma pieejama patērētājiem ar spēkā esošajiem Ministru kabineta noteikumiem." Tomēr nākamajā teikumā administratīvais slogs tomēr parādās: "Noteikumu projekts noteic jaunus pienākumus, kā komersanti informē sabiedrību par salīdzināmām transporta enerģijas cenām - izvieto tās savā tīmekļvietnē vai aplikācijā vai izvieto degvielas uzpildes stacijās vai uzlādes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tomēr nosaka komersantiem jaunus pienākumus (noteikumu projekta II.nodaļa (4.-9.punkts), 10.punkts un 15.-19.punkti), t.sk. sabiedrības informēšanas jomā. Jāpapildina anotācijas 2.3 un 2.4. sadaļas ar aprēķiniem administratīvām un atbilstības izmaksām un attiecīgi jāprecizē teikums, ka noteikumu projekts neuzliek papildu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projekts neparedz jaunus pienākumus informācijas izvietošanā uzpildes stacijās, uzlādes punktos un citās publiski pieejamās transporta enerģijas tirdzniecības vietās (noteikumu projekta II nodaļa), bet uz šiem jaunajiem noteikumiem "pārceļ" pienākumus informācijas izvietošanas jomā, kas ir noteikti Noteikumos Nr. 332 un Noteikumos Nr. 772 (kas tiks atcelti ar noteikumu projektu 23-TA-3014).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paredzēti informācijas sniegšanas pienākumi uzpildes stacijām un citām grupām tautsaimniecībā.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vērtējumu un atbilstoši vērtējumam veikt administratīvo izmaksu monetāru novērtējumu,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izvietot norādes uzpildes stacijās, uzlādes punktos un citās publiski pieejamās transporta enerģijas tirdzniecības vietās. Šīs prasības izpilde var radīt izmaksas juridiskām personām (atbilstības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18. punktu, tiesību akta projektam ir jāvērtē ietekme uz administratīvo slogu un apstiprinoša rezultāta gadījumā jāveic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atbilstības prasību vērtējumu un atbilstoši vērtējumam veikt atbilstības izmaksu monetāru novērtējumu, kas aizpildāms par fiziskām un juridiskām personām anotācijas 2. sadaļas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veikšanai pieejama "Vadlīnijās tiesību akta sākotnējās ietekmes novērtēšanai un novērtējuma ziņojuma sagatavošanai vienotajā TAP portālā" (pieejamas Ministru kabineta tīmkeļvietnē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 3. un 11. punktā ietvertās atsauces, kā arī anotācijā ietvertos skaidrojumus, lūdzam papildināt anotācijas 5.4. apakšsadaļas 1. tabulu ar skaidrojumu par Komisijas 2018.gada 17.maija </w:t>
            </w:r>
            <w:r w:rsidR="00000000" w:rsidRPr="00000000" w:rsidDel="00000000">
              <w:rPr>
                <w:i w:val="1"/>
                <w:rtl w:val="0"/>
              </w:rPr>
              <w:t xml:space="preserve">Īstenošanas regulas (ES) Nr.2018/732 par kopīgu metodoloģiju alternatīvu degvielu vienības cenu salīdzināšanai saskaņā ar Eiropas Parlamenta un Padomes Direktīvu 2014/94/ES prasību ieviešanu</w:t>
            </w:r>
            <w:r w:rsidR="00000000" w:rsidRPr="00000000" w:rsidDel="00000000">
              <w:rPr>
                <w:rtl w:val="0"/>
              </w:rPr>
              <w:t xml:space="preserve">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apakšpunktā lūdzam pilnvērtīgi aizpildīt administratīvo izmaksu monetārā novērtējuma aprēķinu attiecībā uz  Būvniecības valsts kontroles biroju, katrā sadaļā iekļaujot tajā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izslēdzot iepriekš aprēķinātās administratīvās izmaksas, jo atbilstoši Valsts kancelejas norādēm IKT rīka izstrādes izmaksas un ar to saistītās cilvēku darba stundas nav iekļaujamas šajā sadaļā, bet IKT izmaksas ir iekļautas noteikumu projekta anotācijas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Būvniecības valsts kontroles birojam paredzētās izmaksas ir IKT risinājumu izmaksas, kuras šobrīd nav iespējams aprēķināt ar precizitāti līdz stundai, kā tiek prasīts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izmaksu aprēķins ir iekļauts likumprojekta "Transporta enerģijas likums"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iebilst pret anotācijas 7.2.punktā ietverto informāciju attiecībā uz paredzamo pārbaužu skaitu patērētāju informēšanai noteikto nosacījumu izpildes uzraudzībai. Ņemot vērā, ka PTAC netiek piešķirti papildu resursi noteikumu prasību uzraudzībai, PTAC uzraudzību veiks esošo resursu ietvaros, pārbaudes plānojot prioritārā kārtībā un balstoties uz riskiem konkrētās jomās. Līdz ar to lūdzam no anotācijas svītrot informāciju par paredzamo pārbaužu skaitu un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7.2.punkts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Patērētājiem sniedzamā informācija par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projekta II. un III. nodaļas nosaukumus. Aicinām sašaurināt II. nodaļas nosaukumu, ņemot vērā III. nodaļas nosaukumu. Papildus, ņemot vērā III. nodaļā ietverto regulējumu, kas tostarp regulē salīdzināmo transporta enerģijas cenu aprēķināšanu, aicinām papildināt III. nodaļas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Patērētājiem sniedzamā informācija par transporta enerģijas veidu, izcelsmi, sastāvu un īpašībām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Degvielas uzpildes stacijā, uzpildes punktā vai citā transporta enerģijas veidu tirdzniecības vietā redzamā vietā ir jānodrošina: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7. panta sestās daļas 1. punktā paredzēto pilnvarojumu ("</w:t>
            </w:r>
            <w:r w:rsidR="00000000" w:rsidRPr="00000000" w:rsidDel="00000000">
              <w:rPr>
                <w:i w:val="1"/>
                <w:rtl w:val="0"/>
              </w:rPr>
              <w:t xml:space="preserve">Ministru kabineta nosaka [..] </w:t>
            </w:r>
            <w:r w:rsidR="00000000" w:rsidRPr="00000000" w:rsidDel="00000000">
              <w:rPr>
                <w:i w:val="1"/>
                <w:u w:val="single"/>
                <w:rtl w:val="0"/>
              </w:rPr>
              <w:t xml:space="preserve">uz publiski pieejamo uzpildes punktu, publiski pieejamo uzlādes punktu vai citu publiski pieejamo transporta enerģijas tirdzniecības vietu</w:t>
            </w:r>
            <w:r w:rsidR="00000000" w:rsidRPr="00000000" w:rsidDel="00000000">
              <w:rPr>
                <w:i w:val="1"/>
                <w:rtl w:val="0"/>
              </w:rPr>
              <w:t xml:space="preserve"> attiecināmās prasības patērētāju informēšanai par transporta enerģijas veidu, sastāvu, īpašībām un salīdzināmajām cenām</w:t>
            </w:r>
            <w:r w:rsidR="00000000" w:rsidRPr="00000000" w:rsidDel="00000000">
              <w:rPr>
                <w:rtl w:val="0"/>
              </w:rPr>
              <w:t xml:space="preserve">"), aicinām izvērtēt, vai projekta 4. punktā minētās transporta enerģijas tirdzniecības vietas nav apvienojamas vienā terminā "publiski pieejama transporta enerģijas tirdzniecības vieta", tādējādi padarot vieglāk uztveramu projektā paredzēto tiesisko regulējumu. Alternatīvi aicinām sniegt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noteikumu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 pieejamā transporta enerģijas tirdzniecības vietā ir jānodrošina: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no 1. novembra līdz 31. martam uz degvielas uzpildes tehnoloģiskajām iekārtām (degvielas uzpildes automātiem) labi redzamā vietā norāda dīzeļdegvielas aukstā filtra nosprostošanās punktu (grādos pēc Celsija) un degvielas klasi atbilstoši standartam LVS EN 590 “Automobiļu degvielas. Dīzeļdegviela. Prasības un testēšanas metodes”. Šī prasība attiecas arī uz citām šķidrajām degvielām, kuras paredzētas transportlīdzekļu ar kompresijas aizdedzes motoru,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lietotās pieturzīmes iekavas nepieciešamību un atkarībā no normas mērķa pēc iespējas iekavas aizstāt ar pieturzīmi komats, svītrot iekavas vai kā citādi atbilstoši precizēt projektu. Norādām, ka iekavās ietvertie skaidrojumi un precizējumi var padarīt tiesību aktu neskaidru un var sašaurināt vai paplašināt tiesību normas tvērumu. Aicinām arī nelietot iekavas terminu sinonīmu norādīšanai.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iekļaut minētos vārdus apvienojošu terminu projekta lietoto terminu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noteikumu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pieci visbiežāk no jauna reģistrētie vieglo transportlīdzekļu (vieglie automobiļi) modeļi (neņemot vērā modeļa variantus un versijas), kuri reģistrēti ar vismaz trim dažādiem transporta enerģijas avotu veidiem, un to skaits dalījumā pēc tajos izmantotā transporta enerģijas veida, kāds ir norādīts transportlīdzekļu reģistrācijas brīdī, neņemot vērā pārbūvētos transportlīdzekļus, sniedzot informāciju par to skaitu šādiem transporta enerģijas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12.1. apakšpunkts ir sarežģīti konstruēts un tādēļ ir grūti uztverams. Aicinām izvērtēt iespēju to sadalīt vairākos teikumus vai kā citādi vienkāršot.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pieci visbiežāk no jauna reģistrētie vieglo transportlīdzekļu modeļi (neņemot vērā modeļa variantus un versijas), kuri reģistrēti ar vismaz trim dažādiem transporta enerģijas avotu veidiem, un to skaits dalījumā pēc zemāk minētajiem transporta enerģijas veidiem, kāds ir norādīts transportlīdzekļu reģistrācijas brīdī (neņemot vērā pārbūvētos transportlīdzekļus):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katrs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 transportlīdzekļu veids (modeļa) dalījumā pēc patērētā degvielas veida degvielas patēriņam uz 100 kilometriem (pēc Pasaulē Saskaņotās Vieglo Transportlīdzekļu Testēšanas Procedūras (WLTP) metodes), norādot attiecīgo transporta enerģijas patēriņa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degvielas patēriņa testēšanas metodes (WLTP) kā latvisko redakciju lietot "Pasaulē saskaņotā vieglo transportlīdzekļu testēšanas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ņemot vērā ANO noteikumus nr. 154 https://eur-lex.europa.eu/legal-content/LV/TXT/?uri=CELEX%3A42022X2124&amp;qid=1731504100140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katrs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minētā transportlīdzekļu veids (modelis) dalījumā pēc patērētā transporta enerģijas veida patēriņam uz 100 kilometriem pēc vispārēji harmonizēto vieglo transportlīdzekļu testa procedūras (WLTP) metodes, norādot attiecīgo transporta enerģijas patēriņa 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13.2.2. normatīvajos aktos par kārtību, kādā komersanti sniedz informāciju par degvielas mazumtirdzniecības cenām noteiktajā kārtībā ietvaros iesniegto informāciju par degvielas un transporta enerģijas cenu - attiecībā uz transporta enerģiju, kas uzpildīta vai uzlādēta publiski pieejamos uzpildes vai uzlādes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108 136. punktam projektā neietver atsau­ces uz normatīvo aktu, kas vēl nav stājies spēkā. Atsauce var norādīt uz normatīvo aktu, kas vēl nav stājies spēkā, ja tas stāsies spēkā pirms projekta stāšanās spēkā vai vienlaikus ar to. Attiecīgi, ņemot vērā minēto, aicinām izvērtēt projekta 13.2.2. apakšpunktā ietvertās atsauces korektumu, kā arī sniegt skaidrojumu par atsauces atbilstību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noteikumi ir spēkā https://likumi.lv/ta/id/342292-kartiba-kada-komersanti-sniedz-informaciju-par-naftas-produktu-mazumtirdzniecibas-cenam. Noteikumu projekts 24-TA-2626 ir norādīts kā ar šo noteikumu projektu sasaistītais tiesību akts un tiks virzīts apstiprināšanai Ministru kabinetā vienā pakotnē.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normatīvo aktu par kārtību, kādā komersanti sniedz informāciju par degvielas mazumtirdzniecības cenām, ietvaros iesniegto informāciju par degvielas un transporta enerģijas cenu - attiecībā uz transporta enerģiju, kas uzpildīta vai uzlādēta publiski pieejamos uzpildes vai uzlādes punktos;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 Oficiālajā statistikas portālā pieejamo aktuālāko informāciju par elektroenerģijas vidējās cenas mājsaimniecībām - attiecībā uz transporta enerģiju, kas uzlādēta uzlādes iekārtās, kas nav pieejamas publiski un kurā tiek izmantota mājsaimniecībām piegādātā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13.2.3. apakšpunktu, lai tā ir saprotama un skaidra normas lietotājam (proti, "vidējām cenām").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noteiktos datus par elektroenerģijas vidējām cenām mājsaimniecībām - attiecībā uz transporta enerģiju, kas uzlādēta uzlādes iekārtās, kas nav pieejamas publiski un kurā tiek izmantota mājsaimniecībām piegādātā elektroenerģija.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 Oficiālajā statistikas portālā pieejamo aktuālāko informāciju par elektroenerģijas vidējās cenas mājsaimniecībām - attiecībā uz transporta enerģiju, kas uzlādēta uzlādes iekārtās, kas nav pieejamas publiski un kurā tiek izmantota mājsaimniecībām piegādātā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anotācijā par oficiālas statistikas izmantošanu. Dati būs jāpublicē reizi ceturknī, bet dati no CSP tiek atjaunoti vienu reizi gadā. Papildus lūdzu paredzēt, ka CSP iesniedz nepieciešamo informāciju 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13.2.2.apakšpunkts ir precizēts. Noteikumu projektā ir atsauce uz kalendārā ceturkšņa statistiku, piemēram, "Elektroenerģijas vidējās cenas mājsaimniecībām (EUR/kWh)2015. gada 1. pusgads - 2024. gada 1. pusgads" (ENC040) - https://stat.gov.lv/lv/statistikas-temas/noz/energetika/tabulas/enc040-elektroenergijas-videjas-cenas-majsaimniecibam.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arī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noteiktos datus par elektroenerģijas vidējām cenām mājsaimniecībām - attiecībā uz transporta enerģiju, kas uzlādēta uzlādes iekārtās, kas nav pieejamas publiski un kurā tiek izmantota mājsaimniecībām piegādātā elektroenerģija.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Būvniecības valsts kontroles birojs katru ceturksni līdz nākamā mēneša 20.datumam Latvijas Atvērto datu portālā atvērto datu veidā publicē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noteikto transporta enerģijas svērto aritmētisko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punktu, aiz vārda "birojs" ievietojot vārdu "par" vai kā citādi atbilstoši precizējot normu, lai ir nepārprotami skaidrs, par kādu periodu Būvniecības valsts kontroles birojs publicē informāciju. Papildus aicinām izvērtēt iespēju konkretizēt, vai birojs informāciju publicē par katru </w:t>
            </w:r>
            <w:r w:rsidR="00000000" w:rsidRPr="00000000" w:rsidDel="00000000">
              <w:rPr>
                <w:u w:val="single"/>
                <w:rtl w:val="0"/>
              </w:rPr>
              <w:t xml:space="preserve">kalendārā gada</w:t>
            </w:r>
            <w:r w:rsidR="00000000" w:rsidRPr="00000000" w:rsidDel="00000000">
              <w:rPr>
                <w:rtl w:val="0"/>
              </w:rPr>
              <w:t xml:space="preserve"> ceturksni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Būvniecības valsts kontroles birojs par katru kalendārā gada ceturksni līdz nākamā mēneša 25. datumam Latvijas Atvērto datu portālā atvērto datu veidā publicē šo noteikumu </w:t>
            </w:r>
            <w:r w:rsidR="00000000" w:rsidRPr="00000000" w:rsidDel="00000000">
              <w:rPr>
                <w:rtl w:val="0"/>
              </w:rPr>
              <w:t xml:space="preserve">9.3. </w:t>
            </w:r>
            <w:r w:rsidR="00000000" w:rsidRPr="00000000" w:rsidDel="00000000">
              <w:rPr>
                <w:rtl w:val="0"/>
              </w:rPr>
              <w:t xml:space="preserve">apakšpunktā</w:t>
            </w:r>
            <w:r w:rsidR="00000000" w:rsidRPr="00000000" w:rsidDel="00000000">
              <w:rPr>
                <w:rtl w:val="0"/>
              </w:rPr>
              <w:t xml:space="preserve"> noteiktās salīdzināmās transporta enerģijas cenas.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Publiski pieejamā uzpildes punkta vai publiski pieejama uzlādes punkta operators pie fosilās izcelsmes degvielas vai alternatīvās degvielas uzpildes iekārtas vai uzlādes iekārtas izvieto vai operatora tīmekļa vietnē vai mobilajā lietotnē publicē salīdzināmās transporta enerģijas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tiesiskā regulējuma efektīvas piemērošanas nolūkā nav nepieciešams noteikt, kad un cik bieži operators publicē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iekļauts noteikumu projekta 16.punktā.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Publiski pieejamās transporta enerģijas tirdzniecības vietas operators salīdzināmo transporta enerģijas cenu izvietošanas veida un vietas izvēlē piemēro ​šādus norādījumus: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publiski pieejamā uzpildes punkta teritorijā fosilās izcelsmes degvielas, alternatīvās degvielai vai elektroenerģiju realizē dažādi uzpildes punkta vai uzlādes punkta operatori sadlīzināmās transporta enerģijas cenas izvieto vai publicē visi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vārdu "sadlīzināmās", aizstājot to ar vārdu "salīdzināmās".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publiski pieejamās transporta enerģijas tirdzniecības vietas teritorijā fosilās izcelsmes degvielas, alternatīvās degvielas vai elektroenerģiju realizē dažādi uzpildes punkta vai uzlādes punkta operatori salīdzināmās transporta enerģijas cenas izvieto vai publicē visi operatori.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minētie nosacījumi par salīdzināmo transporta enerģijas cenu izvietošanu publiski pieejamā uzpildes punktā vai publiski pieejamā uzlādes punktā nav pemērojami publiski pieejaamiem uzpildes vai uzlādes punktiem, kas ir automātiskās uzpildes stacijas vai autonomie vai automātiskie uzlādes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atttiecīgi vārdus "pemērojami" un "pieejaamiem", tos aizstājot ar vārdiem "piemērojami" un "pieejamiem".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Automātiskās uzpildes stacijās vai autonomos vai automātiskos uzlādes punktos, salīdzināmās transporta enerģijas cenas var neizvietot, bet tām ir jābūt publicētām uzpildes stacijas vai uzlādes punkta operatora tīmekļa vietnē vai mobilajā lietotnē, automātiskās uzpildes stacijās vai autonomos vai automātiskos uzlādes punktus izvietojot šo noteikumu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noteikto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Salīdzināmo transporta enerģijas cenu izvietošanas veidu un vietu degvielas uzpildes stacijās un tīmekļa vietnē vai mobilajā lietotnē publicē, ievērojot Vadlīnijās iekļautos norādījumus.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19. punkta izriet, ka, ievērojot projekta pielikumā (proti, Vadlīnijās) iekļautos norādījumus, </w:t>
            </w:r>
            <w:r w:rsidR="00000000" w:rsidRPr="00000000" w:rsidDel="00000000">
              <w:rPr>
                <w:u w:val="single"/>
                <w:rtl w:val="0"/>
              </w:rPr>
              <w:t xml:space="preserve">publicē</w:t>
            </w:r>
            <w:r w:rsidR="00000000" w:rsidRPr="00000000" w:rsidDel="00000000">
              <w:rPr>
                <w:rtl w:val="0"/>
              </w:rPr>
              <w:t xml:space="preserve"> Salīdzināmo transporta enerģijas </w:t>
            </w:r>
            <w:r w:rsidR="00000000" w:rsidRPr="00000000" w:rsidDel="00000000">
              <w:rPr>
                <w:u w:val="single"/>
                <w:rtl w:val="0"/>
              </w:rPr>
              <w:t xml:space="preserve">cenu izvietošanas veidu un vietu</w:t>
            </w:r>
            <w:r w:rsidR="00000000" w:rsidRPr="00000000" w:rsidDel="00000000">
              <w:rPr>
                <w:rtl w:val="0"/>
              </w:rPr>
              <w:t xml:space="preserve"> degvielas uzpildes stacijās un tīmekļa vietnē vai mobilajā lietotnē. Aicinām izvērtēt, vai normas mērķis nav noteikt, ka salīdzināmās transporta enerģijas cenas izvietošanas </w:t>
            </w:r>
            <w:r w:rsidR="00000000" w:rsidRPr="00000000" w:rsidDel="00000000">
              <w:rPr>
                <w:u w:val="single"/>
                <w:rtl w:val="0"/>
              </w:rPr>
              <w:t xml:space="preserve">veida un vietas izvēlē piemēro</w:t>
            </w:r>
            <w:r w:rsidR="00000000" w:rsidRPr="00000000" w:rsidDel="00000000">
              <w:rPr>
                <w:rtl w:val="0"/>
              </w:rPr>
              <w:t xml:space="preserve"> pielikumā ietvertos norādījumus v.tml., nevis publicē pašu izvietošanas veidu un vietu. Attiecīgi aicinām izvērtēt un vai nu precizēt normu, nodrošinot nepārprotamu tiesību normas izteiksmi, vai arī sniegt skaidrojumu anotācijā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iekļauts noteikumu projekta 17.punktā. Noteikumu projekta 19.punkts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2003.gada 3.marta direktīva 2003/17/EK, ar kuru groza Direktīvu 98/70/EK, kas attiecas uz benzīna un dīzeļdegvielas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tabulā skaidrot, kādas </w:t>
            </w:r>
            <w:r w:rsidR="00000000" w:rsidRPr="00000000" w:rsidDel="00000000">
              <w:rPr>
                <w:i w:val="1"/>
                <w:rtl w:val="0"/>
              </w:rPr>
              <w:t xml:space="preserve">Eiropas Parlamenta un Padomes 2003.gada 3.marta direktīvas 2003/17/EK, ar kuru groza Direktīvu 98/70/EK, kas attiecas uz benzīna un dīzeļdegvielas kvalitāti </w:t>
            </w:r>
            <w:r w:rsidR="00000000" w:rsidRPr="00000000" w:rsidDel="00000000">
              <w:rPr>
                <w:rtl w:val="0"/>
              </w:rPr>
              <w:t xml:space="preserve">(turpmāk - Direktīva 2003/17/EK), prasības ir pārņemtas projektā, ņemot vērā, ka tabulā ietvertās un projektā pārņemtās </w:t>
            </w:r>
            <w:r w:rsidR="00000000" w:rsidRPr="00000000" w:rsidDel="00000000">
              <w:rPr>
                <w:i w:val="1"/>
                <w:rtl w:val="0"/>
              </w:rPr>
              <w:t xml:space="preserve">Eiropas Parlamenta un Padomes 1998.gada 13.oktobra Direktīvas 98/70/EK, kas attiecas uz benzīna un dīzeļdegvielas kvalitāti un ar ko groza Padomes Direktīvu 93/12/EEK</w:t>
            </w:r>
            <w:r w:rsidR="00000000" w:rsidRPr="00000000" w:rsidDel="00000000">
              <w:rPr>
                <w:rtl w:val="0"/>
              </w:rPr>
              <w:t xml:space="preserve"> konsolidētās versijas vienības, tostarp 4. panta 1. punkta trešā rindkopa, ir grozītas tikai ar </w:t>
            </w:r>
            <w:r w:rsidR="00000000" w:rsidRPr="00000000" w:rsidDel="00000000">
              <w:rPr>
                <w:i w:val="1"/>
                <w:rtl w:val="0"/>
              </w:rPr>
              <w:t xml:space="preserve">Eiropas Parlamenta un Padomes 2009.gada 23.aprīļa Direktīvu 2009/30/EK,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r w:rsidR="00000000" w:rsidRPr="00000000" w:rsidDel="00000000">
              <w:rPr>
                <w:rtl w:val="0"/>
              </w:rPr>
              <w:t xml:space="preserve">. Attiecīgi lūdzam izvērtēt, vai projektā ir pārņemtas kādas Direktīvas 2003/17/EK prasības, un vai nu sniegt skaidrojumu, vai arī svītrot informatīvo atsauci uz minēto direktīvu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attiecīgi noteikumu projekta anotācijas 5.4.punkts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 pretrunīga informācija par Ministru kabineta 2000. gada 26. septembra noteikumu Nr. 332 “Noteikumi par benzīna un dīzeļdegvielas atbilstības novērtēšanu” (turpmāk - Noteikumi Nr. 332) spēka zaudēšanu ("</w:t>
            </w:r>
            <w:r w:rsidR="00000000" w:rsidRPr="00000000" w:rsidDel="00000000">
              <w:rPr>
                <w:i w:val="1"/>
                <w:rtl w:val="0"/>
              </w:rPr>
              <w:t xml:space="preserve">Tāpat uz likuma deleģējuma pamata tiks izdoti jauni </w:t>
            </w:r>
            <w:r w:rsidR="00000000" w:rsidRPr="00000000" w:rsidDel="00000000">
              <w:rPr>
                <w:i w:val="1"/>
                <w:u w:val="single"/>
                <w:rtl w:val="0"/>
              </w:rPr>
              <w:t xml:space="preserve">Ministru kabineta noteikumi, kas atcels Noteikumus Nr. 332</w:t>
            </w:r>
            <w:r w:rsidR="00000000" w:rsidRPr="00000000" w:rsidDel="00000000">
              <w:rPr>
                <w:i w:val="1"/>
                <w:rtl w:val="0"/>
              </w:rPr>
              <w:t xml:space="preserve">. Līdz ar to ir saprotams, ka </w:t>
            </w:r>
            <w:r w:rsidR="00000000" w:rsidRPr="00000000" w:rsidDel="00000000">
              <w:rPr>
                <w:i w:val="1"/>
                <w:u w:val="single"/>
                <w:rtl w:val="0"/>
              </w:rPr>
              <w:t xml:space="preserve">likuma "Transporta enerģijas likums" stāšanās spēkā rezultātā Noteikumi Nr. 332 [..] zaudēs spēku </w:t>
            </w:r>
            <w:r w:rsidR="00000000" w:rsidRPr="00000000" w:rsidDel="00000000">
              <w:rPr>
                <w:i w:val="1"/>
                <w:rtl w:val="0"/>
              </w:rPr>
              <w:t xml:space="preserve">[..]</w:t>
            </w:r>
            <w:r w:rsidR="00000000" w:rsidRPr="00000000" w:rsidDel="00000000">
              <w:rPr>
                <w:rtl w:val="0"/>
              </w:rPr>
              <w:t xml:space="preserve">".) Attiecīgi lūdzam precizēt, vai Noteikumi Nr. 332 spēku zaudēs, stājoties spēkā Transporta enerģijas likumam, vai stājoties spēkā citiem Ministru kabineta noteikumiem. Aicinām arī izvērtēt, vai nav salāgojams projekta un citu saistīto noteikumu projektu spēkā stāšanās laiks (piemēram, nosakot vienādu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w:t>
            </w:r>
            <w:r w:rsidR="00000000" w:rsidRPr="00000000" w:rsidDel="00000000">
              <w:rPr>
                <w:i w:val="1"/>
                <w:rtl w:val="0"/>
              </w:rPr>
              <w:t xml:space="preserve">Regulas 2023/1804 preambulas 66.punkts skaidro salīdzināmo transporta enerģijas cenu publicēšanas nepieciešamību un būtību: "[..] </w:t>
            </w:r>
            <w:r w:rsidR="00000000" w:rsidRPr="00000000" w:rsidDel="00000000">
              <w:rPr>
                <w:i w:val="1"/>
                <w:u w:val="single"/>
                <w:rtl w:val="0"/>
              </w:rPr>
              <w:t xml:space="preserve">Būtu skaidri jānorāda patērētājiem, ka šādi salīdzinājumi attiecas uz vidējām degvielas cenām dalībvalstī, kuras varētu atšķirties no faktiskajām cenām attiecīgajā uzpildes stacijā</w:t>
            </w:r>
            <w:r w:rsidR="00000000" w:rsidRPr="00000000" w:rsidDel="00000000">
              <w:rPr>
                <w:u w:val="single"/>
                <w:rtl w:val="0"/>
              </w:rPr>
              <w:t xml:space="preserve">.</w:t>
            </w:r>
            <w:r w:rsidR="00000000" w:rsidRPr="00000000" w:rsidDel="00000000">
              <w:rPr>
                <w:rtl w:val="0"/>
              </w:rPr>
              <w:t xml:space="preserve">" Aicinām sniegt skaidrojumu, vai un kā minētais apsvērums ir ietverts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Noteikumu projekts ir izstrādāts, lai vienkopus izteiktu visas prasības, kas </w:t>
            </w:r>
            <w:r w:rsidR="00000000" w:rsidRPr="00000000" w:rsidDel="00000000">
              <w:rPr>
                <w:i w:val="1"/>
                <w:u w:val="single"/>
                <w:rtl w:val="0"/>
              </w:rPr>
              <w:t xml:space="preserve">degvielas piegādātājiem</w:t>
            </w:r>
            <w:r w:rsidR="00000000" w:rsidRPr="00000000" w:rsidDel="00000000">
              <w:rPr>
                <w:i w:val="1"/>
                <w:rtl w:val="0"/>
              </w:rPr>
              <w:t xml:space="preserve">, uzlādes vai uzpildes staciju operatoriem ir noteikti attiecībā uz patērētāju informēšanu</w:t>
            </w:r>
            <w:r w:rsidR="00000000" w:rsidRPr="00000000" w:rsidDel="00000000">
              <w:rPr>
                <w:rtl w:val="0"/>
              </w:rPr>
              <w:t xml:space="preserve">." Ņemot vērā, ka pilnvarojums attiecas uz transporta enerģijas </w:t>
            </w:r>
            <w:r w:rsidR="00000000" w:rsidRPr="00000000" w:rsidDel="00000000">
              <w:rPr>
                <w:u w:val="single"/>
                <w:rtl w:val="0"/>
              </w:rPr>
              <w:t xml:space="preserve">tirdzniecības</w:t>
            </w:r>
            <w:r w:rsidR="00000000" w:rsidRPr="00000000" w:rsidDel="00000000">
              <w:rPr>
                <w:rtl w:val="0"/>
              </w:rPr>
              <w:t xml:space="preserve"> vietām, aicinām vai nu precizēt anotāciju, vai arī izvērstāk skaidrot, kā tieši Likumprojekta 7. panta sestās daļas 1. un 3. punkts pilnvaro Ministru kabinetu noteikt kādas prasības degvielas </w:t>
            </w:r>
            <w:r w:rsidR="00000000" w:rsidRPr="00000000" w:rsidDel="00000000">
              <w:rPr>
                <w:u w:val="single"/>
                <w:rtl w:val="0"/>
              </w:rPr>
              <w:t xml:space="preserve">piegādātājiem</w:t>
            </w:r>
            <w:r w:rsidR="00000000" w:rsidRPr="00000000" w:rsidDel="00000000">
              <w:rPr>
                <w:rtl w:val="0"/>
              </w:rPr>
              <w:t xml:space="preserve"> attiecībā uz patērētāju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3.aile nav aizpildīta un Energoresursu informācijas sistēmas (turpmāk – ERIS) pilnveidošana tiks nodrošināta Klimata un enerģētikas ministrijas piešķirto valsts budžeta līdzekļu ietvaros, attiecīgi lūdzam 6.punktā un 6.2.apakšpunktā sniegto informāciju pārcelt uz punktu “Cita informācija”. Vienlaikus, ievērojot, ka ERIS aktualizāciju nodrošina Būvniecības valsts kontroles birojs, lūdzam skaidrot, vai šogad būs nepieciešama apropriācijas pārdale uz Ekonomikas ministriju vai izdevumi tiks veikti no  Klimata un enerģētikas ministrijas budžeta. Turklāt lūdzam papildināt punktu “Cita informācija” ar informāciju, ka projekta izpildē iesaistītās institūcijas tām paredzēto funkciju un uzdevumu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iekļautā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ka finansējums ir paredzēts Ekonomikas ministrijas budžetā atbilstoši MK 10.10.2024. sēdes protokola Nr. 42 6.§. 6.2.3.apakšpunktam. Ņemot vērā, ka šis finansējums ir paredzēts EM budžetā BVKB darbībām, tad apropriācijas pārdale no KEM un EM budžetu nebūs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regulējuma kontekstā aicinām papildināt anotācijas 5.4. apakšsadaļas 1. tabulu ar skaidrojumu par </w:t>
            </w:r>
            <w:r w:rsidR="00000000" w:rsidRPr="00000000" w:rsidDel="00000000">
              <w:rPr>
                <w:i w:val="1"/>
                <w:rtl w:val="0"/>
              </w:rPr>
              <w:t xml:space="preserve">Eiropas Parlamenta un Padomes 1998.gada 13.oktobra direktīvas 98/70/EK, kas attiecas uz benzīna un dīzeļdegvielu kvalitāti un ar ko groza Padomes Direktīvu 93/12/EEK (konsolidētās versijas) </w:t>
            </w:r>
            <w:r w:rsidR="00000000" w:rsidRPr="00000000" w:rsidDel="00000000">
              <w:rPr>
                <w:rtl w:val="0"/>
              </w:rPr>
              <w:t xml:space="preserve">3. panta 3. punkta 2. teikuma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22-TA-2906</w:t>
    </w:r>
    <w:r>
      <w:br/>
    </w:r>
    <w:r w:rsidR="00000000" w:rsidRPr="00000000" w:rsidDel="00000000">
      <w:rPr>
        <w:rtl w:val="0"/>
      </w:rPr>
      <w:t xml:space="preserve">30.03.2026. 13.44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22-TA-2906</w:t>
    </w:r>
    <w:r>
      <w:br/>
    </w:r>
    <w:r w:rsidR="00000000" w:rsidRPr="00000000" w:rsidDel="00000000">
      <w:rPr>
        <w:rtl w:val="0"/>
      </w:rPr>
      <w:t xml:space="preserve">30.03.2026. 13.44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Izziņa_22-TA-2906.docx</dc:title>
</cp:coreProperties>
</file>

<file path=docProps/custom.xml><?xml version="1.0" encoding="utf-8"?>
<Properties xmlns="http://schemas.openxmlformats.org/officeDocument/2006/custom-properties" xmlns:vt="http://schemas.openxmlformats.org/officeDocument/2006/docPropsVTypes"/>
</file>