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04.11.2025. 09:44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saistībā ar finansējuma pārdali plānots veikt grozījumus Ministru kabineta 2024. gada 5. novembra noteikumos Nr. 700 “Eiropas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īstenošanas noteikumi” (turpmāk – noteikumi Nr. 700).  Gadījumā, ja nav plānots veikt minēto noteikumu grozījumus šobrīd, lūdzam papildināt MK sēdes protokollēmuma projektu un anotāciju ar informāciju, ka grozījumi noteikumos Nr. 700  tiks veikti pie nākamajiem būtiskajiem grozījumiem, kā arī norādīt pamatojumu šādai rīcībai (t.sk., ka nav ietekme uz 2.1.1.6. pasākuma finansējuma saņēmējiem, projekta iesniegumu īstenošana ir noslēgusies un citi apsvērumi).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Skaidrojam, ka Eiropas Savienības kohēzijas politikas programmas 2021.–2027. gadam 2.1.1. specifiskā atbalsta mērķa "Energoefektivitātes veicināšana un siltumnīcefekta gāzu emisiju samazināšana"  2.1.1.6. pasākuma "Pašvaldību ēku energoefektivitātes paaugstināšana" (turpmāk – 2.1.1.6. pasākums) otrās projektu iesniegumu atlases kārtas pieejamais Eiropas Reģionālās attīstības fonda (turpmāk – ERAF) finansējums ir fiksēts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7. oktobra Ministru kabineta sēdes protokolā Nr.41 46.§ 6. punktā (5 190 824 </w:t>
            </w:r>
            <w:r w:rsidR="00000000" w:rsidRPr="00000000" w:rsidDel="00000000">
              <w:rPr>
                <w:i w:val="1"/>
                <w:rtl w:val="0"/>
              </w:rPr>
              <w:t xml:space="preserve">euro</w:t>
            </w:r>
            <w:r w:rsidR="00000000" w:rsidRPr="00000000" w:rsidDel="00000000">
              <w:rPr>
                <w:rtl w:val="0"/>
              </w:rPr>
              <w:t xml:space="preserve">), tai skaitā norādīts, ka 2.1.1.6. pasākuma otrās atlases kārtas ietvaros ir izvērtēti visi iesniegtie projektu iesniegumi un palicis neizmantots ERAF finansējums, vienlaikus norādām, ka šobrīd ir izstrādāts tiesību aktu projekts (25-TA-908) “Eiropas Savienības kohēzijas politikas programmas 2021.–2027. gadam 2.1.1. specifiskā atbalsta mērķa "Energoefektivitātes veicināšana un siltumnīcefekta gāzu emisiju samazināšana"  2.1.1.6. pasākuma "Pašvaldību ēku energoefektivitātes paaugstināšana" trešās projektu iesniegumu atlases kārtas īstenošanas noteikumi”, kurš tuvākajā laikā tiks virzīts starpinstitūciju saskaņošanai un, kurā, pamatojoties uz 2.1.1.6. pasākuma otrās atlases kārtas īstenošanas noteikumu  - Ministru kabineta 2024. gada 5. novembra noteikumu Nr. 700 “Eiropas Savienības kohēzijas politikas programmas 2021.–2027. gadam 2.1.1. specifiskā atbalsta mērķa "Energoefektivitātes veicināšana un siltumnīcefekta gāzu emisiju samazināšana"  2.1.1.6. pasākuma "Pašvaldību ēku energoefektivitātes paaugstināšana" (turpmāk – MK noteikumi Nr. 700) 9. punkta prasībām, 2.1.1.6. pasākuma otrās kārtas atlases ietvaros atlikušo neizmantoto finansējumu paredzēts novirzīt 2.1.1.6. trešās atlases kārtas īstenošanai, attiecīgi MK sēdes protokolā paredzot fiksēt 2.1.1.6. pasākuma otrās atlases kārtas pieejamo ERAF finansējumu (2 322 573 </w:t>
            </w:r>
            <w:r w:rsidR="00000000" w:rsidRPr="00000000" w:rsidDel="00000000">
              <w:rPr>
                <w:i w:val="1"/>
                <w:rtl w:val="0"/>
              </w:rPr>
              <w:t xml:space="preserve">euro</w:t>
            </w:r>
            <w:r w:rsidR="00000000" w:rsidRPr="00000000" w:rsidDel="00000000">
              <w:rPr>
                <w:rtl w:val="0"/>
              </w:rPr>
              <w:t xml:space="preserve"> apmērā). Attiecīgi informējam, ka 2.1.1.6. pasākuma otrās projektu iesniegumu atlases kārtas īstenošanas noteikumus - MK noteikumi Nr. 700 – šobrīd administratīvā sloga samazināšanas nolūkos nav paredzēts grozīt un šie noteikumi tiks grozīti tikai būtisku grozījumu nepieciešamības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papildnāt noteikumu projekta anotāciju ar pasākuma intervences kodu.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kur norādīts ka 2.2.3.6. pasākuma investīcijām piemēroti šādi intervences kodi par visu pasākumam pieejamo ERAF finansējuma apjomu 13 201 850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intervences kods Nr. 077 “gaisa kvalitātes un trokšņa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intervences kods Nr.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intervences kods Nr. 33, “bez teritoriālā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3.sadaļā norādīts tikai ERAF finansējuma apmērs, par kuru tiek palielināts pasākumam pieejamais kopējais ERAF finansējums, lūdzam anotācijas 3.sadaļas 6.punktā sniegt arī informāciju par budžetā jau paredzēto ERAF finansējumu pasākuma īstenošanai, nepieciešamības gadījumā aizpildot ailes “saskaņā ar valsts budžetu kārtējam gadam” un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aizpildot ailes “saskaņā ar valsts budžetu kārtējam gadam” un “saskaņā ar vidēja termiņa budžeta ietvaru” un precizējot anotācijas 3.sadaļas 6.punkta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15 531 589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13 201 850 </w:t>
            </w:r>
            <w:r w:rsidR="00000000" w:rsidRPr="00000000" w:rsidDel="00000000">
              <w:rPr>
                <w:i w:val="1"/>
                <w:rtl w:val="0"/>
              </w:rPr>
              <w:t xml:space="preserve">euro</w:t>
            </w:r>
            <w:r w:rsidR="00000000" w:rsidRPr="00000000" w:rsidDel="00000000">
              <w:rPr>
                <w:rtl w:val="0"/>
              </w:rPr>
              <w:t xml:space="preserve"> un privātais līdzfinansējums – vismaz 2 329 739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konsolidētās versijas 10.punktā norādīto privāto līdzfinansējumu, un attiecīgi arī kopējo pasākumam pieejamo finansējumu, to palielinot par diviem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konsolidētās versijas 10.punkta palielinot privāto līdzfinansējumu par 2 </w:t>
            </w:r>
            <w:r w:rsidR="00000000" w:rsidRPr="00000000" w:rsidDel="00000000">
              <w:rPr>
                <w:i w:val="1"/>
                <w:rtl w:val="0"/>
              </w:rPr>
              <w:t xml:space="preserve">euro</w:t>
            </w:r>
            <w:r w:rsidR="00000000" w:rsidRPr="00000000" w:rsidDel="00000000">
              <w:rPr>
                <w:rtl w:val="0"/>
              </w:rPr>
              <w:t xml:space="preserve">, un attiecīgi arī kopējo pasākumam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15 531 591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13 201 850 </w:t>
            </w:r>
            <w:r w:rsidR="00000000" w:rsidRPr="00000000" w:rsidDel="00000000">
              <w:rPr>
                <w:i w:val="1"/>
                <w:rtl w:val="0"/>
              </w:rPr>
              <w:t xml:space="preserve">euro</w:t>
            </w:r>
            <w:r w:rsidR="00000000" w:rsidRPr="00000000" w:rsidDel="00000000">
              <w:rPr>
                <w:rtl w:val="0"/>
              </w:rPr>
              <w:t xml:space="preserve"> un privātais līdzfinansējums – vismaz 2 329 741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25-TA-2542</w:t>
    </w:r>
    <w:r>
      <w:br/>
    </w:r>
    <w:r w:rsidR="00000000" w:rsidRPr="00000000" w:rsidDel="00000000">
      <w:rPr>
        <w:rtl w:val="0"/>
      </w:rPr>
      <w:t xml:space="preserve">12.11.2025. 16.12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25-TA-2542</w:t>
    </w:r>
    <w:r>
      <w:br/>
    </w:r>
    <w:r w:rsidR="00000000" w:rsidRPr="00000000" w:rsidDel="00000000">
      <w:rPr>
        <w:rtl w:val="0"/>
      </w:rPr>
      <w:t xml:space="preserve">12.11.2025. 16.12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Izziņa_25-TA-2542.docx</dc:title>
</cp:coreProperties>
</file>

<file path=docProps/custom.xml><?xml version="1.0" encoding="utf-8"?>
<Properties xmlns="http://schemas.openxmlformats.org/officeDocument/2006/custom-properties" xmlns:vt="http://schemas.openxmlformats.org/officeDocument/2006/docPropsVTypes"/>
</file>