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AE38D" w14:textId="77777777" w:rsidR="0019776D" w:rsidRDefault="0019776D" w:rsidP="0019776D">
      <w:pPr>
        <w:rPr>
          <w:rFonts w:eastAsia="Times New Roman"/>
          <w:lang w:val="en-US"/>
        </w:rPr>
      </w:pPr>
      <w:r>
        <w:rPr>
          <w:rFonts w:eastAsia="Times New Roman"/>
          <w:b/>
          <w:bCs/>
          <w:lang w:val="en-US"/>
        </w:rPr>
        <w:t>From:</w:t>
      </w:r>
      <w:r>
        <w:rPr>
          <w:rFonts w:eastAsia="Times New Roman"/>
          <w:lang w:val="en-US"/>
        </w:rPr>
        <w:t xml:space="preserve"> Baiba.Veberste-Simcuka@lm.gov.lv &lt;Baiba.Veberste-Simcuka@lm.gov.lv&gt; </w:t>
      </w:r>
      <w:r>
        <w:rPr>
          <w:rFonts w:eastAsia="Times New Roman"/>
          <w:b/>
          <w:bCs/>
          <w:lang w:val="en-US"/>
        </w:rPr>
        <w:t xml:space="preserve">On Behalf Of </w:t>
      </w:r>
      <w:r>
        <w:rPr>
          <w:rFonts w:eastAsia="Times New Roman"/>
          <w:lang w:val="en-US"/>
        </w:rPr>
        <w:t>lm@lm.gov.lv</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trešdiena</w:t>
      </w:r>
      <w:proofErr w:type="spellEnd"/>
      <w:r>
        <w:rPr>
          <w:rFonts w:eastAsia="Times New Roman"/>
          <w:lang w:val="en-US"/>
        </w:rPr>
        <w:t xml:space="preserve">, 2022. </w:t>
      </w:r>
      <w:proofErr w:type="spellStart"/>
      <w:r>
        <w:rPr>
          <w:rFonts w:eastAsia="Times New Roman"/>
          <w:lang w:val="en-US"/>
        </w:rPr>
        <w:t>gada</w:t>
      </w:r>
      <w:proofErr w:type="spellEnd"/>
      <w:r>
        <w:rPr>
          <w:rFonts w:eastAsia="Times New Roman"/>
          <w:lang w:val="en-US"/>
        </w:rPr>
        <w:t xml:space="preserve"> 5. </w:t>
      </w:r>
      <w:proofErr w:type="spellStart"/>
      <w:r>
        <w:rPr>
          <w:rFonts w:eastAsia="Times New Roman"/>
          <w:lang w:val="en-US"/>
        </w:rPr>
        <w:t>janvāris</w:t>
      </w:r>
      <w:proofErr w:type="spellEnd"/>
      <w:r>
        <w:rPr>
          <w:rFonts w:eastAsia="Times New Roman"/>
          <w:lang w:val="en-US"/>
        </w:rPr>
        <w:t xml:space="preserve"> 16:09</w:t>
      </w:r>
      <w:r>
        <w:rPr>
          <w:rFonts w:eastAsia="Times New Roman"/>
          <w:lang w:val="en-US"/>
        </w:rPr>
        <w:br/>
      </w:r>
      <w:r>
        <w:rPr>
          <w:rFonts w:eastAsia="Times New Roman"/>
          <w:b/>
          <w:bCs/>
          <w:lang w:val="en-US"/>
        </w:rPr>
        <w:t>To:</w:t>
      </w:r>
      <w:r>
        <w:rPr>
          <w:rFonts w:eastAsia="Times New Roman"/>
          <w:lang w:val="en-US"/>
        </w:rPr>
        <w:t xml:space="preserve"> Pasts &lt;Pasts@fm.gov.lv&gt;; Zane Logina &lt;zane.logina@fm.gov.lv&gt;; Evita Vamža &lt;evita.vamza@fm.gov.lv&gt;</w:t>
      </w:r>
      <w:r>
        <w:rPr>
          <w:rFonts w:eastAsia="Times New Roman"/>
          <w:lang w:val="en-US"/>
        </w:rPr>
        <w:br/>
      </w:r>
      <w:r>
        <w:rPr>
          <w:rFonts w:eastAsia="Times New Roman"/>
          <w:b/>
          <w:bCs/>
          <w:lang w:val="en-US"/>
        </w:rPr>
        <w:t>Cc:</w:t>
      </w:r>
      <w:r>
        <w:rPr>
          <w:rFonts w:eastAsia="Times New Roman"/>
          <w:lang w:val="en-US"/>
        </w:rPr>
        <w:t xml:space="preserve"> Sarmīte </w:t>
      </w:r>
      <w:proofErr w:type="spellStart"/>
      <w:r>
        <w:rPr>
          <w:rFonts w:eastAsia="Times New Roman"/>
          <w:lang w:val="en-US"/>
        </w:rPr>
        <w:t>Uzuliņa</w:t>
      </w:r>
      <w:proofErr w:type="spellEnd"/>
      <w:r>
        <w:rPr>
          <w:rFonts w:eastAsia="Times New Roman"/>
          <w:lang w:val="en-US"/>
        </w:rPr>
        <w:t xml:space="preserve"> &lt;Sarmite.Uzulina@lm.gov.lv&gt;; </w:t>
      </w:r>
      <w:proofErr w:type="spellStart"/>
      <w:r>
        <w:rPr>
          <w:rFonts w:eastAsia="Times New Roman"/>
          <w:lang w:val="en-US"/>
        </w:rPr>
        <w:t>inga.kirse</w:t>
      </w:r>
      <w:proofErr w:type="spellEnd"/>
      <w:r>
        <w:rPr>
          <w:rFonts w:eastAsia="Times New Roman"/>
          <w:lang w:val="en-US"/>
        </w:rPr>
        <w:t xml:space="preserve"> &lt;inga.kirse@lm.gov.lv&gt;; Inga </w:t>
      </w:r>
      <w:proofErr w:type="spellStart"/>
      <w:r>
        <w:rPr>
          <w:rFonts w:eastAsia="Times New Roman"/>
          <w:lang w:val="en-US"/>
        </w:rPr>
        <w:t>Krīgere</w:t>
      </w:r>
      <w:proofErr w:type="spellEnd"/>
      <w:r>
        <w:rPr>
          <w:rFonts w:eastAsia="Times New Roman"/>
          <w:lang w:val="en-US"/>
        </w:rPr>
        <w:t xml:space="preserve"> &lt;Inga.Krigere@lm.gov.lv&gt;; Andris </w:t>
      </w:r>
      <w:proofErr w:type="spellStart"/>
      <w:r>
        <w:rPr>
          <w:rFonts w:eastAsia="Times New Roman"/>
          <w:lang w:val="en-US"/>
        </w:rPr>
        <w:t>Kairišs</w:t>
      </w:r>
      <w:proofErr w:type="spellEnd"/>
      <w:r>
        <w:rPr>
          <w:rFonts w:eastAsia="Times New Roman"/>
          <w:lang w:val="en-US"/>
        </w:rPr>
        <w:t xml:space="preserve"> &lt;Andris.Kairiss@lm.gov.lv&gt;; Jānis </w:t>
      </w:r>
      <w:proofErr w:type="spellStart"/>
      <w:r>
        <w:rPr>
          <w:rFonts w:eastAsia="Times New Roman"/>
          <w:lang w:val="en-US"/>
        </w:rPr>
        <w:t>Laucis</w:t>
      </w:r>
      <w:proofErr w:type="spellEnd"/>
      <w:r>
        <w:rPr>
          <w:rFonts w:eastAsia="Times New Roman"/>
          <w:lang w:val="en-US"/>
        </w:rPr>
        <w:t xml:space="preserve"> &lt;Janis.Laucis@lm.gov.lv&gt;; </w:t>
      </w:r>
      <w:proofErr w:type="spellStart"/>
      <w:r>
        <w:rPr>
          <w:rFonts w:eastAsia="Times New Roman"/>
          <w:lang w:val="en-US"/>
        </w:rPr>
        <w:t>Ineta</w:t>
      </w:r>
      <w:proofErr w:type="spellEnd"/>
      <w:r>
        <w:rPr>
          <w:rFonts w:eastAsia="Times New Roman"/>
          <w:lang w:val="en-US"/>
        </w:rPr>
        <w:t xml:space="preserve"> </w:t>
      </w:r>
      <w:proofErr w:type="spellStart"/>
      <w:r>
        <w:rPr>
          <w:rFonts w:eastAsia="Times New Roman"/>
          <w:lang w:val="en-US"/>
        </w:rPr>
        <w:t>Mača</w:t>
      </w:r>
      <w:proofErr w:type="spellEnd"/>
      <w:r>
        <w:rPr>
          <w:rFonts w:eastAsia="Times New Roman"/>
          <w:lang w:val="en-US"/>
        </w:rPr>
        <w:t xml:space="preserve"> &lt;ineta.maca@lm.gov.lv&gt;; </w:t>
      </w:r>
      <w:proofErr w:type="spellStart"/>
      <w:r>
        <w:rPr>
          <w:rFonts w:eastAsia="Times New Roman"/>
          <w:lang w:val="en-US"/>
        </w:rPr>
        <w:t>Egita</w:t>
      </w:r>
      <w:proofErr w:type="spellEnd"/>
      <w:r>
        <w:rPr>
          <w:rFonts w:eastAsia="Times New Roman"/>
          <w:lang w:val="en-US"/>
        </w:rPr>
        <w:t xml:space="preserve"> </w:t>
      </w:r>
      <w:proofErr w:type="spellStart"/>
      <w:r>
        <w:rPr>
          <w:rFonts w:eastAsia="Times New Roman"/>
          <w:lang w:val="en-US"/>
        </w:rPr>
        <w:t>Sāre</w:t>
      </w:r>
      <w:proofErr w:type="spellEnd"/>
      <w:r>
        <w:rPr>
          <w:rFonts w:eastAsia="Times New Roman"/>
          <w:lang w:val="en-US"/>
        </w:rPr>
        <w:t xml:space="preserve"> &lt;Egita.Sare@lm.gov.lv&gt;; Ilga </w:t>
      </w:r>
      <w:proofErr w:type="spellStart"/>
      <w:r>
        <w:rPr>
          <w:rFonts w:eastAsia="Times New Roman"/>
          <w:lang w:val="en-US"/>
        </w:rPr>
        <w:t>Vjakse</w:t>
      </w:r>
      <w:proofErr w:type="spellEnd"/>
      <w:r>
        <w:rPr>
          <w:rFonts w:eastAsia="Times New Roman"/>
          <w:lang w:val="en-US"/>
        </w:rPr>
        <w:t xml:space="preserve"> &lt;ilga.vjakse@lm.gov.lv&gt;; </w:t>
      </w:r>
      <w:proofErr w:type="spellStart"/>
      <w:r>
        <w:rPr>
          <w:rFonts w:eastAsia="Times New Roman"/>
          <w:lang w:val="en-US"/>
        </w:rPr>
        <w:t>Vjaceslavs.Makarovs</w:t>
      </w:r>
      <w:proofErr w:type="spellEnd"/>
      <w:r>
        <w:rPr>
          <w:rFonts w:eastAsia="Times New Roman"/>
          <w:lang w:val="en-US"/>
        </w:rPr>
        <w:t xml:space="preserve"> &lt;Vjaceslavs.Makarovs@lm.gov.lv&gt;; Inese Vilcāne &lt;Inese.Vilcane@lm.gov.lv&gt;; Anna.Vibe &lt;Anna.Vibe@lm.gov.lv&gt;</w:t>
      </w:r>
      <w:r>
        <w:rPr>
          <w:rFonts w:eastAsia="Times New Roman"/>
          <w:lang w:val="en-US"/>
        </w:rPr>
        <w:br/>
      </w:r>
      <w:r>
        <w:rPr>
          <w:rFonts w:eastAsia="Times New Roman"/>
          <w:b/>
          <w:bCs/>
          <w:lang w:val="en-US"/>
        </w:rPr>
        <w:t>Subject:</w:t>
      </w:r>
      <w:r>
        <w:rPr>
          <w:rFonts w:eastAsia="Times New Roman"/>
          <w:lang w:val="en-US"/>
        </w:rPr>
        <w:t xml:space="preserve"> FW: </w:t>
      </w:r>
      <w:proofErr w:type="spellStart"/>
      <w:r>
        <w:rPr>
          <w:rFonts w:eastAsia="Times New Roman"/>
          <w:lang w:val="en-US"/>
        </w:rPr>
        <w:t>Likumprojekts</w:t>
      </w:r>
      <w:proofErr w:type="spellEnd"/>
      <w:r>
        <w:rPr>
          <w:rFonts w:eastAsia="Times New Roman"/>
          <w:lang w:val="en-US"/>
        </w:rPr>
        <w:t xml:space="preserve"> (VSS – 754)</w:t>
      </w:r>
    </w:p>
    <w:p w14:paraId="3D587CDA" w14:textId="77777777" w:rsidR="0019776D" w:rsidRDefault="0019776D" w:rsidP="0019776D"/>
    <w:p w14:paraId="06BA8EDE" w14:textId="77777777" w:rsidR="0019776D" w:rsidRDefault="0019776D" w:rsidP="0019776D">
      <w:r>
        <w:rPr>
          <w:rFonts w:ascii="Calibri Light" w:hAnsi="Calibri Light" w:cs="Calibri Light"/>
          <w:sz w:val="20"/>
          <w:szCs w:val="20"/>
        </w:rPr>
        <w:t>Labdien!</w:t>
      </w:r>
      <w:r>
        <w:t xml:space="preserve"> </w:t>
      </w:r>
      <w:r>
        <w:br/>
      </w:r>
      <w:r>
        <w:rPr>
          <w:rFonts w:ascii="Calibri Light" w:hAnsi="Calibri Light" w:cs="Calibri Light"/>
          <w:sz w:val="20"/>
          <w:szCs w:val="20"/>
        </w:rPr>
        <w:t>Atsaucoties uz Finanšu ministrijas 23.12.2021. e-pastu Nr. 5.1-32/11-3/93, Labklājības ministrija (turpmāk - LM) ir izskatījusi likumprojektu “Eiropas Savienības fondu 2021.—2027.gada plānošanas perioda vadības likums” (turpmāk – likumprojekts) un to pavadošos dokumentus, kas precizēti atbilstoši izteiktajiem iebildumiem un priekšlikumiem, un atbalsta to tālāku virzību, vienlaikus sniedzot šādus priekšlikumus minētās dokumentācijas precizēšanai/papildināšanai:</w:t>
      </w:r>
      <w:r>
        <w:t xml:space="preserve"> </w:t>
      </w:r>
      <w:r>
        <w:br/>
      </w:r>
      <w:r>
        <w:rPr>
          <w:rFonts w:ascii="Calibri Light" w:hAnsi="Calibri Light" w:cs="Calibri Light"/>
          <w:sz w:val="20"/>
          <w:szCs w:val="20"/>
        </w:rPr>
        <w:t xml:space="preserve">- lai nodrošinātu nepārprotamību, lūdzam papildināt likumprojekta anotāciju, skaidrojot kārtību, kādā ir paredzēts lemt par </w:t>
      </w:r>
      <w:proofErr w:type="spellStart"/>
      <w:r>
        <w:rPr>
          <w:rFonts w:ascii="Calibri Light" w:hAnsi="Calibri Light" w:cs="Calibri Light"/>
          <w:sz w:val="20"/>
          <w:szCs w:val="20"/>
        </w:rPr>
        <w:t>virssaistību</w:t>
      </w:r>
      <w:proofErr w:type="spellEnd"/>
      <w:r>
        <w:rPr>
          <w:rFonts w:ascii="Calibri Light" w:hAnsi="Calibri Light" w:cs="Calibri Light"/>
          <w:sz w:val="20"/>
          <w:szCs w:val="20"/>
        </w:rPr>
        <w:t xml:space="preserve"> piešķiršanu projektiem (piemēram, minot, ka katrs gadījums tiks vērtēts atsevišķi un, sagatavojot atbildīgās iestādes ziņojumu vai iekļaujot informāciju Finanšu ministrijas gatavotajā pusgada ziņojumā, virzīts lēmuma pieņemšanai Ministru kabinetā (turpmāk - MK));</w:t>
      </w:r>
      <w:r>
        <w:t xml:space="preserve"> </w:t>
      </w:r>
      <w:r>
        <w:br/>
      </w:r>
      <w:r>
        <w:rPr>
          <w:rFonts w:ascii="Calibri Light" w:hAnsi="Calibri Light" w:cs="Calibri Light"/>
          <w:sz w:val="20"/>
          <w:szCs w:val="20"/>
        </w:rPr>
        <w:t xml:space="preserve">- lūdzam atkārtoti izvērtēt iespēju neattiecināmo izmaksu, īpaši izmaksu, kas pārsniedz pieejamo attiecināmo finansējumu, plānošanai projektā. Ņemot vērā LM pieredzi 2014. – 2020.gada plānošanas periodā, nereti, lai nodrošinātu, ka projektā tiek iekļautas visas nepieciešamās izmaksas projektā plānoto darbību īstenošanai un projekta mērķu sasniegšanai, daļa attiecināmā finansējuma no Eiropas Savienības (turpmāk - ES) fondiem un pārējās nepieciešamās darbības tiek īstenotas kā neattiecināmās izmaksas, plānojot tam papildu valsts vai pašvaldības resursus.  Šādu izmaksu apmēra noteikšana sākotnēji ir apgrūtinoša (īpaši gadījumos, ja šādus projektus ir plānots atlasīt atklāta projekta iesniegumu veidā, kad sākotnēji nav informācijas par atlases ietvaros atbalstīto projektu tvērumu un izmaksu plānojumu), līdz ar to jau laicīgi tās ieplānot MK noteikumos kā attiecināmās izmaksas, palielinot nacionālo vai privāto līdzfinansējuma daļu, nav iespējams. </w:t>
      </w:r>
      <w:r>
        <w:br/>
      </w:r>
      <w:r>
        <w:br/>
      </w:r>
      <w:r>
        <w:rPr>
          <w:rFonts w:ascii="Calibri Light" w:hAnsi="Calibri Light" w:cs="Calibri Light"/>
          <w:sz w:val="20"/>
          <w:szCs w:val="20"/>
        </w:rPr>
        <w:t xml:space="preserve">Neskaidrību vai jautājumu gadījumā lūgums sazināties ar LM ES struktūrfondu departamenta direktora vietnieci – Annu </w:t>
      </w:r>
      <w:proofErr w:type="spellStart"/>
      <w:r>
        <w:rPr>
          <w:rFonts w:ascii="Calibri Light" w:hAnsi="Calibri Light" w:cs="Calibri Light"/>
          <w:sz w:val="20"/>
          <w:szCs w:val="20"/>
        </w:rPr>
        <w:t>Vībi</w:t>
      </w:r>
      <w:proofErr w:type="spellEnd"/>
      <w:r>
        <w:rPr>
          <w:rFonts w:ascii="Calibri Light" w:hAnsi="Calibri Light" w:cs="Calibri Light"/>
          <w:sz w:val="20"/>
          <w:szCs w:val="20"/>
        </w:rPr>
        <w:t xml:space="preserve"> (e-pasts: </w:t>
      </w:r>
      <w:hyperlink r:id="rId6" w:history="1">
        <w:r>
          <w:rPr>
            <w:rStyle w:val="Hyperlink"/>
            <w:rFonts w:ascii="Calibri Light" w:hAnsi="Calibri Light" w:cs="Calibri Light"/>
            <w:color w:val="0082BF"/>
            <w:sz w:val="20"/>
            <w:szCs w:val="20"/>
          </w:rPr>
          <w:t>Anna.Vibe@lm.gov.lv</w:t>
        </w:r>
      </w:hyperlink>
      <w:r>
        <w:rPr>
          <w:rFonts w:ascii="Calibri Light" w:hAnsi="Calibri Light" w:cs="Calibri Light"/>
          <w:sz w:val="20"/>
          <w:szCs w:val="20"/>
        </w:rPr>
        <w:t>, tālr.: 67021648).</w:t>
      </w:r>
      <w:r>
        <w:t xml:space="preserve"> </w:t>
      </w:r>
      <w:r>
        <w:br/>
      </w:r>
      <w:r>
        <w:br/>
      </w:r>
      <w:r>
        <w:rPr>
          <w:rFonts w:ascii="Calibri Light" w:hAnsi="Calibri Light" w:cs="Calibri Light"/>
          <w:sz w:val="20"/>
          <w:szCs w:val="20"/>
        </w:rPr>
        <w:t>ar cieņu,</w:t>
      </w:r>
      <w:r>
        <w:t xml:space="preserve"> </w:t>
      </w:r>
      <w:r>
        <w:br/>
      </w:r>
      <w:r>
        <w:br/>
      </w:r>
      <w:r>
        <w:rPr>
          <w:rFonts w:ascii="Calibri Light" w:hAnsi="Calibri Light" w:cs="Calibri Light"/>
          <w:b/>
          <w:bCs/>
          <w:sz w:val="20"/>
          <w:szCs w:val="20"/>
        </w:rPr>
        <w:t xml:space="preserve">Anna </w:t>
      </w:r>
      <w:proofErr w:type="spellStart"/>
      <w:r>
        <w:rPr>
          <w:rFonts w:ascii="Calibri Light" w:hAnsi="Calibri Light" w:cs="Calibri Light"/>
          <w:b/>
          <w:bCs/>
          <w:sz w:val="20"/>
          <w:szCs w:val="20"/>
        </w:rPr>
        <w:t>Vībe</w:t>
      </w:r>
      <w:proofErr w:type="spellEnd"/>
      <w:r>
        <w:t xml:space="preserve"> </w:t>
      </w:r>
      <w:r>
        <w:br/>
      </w:r>
      <w:r>
        <w:rPr>
          <w:rFonts w:ascii="Calibri Light" w:hAnsi="Calibri Light" w:cs="Calibri Light"/>
          <w:sz w:val="20"/>
          <w:szCs w:val="20"/>
        </w:rPr>
        <w:t>Eiropas Savienības struktūrfondu departamenta</w:t>
      </w:r>
      <w:r>
        <w:t xml:space="preserve"> </w:t>
      </w:r>
      <w:r>
        <w:br/>
      </w:r>
      <w:r>
        <w:rPr>
          <w:rFonts w:ascii="Calibri Light" w:hAnsi="Calibri Light" w:cs="Calibri Light"/>
          <w:sz w:val="20"/>
          <w:szCs w:val="20"/>
        </w:rPr>
        <w:t>direktora vietniece</w:t>
      </w:r>
      <w:r>
        <w:t xml:space="preserve"> </w:t>
      </w:r>
      <w:r>
        <w:br/>
      </w:r>
      <w:r>
        <w:rPr>
          <w:rFonts w:ascii="Calibri Light" w:hAnsi="Calibri Light" w:cs="Calibri Light"/>
          <w:sz w:val="20"/>
          <w:szCs w:val="20"/>
        </w:rPr>
        <w:t>Tālr. 67021648</w:t>
      </w:r>
      <w:r>
        <w:t xml:space="preserve"> </w:t>
      </w:r>
      <w:r>
        <w:br/>
      </w:r>
      <w:hyperlink r:id="rId7" w:history="1">
        <w:r>
          <w:rPr>
            <w:rStyle w:val="Hyperlink"/>
            <w:rFonts w:ascii="Calibri Light" w:hAnsi="Calibri Light" w:cs="Calibri Light"/>
            <w:color w:val="0082BF"/>
            <w:sz w:val="20"/>
            <w:szCs w:val="20"/>
          </w:rPr>
          <w:t>Anna.Vibe@lm.gov.lv</w:t>
        </w:r>
      </w:hyperlink>
      <w:r>
        <w:t xml:space="preserve"> </w:t>
      </w:r>
      <w:r>
        <w:br/>
      </w:r>
      <w:r>
        <w:br/>
      </w:r>
      <w:r>
        <w:rPr>
          <w:rFonts w:ascii="Verdana" w:hAnsi="Verdana"/>
          <w:b/>
          <w:bCs/>
          <w:sz w:val="20"/>
          <w:szCs w:val="20"/>
        </w:rPr>
        <w:t>Labklājības ministrija</w:t>
      </w:r>
      <w:r>
        <w:t xml:space="preserve"> </w:t>
      </w:r>
      <w:r>
        <w:br/>
      </w:r>
      <w:r>
        <w:rPr>
          <w:rFonts w:ascii="Verdana" w:hAnsi="Verdana"/>
          <w:sz w:val="20"/>
          <w:szCs w:val="20"/>
        </w:rPr>
        <w:t>Skolas iela 28, Rīga, LV-1331</w:t>
      </w:r>
      <w:r>
        <w:t xml:space="preserve"> </w:t>
      </w:r>
      <w:r>
        <w:br/>
      </w:r>
      <w:hyperlink r:id="rId8" w:history="1">
        <w:r>
          <w:rPr>
            <w:rStyle w:val="Hyperlink"/>
            <w:rFonts w:ascii="Verdana" w:hAnsi="Verdana"/>
            <w:color w:val="0082BF"/>
            <w:sz w:val="20"/>
            <w:szCs w:val="20"/>
          </w:rPr>
          <w:t>www.lm.gov.lv</w:t>
        </w:r>
      </w:hyperlink>
      <w:r>
        <w:t xml:space="preserve"> </w:t>
      </w:r>
    </w:p>
    <w:p w14:paraId="30D81198" w14:textId="7E35BDB7" w:rsidR="004D2CBB" w:rsidRDefault="0019776D" w:rsidP="0019776D">
      <w:r>
        <w:rPr>
          <w:noProof/>
        </w:rPr>
        <w:drawing>
          <wp:inline distT="0" distB="0" distL="0" distR="0" wp14:anchorId="7EA6A37D" wp14:editId="441F420D">
            <wp:extent cx="1377950" cy="103505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035050"/>
                    </a:xfrm>
                    <a:prstGeom prst="rect">
                      <a:avLst/>
                    </a:prstGeom>
                    <a:noFill/>
                    <a:ln>
                      <a:noFill/>
                    </a:ln>
                  </pic:spPr>
                </pic:pic>
              </a:graphicData>
            </a:graphic>
          </wp:inline>
        </w:drawing>
      </w:r>
    </w:p>
    <w:sectPr w:rsidR="004D2CBB">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1ECA2" w14:textId="77777777" w:rsidR="001B7B80" w:rsidRDefault="001B7B80" w:rsidP="0019776D">
      <w:r>
        <w:separator/>
      </w:r>
    </w:p>
  </w:endnote>
  <w:endnote w:type="continuationSeparator" w:id="0">
    <w:p w14:paraId="09EC843C" w14:textId="77777777" w:rsidR="001B7B80" w:rsidRDefault="001B7B80" w:rsidP="00197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E3069" w14:textId="4C618AF7" w:rsidR="0019776D" w:rsidRDefault="0019776D">
    <w:pPr>
      <w:pStyle w:val="Footer"/>
    </w:pPr>
    <w:r>
      <w:t>LMAtz_050122_Likums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D8944" w14:textId="77777777" w:rsidR="001B7B80" w:rsidRDefault="001B7B80" w:rsidP="0019776D">
      <w:r>
        <w:separator/>
      </w:r>
    </w:p>
  </w:footnote>
  <w:footnote w:type="continuationSeparator" w:id="0">
    <w:p w14:paraId="04BCA65D" w14:textId="77777777" w:rsidR="001B7B80" w:rsidRDefault="001B7B80" w:rsidP="001977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6D"/>
    <w:rsid w:val="0019776D"/>
    <w:rsid w:val="001B7B80"/>
    <w:rsid w:val="004D2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EDCC6"/>
  <w15:chartTrackingRefBased/>
  <w15:docId w15:val="{C1030E38-1518-4929-A587-2B96670B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76D"/>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776D"/>
    <w:rPr>
      <w:color w:val="0000FF"/>
      <w:u w:val="single"/>
    </w:rPr>
  </w:style>
  <w:style w:type="paragraph" w:styleId="Header">
    <w:name w:val="header"/>
    <w:basedOn w:val="Normal"/>
    <w:link w:val="HeaderChar"/>
    <w:uiPriority w:val="99"/>
    <w:unhideWhenUsed/>
    <w:rsid w:val="0019776D"/>
    <w:pPr>
      <w:tabs>
        <w:tab w:val="center" w:pos="4153"/>
        <w:tab w:val="right" w:pos="8306"/>
      </w:tabs>
    </w:pPr>
  </w:style>
  <w:style w:type="character" w:customStyle="1" w:styleId="HeaderChar">
    <w:name w:val="Header Char"/>
    <w:basedOn w:val="DefaultParagraphFont"/>
    <w:link w:val="Header"/>
    <w:uiPriority w:val="99"/>
    <w:rsid w:val="0019776D"/>
    <w:rPr>
      <w:rFonts w:ascii="Calibri" w:hAnsi="Calibri" w:cs="Calibri"/>
      <w:sz w:val="22"/>
      <w:szCs w:val="22"/>
      <w:lang w:eastAsia="lv-LV"/>
    </w:rPr>
  </w:style>
  <w:style w:type="paragraph" w:styleId="Footer">
    <w:name w:val="footer"/>
    <w:basedOn w:val="Normal"/>
    <w:link w:val="FooterChar"/>
    <w:uiPriority w:val="99"/>
    <w:unhideWhenUsed/>
    <w:rsid w:val="0019776D"/>
    <w:pPr>
      <w:tabs>
        <w:tab w:val="center" w:pos="4153"/>
        <w:tab w:val="right" w:pos="8306"/>
      </w:tabs>
    </w:pPr>
  </w:style>
  <w:style w:type="character" w:customStyle="1" w:styleId="FooterChar">
    <w:name w:val="Footer Char"/>
    <w:basedOn w:val="DefaultParagraphFont"/>
    <w:link w:val="Footer"/>
    <w:uiPriority w:val="99"/>
    <w:rsid w:val="0019776D"/>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3" Type="http://schemas.openxmlformats.org/officeDocument/2006/relationships/webSettings" Target="webSettings.xml"/><Relationship Id="rId7" Type="http://schemas.openxmlformats.org/officeDocument/2006/relationships/hyperlink" Target="mailto:Anna.Vibe@l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a.Vibe@l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1948</Words>
  <Characters>1111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Labklājības ministrijas atzinums</dc:title>
  <dc:subject/>
  <dc:creator>Evita Vamža</dc:creator>
  <cp:keywords/>
  <dc:description/>
  <cp:lastModifiedBy>Evita Vamža</cp:lastModifiedBy>
  <cp:revision>1</cp:revision>
  <dcterms:created xsi:type="dcterms:W3CDTF">2022-01-09T21:59:00Z</dcterms:created>
  <dcterms:modified xsi:type="dcterms:W3CDTF">2022-01-09T22:01:00Z</dcterms:modified>
</cp:coreProperties>
</file>