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1812B" w14:textId="77777777" w:rsidR="00523710" w:rsidRDefault="000D3A6F">
      <w:pPr>
        <w:tabs>
          <w:tab w:val="left" w:pos="3300"/>
        </w:tabs>
        <w:autoSpaceDE w:val="0"/>
        <w:autoSpaceDN w:val="0"/>
        <w:adjustRightInd w:val="0"/>
        <w:ind w:left="3300" w:hanging="3300"/>
        <w:rPr>
          <w:color w:val="000000"/>
        </w:rPr>
      </w:pPr>
      <w:r>
        <w:rPr>
          <w:b/>
          <w:bCs/>
          <w:color w:val="000000"/>
        </w:rPr>
        <w:t>No:</w:t>
      </w:r>
      <w:r>
        <w:rPr>
          <w:b/>
          <w:bCs/>
          <w:color w:val="000000"/>
        </w:rPr>
        <w:tab/>
      </w:r>
      <w:r>
        <w:rPr>
          <w:color w:val="000000"/>
        </w:rPr>
        <w:t xml:space="preserve">Zane </w:t>
      </w:r>
      <w:proofErr w:type="spellStart"/>
      <w:r>
        <w:rPr>
          <w:color w:val="000000"/>
        </w:rPr>
        <w:t>Legzdina</w:t>
      </w:r>
      <w:proofErr w:type="spellEnd"/>
      <w:r>
        <w:rPr>
          <w:color w:val="000000"/>
        </w:rPr>
        <w:t xml:space="preserve"> - </w:t>
      </w:r>
      <w:proofErr w:type="spellStart"/>
      <w:r>
        <w:rPr>
          <w:color w:val="000000"/>
        </w:rPr>
        <w:t>Joja</w:t>
      </w:r>
      <w:proofErr w:type="spellEnd"/>
      <w:r>
        <w:rPr>
          <w:color w:val="000000"/>
        </w:rPr>
        <w:t xml:space="preserve"> &lt;</w:t>
      </w:r>
      <w:proofErr w:type="spellStart"/>
      <w:r>
        <w:rPr>
          <w:color w:val="000000"/>
        </w:rPr>
        <w:t>Zane.Legzdina@mk.gov.lv</w:t>
      </w:r>
      <w:proofErr w:type="spellEnd"/>
      <w:r>
        <w:rPr>
          <w:color w:val="000000"/>
        </w:rPr>
        <w:t>&gt;</w:t>
      </w:r>
    </w:p>
    <w:p w14:paraId="6FE50D2F" w14:textId="77777777" w:rsidR="00523710" w:rsidRDefault="000D3A6F">
      <w:pPr>
        <w:tabs>
          <w:tab w:val="left" w:pos="3300"/>
        </w:tabs>
        <w:autoSpaceDE w:val="0"/>
        <w:autoSpaceDN w:val="0"/>
        <w:adjustRightInd w:val="0"/>
        <w:ind w:left="3300" w:hanging="3300"/>
        <w:rPr>
          <w:color w:val="000000"/>
        </w:rPr>
      </w:pPr>
      <w:r>
        <w:rPr>
          <w:b/>
          <w:bCs/>
          <w:color w:val="000000"/>
        </w:rPr>
        <w:t>Nosūtīts:</w:t>
      </w:r>
      <w:r>
        <w:rPr>
          <w:b/>
          <w:bCs/>
          <w:color w:val="000000"/>
        </w:rPr>
        <w:tab/>
      </w:r>
      <w:r>
        <w:rPr>
          <w:color w:val="000000"/>
        </w:rPr>
        <w:t>piektdiena, 23.  jūl.. 2021.  gada</w:t>
      </w:r>
      <w:proofErr w:type="gramStart"/>
      <w:r>
        <w:rPr>
          <w:color w:val="000000"/>
        </w:rPr>
        <w:t xml:space="preserve">  </w:t>
      </w:r>
      <w:proofErr w:type="gramEnd"/>
      <w:r>
        <w:rPr>
          <w:color w:val="000000"/>
        </w:rPr>
        <w:t>08:47</w:t>
      </w:r>
    </w:p>
    <w:p w14:paraId="4137B79D" w14:textId="77777777" w:rsidR="00523710" w:rsidRDefault="000D3A6F">
      <w:pPr>
        <w:tabs>
          <w:tab w:val="left" w:pos="3300"/>
        </w:tabs>
        <w:autoSpaceDE w:val="0"/>
        <w:autoSpaceDN w:val="0"/>
        <w:adjustRightInd w:val="0"/>
        <w:ind w:left="3300" w:hanging="3300"/>
        <w:rPr>
          <w:color w:val="000000"/>
        </w:rPr>
      </w:pPr>
      <w:r>
        <w:rPr>
          <w:b/>
          <w:bCs/>
          <w:color w:val="000000"/>
        </w:rPr>
        <w:t>Kam:</w:t>
      </w:r>
      <w:r>
        <w:rPr>
          <w:b/>
          <w:bCs/>
          <w:color w:val="000000"/>
        </w:rPr>
        <w:tab/>
      </w:r>
      <w:r>
        <w:rPr>
          <w:color w:val="000000"/>
        </w:rPr>
        <w:t>KM pasts</w:t>
      </w:r>
    </w:p>
    <w:p w14:paraId="118BDF79" w14:textId="77777777" w:rsidR="00523710" w:rsidRDefault="000D3A6F">
      <w:pPr>
        <w:tabs>
          <w:tab w:val="left" w:pos="3300"/>
        </w:tabs>
        <w:autoSpaceDE w:val="0"/>
        <w:autoSpaceDN w:val="0"/>
        <w:adjustRightInd w:val="0"/>
        <w:ind w:left="3300" w:hanging="3300"/>
        <w:rPr>
          <w:color w:val="000000"/>
        </w:rPr>
      </w:pPr>
      <w:r>
        <w:rPr>
          <w:b/>
          <w:bCs/>
          <w:color w:val="000000"/>
        </w:rPr>
        <w:t>Kopija:</w:t>
      </w:r>
      <w:r>
        <w:rPr>
          <w:b/>
          <w:bCs/>
          <w:color w:val="000000"/>
        </w:rPr>
        <w:tab/>
      </w:r>
      <w:r>
        <w:rPr>
          <w:color w:val="000000"/>
        </w:rPr>
        <w:t>Ilze Tormane-Kļaviņa; Laila Ruskule</w:t>
      </w:r>
    </w:p>
    <w:p w14:paraId="3E08EBD7" w14:textId="77777777" w:rsidR="00523710" w:rsidRDefault="000D3A6F">
      <w:pPr>
        <w:tabs>
          <w:tab w:val="left" w:pos="3300"/>
        </w:tabs>
        <w:autoSpaceDE w:val="0"/>
        <w:autoSpaceDN w:val="0"/>
        <w:adjustRightInd w:val="0"/>
        <w:ind w:left="3300" w:hanging="3300"/>
        <w:rPr>
          <w:color w:val="000000"/>
        </w:rPr>
      </w:pPr>
      <w:r>
        <w:rPr>
          <w:b/>
          <w:bCs/>
          <w:color w:val="000000"/>
        </w:rPr>
        <w:t>Tēma:</w:t>
      </w:r>
      <w:r>
        <w:rPr>
          <w:b/>
          <w:bCs/>
          <w:color w:val="000000"/>
        </w:rPr>
        <w:tab/>
      </w:r>
      <w:r>
        <w:rPr>
          <w:color w:val="000000"/>
        </w:rPr>
        <w:t xml:space="preserve">Atzinums par informatīvo ziņojumu „Par Latvijas valsts simtgades programmas iniciatīvu pēctecības nodrošināšanu” </w:t>
      </w:r>
    </w:p>
    <w:p w14:paraId="774C6A7F" w14:textId="77777777" w:rsidR="00523710" w:rsidRDefault="00523710"/>
    <w:p w14:paraId="499E90B5" w14:textId="77777777" w:rsidR="00523710" w:rsidRDefault="000D3A6F">
      <w:pPr>
        <w:rPr>
          <w:rFonts w:ascii="Arial" w:hAnsi="Arial" w:cs="Arial"/>
        </w:rPr>
      </w:pPr>
      <w:r>
        <w:rPr>
          <w:rFonts w:ascii="Arial" w:hAnsi="Arial" w:cs="Arial"/>
        </w:rPr>
        <w:t xml:space="preserve">Labrīt, </w:t>
      </w:r>
    </w:p>
    <w:p w14:paraId="63225248" w14:textId="77777777" w:rsidR="00523710" w:rsidRDefault="00523710">
      <w:pPr>
        <w:rPr>
          <w:rFonts w:ascii="Arial" w:hAnsi="Arial" w:cs="Arial"/>
        </w:rPr>
      </w:pPr>
    </w:p>
    <w:p w14:paraId="36BB8EE4" w14:textId="77777777" w:rsidR="00523710" w:rsidRDefault="000D3A6F" w:rsidP="00653093">
      <w:pPr>
        <w:jc w:val="both"/>
        <w:rPr>
          <w:rFonts w:ascii="Arial" w:hAnsi="Arial" w:cs="Arial"/>
        </w:rPr>
      </w:pPr>
      <w:r>
        <w:rPr>
          <w:rFonts w:ascii="Arial" w:hAnsi="Arial" w:cs="Arial"/>
        </w:rPr>
        <w:t>Valsts kancelejas Valsts pārvaldes politikas departaments ir izskatījis Kultūras ministrijas izstrādāto informatīvo ziņojumu „Par Latvijas valsts simtgades programmas iniciatīvu pēctecības nodrošināšanu” (turpmāk – ziņojums), kā arī Ministru kabineta sēdes protokollēmuma projektu „Informatīvais ziņojums „Par Latvijas valsts simtgades programmas iniciatīvu pēctecības nodrošināšanu”” (MK sēdes protokollēmums) un izsaka šādus iebildumus:</w:t>
      </w:r>
    </w:p>
    <w:p w14:paraId="54658889" w14:textId="77777777" w:rsidR="00523710" w:rsidRDefault="000D3A6F" w:rsidP="00653093">
      <w:pPr>
        <w:pStyle w:val="Sarakstarindkopa"/>
        <w:numPr>
          <w:ilvl w:val="0"/>
          <w:numId w:val="3"/>
        </w:numPr>
        <w:jc w:val="both"/>
        <w:rPr>
          <w:rFonts w:ascii="Arial" w:eastAsia="Times New Roman" w:hAnsi="Arial" w:cs="Arial"/>
        </w:rPr>
      </w:pPr>
      <w:r>
        <w:rPr>
          <w:rFonts w:ascii="Arial" w:eastAsia="Times New Roman" w:hAnsi="Arial" w:cs="Arial"/>
        </w:rPr>
        <w:t xml:space="preserve">lūdzam papildināt ziņojuma 14.punktu  (8.lp.) </w:t>
      </w:r>
      <w:proofErr w:type="gramStart"/>
      <w:r>
        <w:rPr>
          <w:rFonts w:ascii="Arial" w:eastAsia="Times New Roman" w:hAnsi="Arial" w:cs="Arial"/>
        </w:rPr>
        <w:t>ar papildus informāciju</w:t>
      </w:r>
      <w:proofErr w:type="gramEnd"/>
      <w:r>
        <w:rPr>
          <w:rFonts w:ascii="Arial" w:eastAsia="Times New Roman" w:hAnsi="Arial" w:cs="Arial"/>
        </w:rPr>
        <w:t xml:space="preserve">, ka no Kultūras ministrijas tiek pārdalītas uz laiku izveidotās (LV simtgades biroja vajadzībām) amata vietas, kas turpmāk jauno funkciju nodrošinās pastāvīgi. Vienlaikus ar iepriekšminēto aspektu lūdzam papildināt arī MK sēdes protokollēmuma 3. punktu vai arī veidot atsevišķu punktu. No ziņojumā norādītā neizriet, ka četras amata vietas no Kultūras ministrijas tiks pārceltas kopā ar finansējumu. Tā kā ziņojumam pievienotais MK sēdes protokollēmuma 3.punkts paredz </w:t>
      </w:r>
      <w:proofErr w:type="gramStart"/>
      <w:r>
        <w:rPr>
          <w:rFonts w:ascii="Arial" w:eastAsia="Times New Roman" w:hAnsi="Arial" w:cs="Arial"/>
        </w:rPr>
        <w:t>papildus līdzekļu pieprasījumu</w:t>
      </w:r>
      <w:proofErr w:type="gramEnd"/>
      <w:r>
        <w:rPr>
          <w:rFonts w:ascii="Arial" w:eastAsia="Times New Roman" w:hAnsi="Arial" w:cs="Arial"/>
        </w:rPr>
        <w:t>, lūdzam attiecīgi ziņojumu papildināt ar detalizētu aprēķinu (ja amata vietām turpmāk Nacionālā kultūras centrā tas būs nepieciešams).  </w:t>
      </w:r>
    </w:p>
    <w:p w14:paraId="5633C317" w14:textId="77777777" w:rsidR="00523710" w:rsidRDefault="000D3A6F" w:rsidP="00653093">
      <w:pPr>
        <w:pStyle w:val="Sarakstarindkopa"/>
        <w:numPr>
          <w:ilvl w:val="0"/>
          <w:numId w:val="3"/>
        </w:numPr>
        <w:jc w:val="both"/>
        <w:rPr>
          <w:rFonts w:ascii="Arial" w:eastAsia="Times New Roman" w:hAnsi="Arial" w:cs="Arial"/>
        </w:rPr>
      </w:pPr>
      <w:r>
        <w:rPr>
          <w:rFonts w:ascii="Arial" w:eastAsia="Times New Roman" w:hAnsi="Arial" w:cs="Arial"/>
        </w:rPr>
        <w:t xml:space="preserve">šobrīd ziņojumā ietverta detalizēta informācija kā mainīsies amata vietas no Kultūras ministrijas pārceļot tās uz Latvijas Nacionālais kultūras centru, mainoties amata pienākumiem, klasifikācijai utt. Papildus vēlamies informēt, ka  ar Valsts kanceleju būs nepieciešams saskaņot arī jaunos amata aprakstus. Jau šobrīd no piedāvātā apraksta ir noprotams, ka konkrētajās amata vietās strādājošo amata pienākumi būs atšķirīgi no tiem, kuri tiek pildīti šobrīd. Lūdzam ņemt vērā, ka iepriekš minēto amatu saskaņošanas rezultātā var tikt precizētas amatu klasifikācijas, kas neizslēdz arī izmaiņas amatu saimēs, līmeņos, tai skaitā arī mēnešalgu grupā. </w:t>
      </w:r>
    </w:p>
    <w:p w14:paraId="1AD02299" w14:textId="77777777" w:rsidR="00523710" w:rsidRDefault="00523710">
      <w:pPr>
        <w:rPr>
          <w:rFonts w:ascii="Arial" w:hAnsi="Arial" w:cs="Arial"/>
        </w:rPr>
      </w:pPr>
    </w:p>
    <w:p w14:paraId="3DCC07DF" w14:textId="77777777" w:rsidR="00523710" w:rsidRDefault="000D3A6F">
      <w:pPr>
        <w:rPr>
          <w:rFonts w:ascii="Arial" w:hAnsi="Arial" w:cs="Arial"/>
        </w:rPr>
      </w:pPr>
      <w:r>
        <w:rPr>
          <w:rFonts w:ascii="Arial" w:hAnsi="Arial" w:cs="Arial"/>
        </w:rPr>
        <w:t xml:space="preserve">Atvainojamies par kavēšanos viedokļa sniegšanā. </w:t>
      </w:r>
    </w:p>
    <w:p w14:paraId="5756CA01" w14:textId="77777777" w:rsidR="00523710" w:rsidRDefault="000D3A6F">
      <w:pPr>
        <w:rPr>
          <w:rFonts w:ascii="Arial" w:hAnsi="Arial" w:cs="Arial"/>
          <w:lang w:eastAsia="lv-LV"/>
        </w:rPr>
      </w:pPr>
      <w:r>
        <w:rPr>
          <w:rFonts w:ascii="Arial" w:hAnsi="Arial" w:cs="Arial"/>
        </w:rPr>
        <w:br/>
        <w:t>Ar cieņu,</w:t>
      </w:r>
    </w:p>
    <w:p w14:paraId="379079F5" w14:textId="77777777" w:rsidR="00523710" w:rsidRDefault="00523710"/>
    <w:tbl>
      <w:tblPr>
        <w:tblW w:w="16335" w:type="dxa"/>
        <w:shd w:val="clear" w:color="auto" w:fill="FFFFFF"/>
        <w:tblCellMar>
          <w:left w:w="0" w:type="dxa"/>
          <w:right w:w="0" w:type="dxa"/>
        </w:tblCellMar>
        <w:tblLook w:val="04A0" w:firstRow="1" w:lastRow="0" w:firstColumn="1" w:lastColumn="0" w:noHBand="0" w:noVBand="1"/>
      </w:tblPr>
      <w:tblGrid>
        <w:gridCol w:w="3000"/>
        <w:gridCol w:w="13335"/>
      </w:tblGrid>
      <w:tr w:rsidR="00523710" w14:paraId="40E22E8E" w14:textId="77777777">
        <w:tc>
          <w:tcPr>
            <w:tcW w:w="3000" w:type="dxa"/>
            <w:shd w:val="clear" w:color="auto" w:fill="FFFFFF"/>
            <w:tcMar>
              <w:top w:w="45" w:type="dxa"/>
              <w:left w:w="75" w:type="dxa"/>
              <w:bottom w:w="45" w:type="dxa"/>
              <w:right w:w="75" w:type="dxa"/>
            </w:tcMar>
            <w:hideMark/>
          </w:tcPr>
          <w:p w14:paraId="3CA36D91" w14:textId="77777777" w:rsidR="00523710" w:rsidRDefault="000D3A6F">
            <w:pPr>
              <w:rPr>
                <w:rFonts w:ascii="Open Sans" w:hAnsi="Open Sans"/>
                <w:color w:val="383838"/>
                <w:spacing w:val="6"/>
                <w:sz w:val="20"/>
                <w:szCs w:val="20"/>
                <w:lang w:eastAsia="lv-LV"/>
              </w:rPr>
            </w:pPr>
            <w:r>
              <w:rPr>
                <w:rFonts w:ascii="Open Sans" w:hAnsi="Open Sans"/>
                <w:noProof/>
                <w:color w:val="383838"/>
                <w:spacing w:val="6"/>
                <w:sz w:val="20"/>
                <w:szCs w:val="20"/>
                <w:lang w:eastAsia="lv-LV"/>
              </w:rPr>
              <w:drawing>
                <wp:inline distT="0" distB="0" distL="0" distR="0" wp14:anchorId="563F4E96" wp14:editId="55B6B844">
                  <wp:extent cx="1219200" cy="1219200"/>
                  <wp:effectExtent l="0" t="0" r="0" b="0"/>
                  <wp:docPr id="1" name="Picture 1" descr="Valsts kancele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sts kanceleja"/>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tc>
        <w:tc>
          <w:tcPr>
            <w:tcW w:w="0" w:type="auto"/>
            <w:shd w:val="clear" w:color="auto" w:fill="FFFFFF"/>
            <w:tcMar>
              <w:top w:w="45" w:type="dxa"/>
              <w:left w:w="75" w:type="dxa"/>
              <w:bottom w:w="45" w:type="dxa"/>
              <w:right w:w="75" w:type="dxa"/>
            </w:tcMar>
            <w:hideMark/>
          </w:tcPr>
          <w:p w14:paraId="64AF2B0A" w14:textId="77777777" w:rsidR="00523710" w:rsidRDefault="000D3A6F">
            <w:pPr>
              <w:spacing w:line="255" w:lineRule="atLeast"/>
              <w:rPr>
                <w:rFonts w:ascii="Arial" w:hAnsi="Arial" w:cs="Arial"/>
                <w:b/>
                <w:bCs/>
                <w:color w:val="000000"/>
                <w:spacing w:val="6"/>
                <w:sz w:val="20"/>
                <w:szCs w:val="20"/>
                <w:lang w:eastAsia="lv-LV"/>
              </w:rPr>
            </w:pPr>
            <w:r>
              <w:rPr>
                <w:rFonts w:ascii="Arial" w:hAnsi="Arial" w:cs="Arial"/>
                <w:b/>
                <w:bCs/>
                <w:color w:val="000000"/>
                <w:spacing w:val="6"/>
                <w:sz w:val="20"/>
                <w:szCs w:val="20"/>
                <w:lang w:eastAsia="lv-LV"/>
              </w:rPr>
              <w:t>Zane Legzdiņa-</w:t>
            </w:r>
            <w:proofErr w:type="spellStart"/>
            <w:r>
              <w:rPr>
                <w:rFonts w:ascii="Arial" w:hAnsi="Arial" w:cs="Arial"/>
                <w:b/>
                <w:bCs/>
                <w:color w:val="000000"/>
                <w:spacing w:val="6"/>
                <w:sz w:val="20"/>
                <w:szCs w:val="20"/>
                <w:lang w:eastAsia="lv-LV"/>
              </w:rPr>
              <w:t>Joja</w:t>
            </w:r>
            <w:proofErr w:type="spellEnd"/>
          </w:p>
          <w:p w14:paraId="2F1316E5" w14:textId="77777777" w:rsidR="00523710" w:rsidRDefault="000D3A6F">
            <w:pPr>
              <w:spacing w:line="225" w:lineRule="atLeast"/>
              <w:rPr>
                <w:rFonts w:ascii="Arial" w:hAnsi="Arial" w:cs="Arial"/>
                <w:color w:val="000000"/>
                <w:spacing w:val="6"/>
                <w:sz w:val="18"/>
                <w:szCs w:val="18"/>
                <w:lang w:eastAsia="lv-LV"/>
              </w:rPr>
            </w:pPr>
            <w:r>
              <w:rPr>
                <w:rFonts w:ascii="Arial" w:hAnsi="Arial" w:cs="Arial"/>
                <w:color w:val="000000"/>
                <w:spacing w:val="6"/>
                <w:sz w:val="18"/>
                <w:szCs w:val="18"/>
                <w:lang w:eastAsia="lv-LV"/>
              </w:rPr>
              <w:t>Valsts kanceleja</w:t>
            </w:r>
          </w:p>
          <w:p w14:paraId="0A621720" w14:textId="77777777" w:rsidR="00523710" w:rsidRDefault="000D3A6F">
            <w:pPr>
              <w:spacing w:line="225" w:lineRule="atLeast"/>
              <w:rPr>
                <w:rFonts w:ascii="Arial" w:hAnsi="Arial" w:cs="Arial"/>
                <w:color w:val="000000"/>
                <w:spacing w:val="6"/>
                <w:sz w:val="18"/>
                <w:szCs w:val="18"/>
                <w:lang w:eastAsia="lv-LV"/>
              </w:rPr>
            </w:pPr>
            <w:r>
              <w:rPr>
                <w:rFonts w:ascii="Arial" w:hAnsi="Arial" w:cs="Arial"/>
                <w:color w:val="000000"/>
                <w:spacing w:val="6"/>
                <w:sz w:val="18"/>
                <w:szCs w:val="18"/>
                <w:lang w:eastAsia="lv-LV"/>
              </w:rPr>
              <w:t>Valsts pārvaldes politikas departaments</w:t>
            </w:r>
          </w:p>
          <w:p w14:paraId="701DE87C" w14:textId="77777777" w:rsidR="00523710" w:rsidRDefault="000D3A6F">
            <w:pPr>
              <w:spacing w:line="225" w:lineRule="atLeast"/>
              <w:rPr>
                <w:rFonts w:ascii="Arial" w:hAnsi="Arial" w:cs="Arial"/>
                <w:color w:val="000000"/>
                <w:spacing w:val="6"/>
                <w:sz w:val="20"/>
                <w:szCs w:val="20"/>
                <w:lang w:eastAsia="lv-LV"/>
              </w:rPr>
            </w:pPr>
            <w:r>
              <w:rPr>
                <w:rFonts w:ascii="Arial" w:hAnsi="Arial" w:cs="Arial"/>
                <w:color w:val="000000"/>
                <w:spacing w:val="6"/>
                <w:sz w:val="18"/>
                <w:szCs w:val="18"/>
                <w:lang w:eastAsia="lv-LV"/>
              </w:rPr>
              <w:t xml:space="preserve">Konsultante </w:t>
            </w:r>
            <w:r>
              <w:rPr>
                <w:rFonts w:ascii="Arial" w:hAnsi="Arial" w:cs="Arial"/>
                <w:color w:val="000000"/>
                <w:sz w:val="20"/>
                <w:szCs w:val="20"/>
                <w:lang w:eastAsia="lv-LV"/>
              </w:rPr>
              <w:t>sabiedrības līdzdalības jautājumos</w:t>
            </w:r>
          </w:p>
          <w:p w14:paraId="466CD049" w14:textId="77777777" w:rsidR="00523710" w:rsidRDefault="000D3A6F">
            <w:pPr>
              <w:spacing w:line="225" w:lineRule="atLeast"/>
              <w:rPr>
                <w:rFonts w:ascii="Arial" w:hAnsi="Arial" w:cs="Arial"/>
                <w:color w:val="000000"/>
                <w:spacing w:val="6"/>
                <w:sz w:val="18"/>
                <w:szCs w:val="18"/>
                <w:lang w:eastAsia="lv-LV"/>
              </w:rPr>
            </w:pPr>
            <w:r>
              <w:rPr>
                <w:rFonts w:ascii="Arial" w:hAnsi="Arial" w:cs="Arial"/>
                <w:color w:val="000000"/>
                <w:spacing w:val="6"/>
                <w:sz w:val="18"/>
                <w:szCs w:val="18"/>
                <w:lang w:eastAsia="lv-LV"/>
              </w:rPr>
              <w:t>67082949</w:t>
            </w:r>
          </w:p>
          <w:p w14:paraId="577F6872" w14:textId="77777777" w:rsidR="00523710" w:rsidRDefault="00653093">
            <w:pPr>
              <w:spacing w:line="225" w:lineRule="atLeast"/>
              <w:rPr>
                <w:rFonts w:ascii="Arial" w:hAnsi="Arial" w:cs="Arial"/>
                <w:color w:val="383838"/>
                <w:spacing w:val="6"/>
                <w:sz w:val="18"/>
                <w:szCs w:val="18"/>
                <w:lang w:eastAsia="lv-LV"/>
              </w:rPr>
            </w:pPr>
            <w:hyperlink r:id="rId5" w:history="1">
              <w:r w:rsidR="000D3A6F">
                <w:rPr>
                  <w:rStyle w:val="Hipersaite"/>
                  <w:rFonts w:ascii="Arial" w:hAnsi="Arial" w:cs="Arial"/>
                  <w:color w:val="3A00FF"/>
                  <w:spacing w:val="6"/>
                  <w:sz w:val="18"/>
                  <w:szCs w:val="18"/>
                  <w:lang w:eastAsia="lv-LV"/>
                </w:rPr>
                <w:t>Zane.Legzdina@mk.gov.lv</w:t>
              </w:r>
            </w:hyperlink>
          </w:p>
          <w:p w14:paraId="4DD6B4C8" w14:textId="77777777" w:rsidR="00523710" w:rsidRDefault="00653093">
            <w:pPr>
              <w:spacing w:line="225" w:lineRule="atLeast"/>
              <w:rPr>
                <w:rFonts w:ascii="Arial" w:hAnsi="Arial" w:cs="Arial"/>
                <w:color w:val="383838"/>
                <w:spacing w:val="6"/>
                <w:sz w:val="18"/>
                <w:szCs w:val="18"/>
                <w:lang w:eastAsia="lv-LV"/>
              </w:rPr>
            </w:pPr>
            <w:hyperlink r:id="rId6" w:history="1">
              <w:r w:rsidR="000D3A6F">
                <w:rPr>
                  <w:rStyle w:val="Hipersaite"/>
                  <w:rFonts w:ascii="Arial" w:hAnsi="Arial" w:cs="Arial"/>
                  <w:color w:val="3A00FF"/>
                  <w:spacing w:val="6"/>
                  <w:sz w:val="18"/>
                  <w:szCs w:val="18"/>
                  <w:lang w:eastAsia="lv-LV"/>
                </w:rPr>
                <w:t>www.mk.gov.lv</w:t>
              </w:r>
            </w:hyperlink>
          </w:p>
        </w:tc>
      </w:tr>
    </w:tbl>
    <w:p w14:paraId="4020C584" w14:textId="77777777" w:rsidR="00523710" w:rsidRDefault="00523710">
      <w:pPr>
        <w:rPr>
          <w:lang w:eastAsia="lv-LV"/>
        </w:rPr>
      </w:pPr>
    </w:p>
    <w:p w14:paraId="4446412E" w14:textId="77777777" w:rsidR="00523710" w:rsidRDefault="00523710"/>
    <w:sectPr w:rsidR="00523710">
      <w:pgSz w:w="12240" w:h="15840"/>
      <w:pgMar w:top="1440" w:right="1800" w:bottom="1440" w:left="180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Open Sans">
    <w:altName w:val="Segoe U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927257"/>
    <w:multiLevelType w:val="multilevel"/>
    <w:tmpl w:val="8B548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372DEF"/>
    <w:multiLevelType w:val="hybridMultilevel"/>
    <w:tmpl w:val="B0AE89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Type w:val="eMail"/>
  <w:defaultTabStop w:val="720"/>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6F"/>
    <w:rsid w:val="000D3A6F"/>
    <w:rsid w:val="00523710"/>
    <w:rsid w:val="006530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4FA46"/>
  <w15:chartTrackingRefBased/>
  <w15:docId w15:val="{7708B4B0-F027-4BAE-BCF2-F683BDF67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Theme="minorHAnsi" w:hAnsi="Calibri" w:cs="Calibr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Pr>
      <w:color w:val="0563C1"/>
      <w:u w:val="single"/>
    </w:rPr>
  </w:style>
  <w:style w:type="character" w:styleId="Izmantotahipersaite">
    <w:name w:val="FollowedHyperlink"/>
    <w:basedOn w:val="Noklusjumarindkopasfonts"/>
    <w:uiPriority w:val="99"/>
    <w:semiHidden/>
    <w:unhideWhenUsed/>
    <w:rPr>
      <w:color w:val="954F72"/>
      <w:u w:val="single"/>
    </w:rPr>
  </w:style>
  <w:style w:type="paragraph" w:customStyle="1" w:styleId="msonormal0">
    <w:name w:val="msonormal"/>
    <w:basedOn w:val="Parasts"/>
    <w:pPr>
      <w:spacing w:before="100" w:beforeAutospacing="1" w:after="100" w:afterAutospacing="1"/>
    </w:pPr>
    <w:rPr>
      <w:lang w:eastAsia="lv-LV"/>
    </w:rPr>
  </w:style>
  <w:style w:type="paragraph" w:styleId="Sarakstarindkopa">
    <w:name w:val="List Paragraph"/>
    <w:basedOn w:val="Parasts"/>
    <w:uiPriority w:val="34"/>
    <w:qFormat/>
    <w:pPr>
      <w:ind w:left="720"/>
    </w:pPr>
    <w:rPr>
      <w:lang w:eastAsia="lv-LV"/>
    </w:rPr>
  </w:style>
  <w:style w:type="character" w:customStyle="1" w:styleId="epastastils19">
    <w:name w:val="epastastils19"/>
    <w:basedOn w:val="Noklusjumarindkopasfonts"/>
    <w:semiHidden/>
    <w:rPr>
      <w:rFonts w:ascii="Calibri" w:hAnsi="Calibri" w:cs="Calibri"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k.gov.lv/" TargetMode="External"/><Relationship Id="rId5" Type="http://schemas.openxmlformats.org/officeDocument/2006/relationships/hyperlink" Target="mailto:Zane.Legzdina@mk.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2126</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Tormane-Kļaviņa</dc:creator>
  <cp:keywords/>
  <dc:description/>
  <cp:lastModifiedBy>Inese Duļķe</cp:lastModifiedBy>
  <cp:revision>3</cp:revision>
  <dcterms:created xsi:type="dcterms:W3CDTF">2021-07-23T06:02:00Z</dcterms:created>
  <dcterms:modified xsi:type="dcterms:W3CDTF">2021-12-03T14:38:00Z</dcterms:modified>
</cp:coreProperties>
</file>