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23-TA-756: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Finanšu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Finanšu ministrijas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vēlas norādīt, ka Ministru kabineta 2021. gada 7. septembra noteikumu Nr.606 “Ministru kabineta kārtības rullis” 52.1.2. apakšpunkts Tieslietu ministrijai paredz izņēmumus veikt izvērtējumu ministriju sagatavotajiem projektiem par finanšu līdzekļu piešķiršanu no valsts budžeta programmas “Līdzekļi neparedzētiem gadījumiem”, par apropriācijas pārdali un par ilgtermiņa saistību sadalījumu pa gadiem vai to precizēšanu. Tāpat arī konkrētais projekts neskar Tieslietu ministrijas kompetences jomas. Ievērojot minēto, Tieslietu ministrija par šāda veida projektiem atzinumus nesniedz.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Finanšu ministrijas budžetu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turpinātu sniegt neatliekamu finanšu atbalstu Ukrainai un kara skartajām IDA valstīm, Pasaules Banka ir izstrādājusi IDA “Krīzes atbalsta programmu”."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ar šo domātas domāts Krievijas kara izraisīto globālo seku skartās valstis.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turpinātu sniegt neatliekamu finanšu atbalstu Ukrainai un Krievijas kara skartajām IDA valstīm, Pasaules Banka ir izstrādājusi IDA “Krīzes atbalsta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"Aptuveni 14 miljoni Ukrainas iedzīvotāju ir pārvietoti uz Moldovu un kaimiņvalstīm, tai skaitā Ukrainas bēgļi Latvijā jau pārsniedz 45 tūkstošus jeb 2.8% no Latvijas iedzīvotāju īpatsvara."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informācijas avotu, jo tekstā norādītajā informācijas avotā šāda informācija nav pieejama. Tāpat aicinām izvērtēt, vai minams Latvijas uzņemto bēgļu skaits, proti, vai Rīkojumā ierosināto iemaksu veikšana attiecas arī uz bēgļu uzņemšanu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Aptuveni 14 miljoni Ukrainas iedzīvotāju ir pārvietoti uz Moldovu un kaimiņvalstīm, tai skaitā Ukrainas bēgļi Latvijā jau pārsniedz 46 tūkstošus[1] jeb 2.45% no Latvijas iedzīvotāju īpatsvara.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 gada 28. marta sēdē sniegtā prezentācija “Par aktuālo situāciju atbalsta sniegšanā Ukrainas civiliedzīvotājiem” (prot. Nr. 16 53.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atzinīgi vērtē Finanšu ministrijas iniciatīvu sniegt atbalstu Ukrainas valdībai. Pasaules bankas makrofinansiālais atbalsts būs svarīgs papildinājums jau 2022. gada decembrī ES apstiprinātajam 18 miljardu makrofinansiālajam atbalstam un parāda Latvijas nedalīto un absolūto atbalstu Ukrainai un tās tautai cīņā ar agresoru. Vēršam uzmanību, ka Ukrainas atbalstam 2023. gada laikā būs vairāki instrumenti, t.sk. Eiropas Savienības ietvaros, kur būs nepieciešams izvērtēt Latvijas finansiālo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anotācijas aprakstā, jo īpaši sadaļā "risinājuma apraksts", izvērtēt alternatīvus risinājumus un Pasaules bankas salīdzinošās priekšrocības ar citiem esošajiem un plānotajiem daudzpusējiem atbalsta instrumentiem. Vēršam uzmanību, ka par Latvijas atbalstu Ārlietu ministriju ir uzrunājusi arī Eiropas investīciju banka, kā arī 2023. gadā plānots uzsākt darbu pie Eiropas Savienības atbalsta instrumenta Ukrainas rekonstrukcijai.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vēršam uzmanību un lūdzam izvērtēt iemaksas apjoma ietekmi uz Latvijas atbalsta Ukrainai sniegšanas iespējām ar citu instrumentu starpniecību šī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izsakām priekšlikumu izvērtēt ierosinātu iemaksas apmēru 2023. gada budžeta gada 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IDA aizdevums Ukrainai un Moldovai ir ar augstāko multiplikatoru 1:3, ko šobrīd piedāvā starptautiskās finanšu institūcijas – tas nozīmē, ka par katru 1 mljrd. USD aizdevumu Banka var papildus piesaistīt tirgus finansējumu 3 mljrd. USD apmērā. Līdz ar to IDA “Krīzes atbalsta programma” ar donorvalstu papildus piesaistīto finansējumu ievērojami papildina Pasaules Bankas iespējas palielināt kopējā aizdevuma apjomu, sniedzot lielāku ieguvumu Ukrainas valdībai kā saņēmējam.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cieši un sistēmiski atbalstīt Ukrainas valdību, Latvija plāno veikt granta iemaksu Starptautiskās Attīstības asociācijas “Krīzes atbalsta programmā” Ukrainas atbalstam 8 000 000 euro apmērā un granta iemaksu Pasaules Bankas “Ukrainas Atjaunošanas,rekonstrukcijas un reformu trasta fondā” 2 000 000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prezicēt formulējumu, iekļaujot informāciju par atbalstu Moldovai.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cieši un sistēmiski atbalstīt Ukrainas valdību, Latvija plāno veikt granta iemaksu Starptautiskās Attīstības asociācijas “Krīzes atbalsta programmas” īpašajā ietvarā Ukrainai un Moldovai, novirzot iemaksu specifiski Ukrainas atbalstam 8 000 000 euro apmērā un granta iemaksu Pasaules Bankas “Ukrainas Atjaunošanas, rekonstrukcijas un reformu trasta fondā” 2 000 000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kopējais militārais, finanšu, un humanitārās palīdzības atbalsts Ukrainai jau pārsniedz 1% no IKP, kas ir otrais lielākais rādītājs pasaulē pēc IKP mēroga."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informācijas avotu vai svītrot "otrs lielākais rādītājs", jo dati regulāri mainās. Pareizais termins ir humānā nevis humanitārā palīdzība.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24. februāra Krievijas neprovocētā iebrukuma Ukrainā Latvijas kopējais militārais, finanšu, un humā</w:t>
            </w:r>
            <w:r w:rsidR="00000000" w:rsidRPr="00000000" w:rsidDel="00000000">
              <w:rPr>
                <w:b w:val="1"/>
                <w:rtl w:val="0"/>
              </w:rPr>
              <w:t xml:space="preserve">nās</w:t>
            </w:r>
            <w:r w:rsidR="00000000" w:rsidRPr="00000000" w:rsidDel="00000000">
              <w:rPr>
                <w:rtl w:val="0"/>
              </w:rPr>
              <w:t xml:space="preserve"> palīdzības atbalsts Ukrainai jau ievērojami pārsniedz 1% no IKP."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24. februāra Krievijas neprovocētā iebrukuma Ukrainā Latvijas kopējais militārais, finanšu un humānās palīdzības atbalsts Ukrainai pārsniedz 1% no IKP.[1]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Ķīles institūta dati, pieejams: https://www.ifw-kiel.de/topics/war-against-ukraine/ukraine-support-tracker/.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23-TA-756</w:t>
    </w:r>
    <w:r>
      <w:br/>
    </w:r>
    <w:r w:rsidR="00000000" w:rsidRPr="00000000" w:rsidDel="00000000">
      <w:rPr>
        <w:rtl w:val="0"/>
      </w:rPr>
      <w:t xml:space="preserve">03.04.2023. 10.30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23-TA-756</w:t>
    </w:r>
    <w:r>
      <w:br/>
    </w:r>
    <w:r w:rsidR="00000000" w:rsidRPr="00000000" w:rsidDel="00000000">
      <w:rPr>
        <w:rtl w:val="0"/>
      </w:rPr>
      <w:t xml:space="preserve">03.04.2023. 10.30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Izziņa_23-TA-756.docx</dc:title>
</cp:coreProperties>
</file>

<file path=docProps/custom.xml><?xml version="1.0" encoding="utf-8"?>
<Properties xmlns="http://schemas.openxmlformats.org/officeDocument/2006/custom-properties" xmlns:vt="http://schemas.openxmlformats.org/officeDocument/2006/docPropsVTypes"/>
</file>