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25-TA-1140: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2003. gada 5. augusta noteikumos Nr. 436 "Personu apliecinošu un tiesības apliecinošu dokumentu paraugu informācijas sistēmas veidošanas un izmantošanas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(12.10.2018.)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aprakstā (1.1. sadaļā) ievietota neprecīza atsauce uz Eiropas Padomes 2019. gada 18. jūnija Direktīvu (ES) 2019/997, ar ko izveido ES pagaidu ceļošanas dokumentu un atceļ Lēmumu 96/409/KĀDP, (turpmāk - Direktīva 2019/997), proti, ievietota atsauce uz Eiropas Parlamenta un Padomes 2023. gada 18. oktobra Direktīvu (ES) 2023/2225 par patērētāju kredītlīgumiem un ar ko atceļ Direktīvu 2008/48/EK. Aicinām to precizēt, kā arī aizpildīt anotācijas 5.4. sadaļas 1. tabulu, ja ar noteikumu projektu tiek pārņemtas Direktīvas 2019/997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precizēts tiesību akta projekta "Grozījums Ministru kabineta 2003. gada 5. augusta noteikumos Nr. 436 "Personu apliecinošu un tiesības apliecinošu dokumentu paraugu informācijas sistēmas veidošanas un izmantošanas noteikumi" sākotnējās ietekmes (</w:t>
            </w:r>
            <w:r w:rsidR="00000000" w:rsidRPr="00000000" w:rsidDel="00000000">
              <w:rPr>
                <w:i w:val="1"/>
                <w:rtl w:val="0"/>
              </w:rPr>
              <w:t xml:space="preserve">ex-ante</w:t>
            </w:r>
            <w:r w:rsidR="00000000" w:rsidRPr="00000000" w:rsidDel="00000000">
              <w:rPr>
                <w:rtl w:val="0"/>
              </w:rPr>
              <w:t xml:space="preserve">) novērtējuma ziņojuma (anotācija) 1.1. un 1.2.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nepieciešams aizpildīt anotācijas 5.4. sadaļas 1. tabulu, jo ar noteikumu projektu netiek pārņemtas Direktīvas 2019/997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Valsts policijas Kriminālistikas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Imigrācijas likuma 1.panta pirmās daļas 5</w:t>
            </w:r>
            <w:r w:rsidR="00000000" w:rsidRPr="00000000" w:rsidDel="00000000">
              <w:rPr>
                <w:vertAlign w:val="superscript"/>
                <w:rtl w:val="0"/>
              </w:rPr>
              <w:t xml:space="preserve">.1</w:t>
            </w:r>
            <w:r w:rsidR="00000000" w:rsidRPr="00000000" w:rsidDel="00000000">
              <w:rPr>
                <w:rtl w:val="0"/>
              </w:rPr>
              <w:t xml:space="preserve"> punktā Valsts policija ir noteikta kā viena no kompetentajām iestādēm, kas pilnvarota veikt noteiktās darbības šajā jomā un to, ka Valsts policijas strukturālo reformu rezultātā tika reorganizētas atsevišķas Valsts policijas struktūrvienības, lūdzam attiecīgi precizēt Ministru kabineta 2003. gada 5. augusta noteikumus Nr. 436 "Personu apliecinošu un tiesības apliecinošu dokumentu paraugu informācijas sistēmas veidošanas un izmantošanas noteikumi" (turpmāk – noteikumi Nr. 436), svītrojot norādes uz konkrētajām Valsts policijas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lūdzam apvienot noteikumu Nr. 436 6.3. un 6.4. apakšpunktu, norādot Valsts policiju, kā vienu no iestādēm, kas piedalās reģistra veidošanā; precizēt noteikumu Nr. 436 9.3.apakšpunktu, norādot Valsts policiju, kā vienu no iestādēm, kas ievada un aktualizē informāciju reģistrā; precizēt noteikumu Nr. 436 10.3.apakšpunktu, norādot Valsts policiju, kā vienu no iestādēm, kas Valsts robežsardzei sniedz informāciju, kā arī apvienot noteikumu Nr. 436 18.3. un 18.4.apakšpunktu, norādot Valsts policiju  kā vienu no atbildīgajām iestādēm, kas informāciju ievada reģistrā, aktualizē vai sniedz to ievadei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Atzinumā izteiktie priekšlikumi attiecībā uz grozījumu veikšanu ir specifiski un vērsti uz tiesiskā regulējuma pilnveidošanu; vienlaikus secināms, ka grozījumu pamatošanai nepieciešams juridisks pamatojums, kas neietilpst Ārlietu ministrijas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Valsts policijas Kriminālistikas pārvalde;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25-TA-1140</w:t>
    </w:r>
    <w:r>
      <w:br/>
    </w:r>
    <w:r w:rsidR="00000000" w:rsidRPr="00000000" w:rsidDel="00000000">
      <w:rPr>
        <w:rtl w:val="0"/>
      </w:rPr>
      <w:t xml:space="preserve">26.09.2025. 15.34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25-TA-1140</w:t>
    </w:r>
    <w:r>
      <w:br/>
    </w:r>
    <w:r w:rsidR="00000000" w:rsidRPr="00000000" w:rsidDel="00000000">
      <w:rPr>
        <w:rtl w:val="0"/>
      </w:rPr>
      <w:t xml:space="preserve">26.09.2025. 15.34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Izziņa_25-TA-1140.docx</dc:title>
</cp:coreProperties>
</file>

<file path=docProps/custom.xml><?xml version="1.0" encoding="utf-8"?>
<Properties xmlns="http://schemas.openxmlformats.org/officeDocument/2006/custom-properties" xmlns:vt="http://schemas.openxmlformats.org/officeDocument/2006/docPropsVTypes"/>
</file>