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D43BD" w14:textId="77777777" w:rsidR="00D9341D" w:rsidRPr="001E5BBA" w:rsidRDefault="00D9341D" w:rsidP="00D9341D">
      <w:pPr>
        <w:pStyle w:val="naisnod"/>
        <w:spacing w:before="0" w:after="0"/>
        <w:ind w:firstLine="720"/>
        <w:rPr>
          <w:color w:val="000000" w:themeColor="text1"/>
          <w:sz w:val="28"/>
          <w:szCs w:val="28"/>
        </w:rPr>
      </w:pPr>
      <w:r w:rsidRPr="001E5BBA">
        <w:rPr>
          <w:color w:val="000000" w:themeColor="text1"/>
          <w:sz w:val="28"/>
          <w:szCs w:val="28"/>
        </w:rPr>
        <w:t>Izziņa par atzinum</w:t>
      </w:r>
      <w:r>
        <w:rPr>
          <w:color w:val="000000" w:themeColor="text1"/>
          <w:sz w:val="28"/>
          <w:szCs w:val="28"/>
        </w:rPr>
        <w:t>os</w:t>
      </w:r>
      <w:r w:rsidRPr="001E5BBA">
        <w:rPr>
          <w:color w:val="000000" w:themeColor="text1"/>
          <w:sz w:val="28"/>
          <w:szCs w:val="28"/>
        </w:rPr>
        <w:t xml:space="preserve"> sniegtajiem iebildumiem</w:t>
      </w:r>
    </w:p>
    <w:p w14:paraId="665C842C" w14:textId="77777777" w:rsidR="00D9341D" w:rsidRPr="001E5BBA" w:rsidRDefault="00D9341D" w:rsidP="00D9341D">
      <w:pPr>
        <w:pStyle w:val="naisf"/>
        <w:spacing w:before="0" w:after="0"/>
        <w:ind w:firstLine="720"/>
        <w:rPr>
          <w:color w:val="000000" w:themeColor="text1"/>
        </w:rPr>
      </w:pPr>
    </w:p>
    <w:tbl>
      <w:tblPr>
        <w:tblW w:w="0" w:type="auto"/>
        <w:jc w:val="center"/>
        <w:tblLook w:val="00A0" w:firstRow="1" w:lastRow="0" w:firstColumn="1" w:lastColumn="0" w:noHBand="0" w:noVBand="0"/>
      </w:tblPr>
      <w:tblGrid>
        <w:gridCol w:w="10188"/>
      </w:tblGrid>
      <w:tr w:rsidR="00D9341D" w:rsidRPr="001E5BBA" w14:paraId="7E870563" w14:textId="77777777" w:rsidTr="00336844">
        <w:trPr>
          <w:jc w:val="center"/>
        </w:trPr>
        <w:tc>
          <w:tcPr>
            <w:tcW w:w="10188" w:type="dxa"/>
            <w:tcBorders>
              <w:bottom w:val="single" w:sz="6" w:space="0" w:color="000000"/>
            </w:tcBorders>
          </w:tcPr>
          <w:p w14:paraId="06477603" w14:textId="77777777" w:rsidR="00D9341D" w:rsidRPr="001E5BBA" w:rsidRDefault="00362B83" w:rsidP="00121E6A">
            <w:pPr>
              <w:jc w:val="center"/>
              <w:rPr>
                <w:color w:val="000000" w:themeColor="text1"/>
                <w:sz w:val="28"/>
                <w:szCs w:val="28"/>
              </w:rPr>
            </w:pPr>
            <w:r>
              <w:rPr>
                <w:color w:val="000000" w:themeColor="text1"/>
                <w:sz w:val="28"/>
                <w:szCs w:val="28"/>
              </w:rPr>
              <w:t xml:space="preserve">Ministru kabineta noteikumu </w:t>
            </w:r>
            <w:r w:rsidR="00D9341D">
              <w:rPr>
                <w:color w:val="000000" w:themeColor="text1"/>
                <w:sz w:val="28"/>
                <w:szCs w:val="28"/>
              </w:rPr>
              <w:t>projekts “</w:t>
            </w:r>
            <w:r w:rsidR="00121E6A" w:rsidRPr="00FB25FE">
              <w:rPr>
                <w:b/>
                <w:sz w:val="28"/>
                <w:szCs w:val="28"/>
              </w:rPr>
              <w:t>Prasības kases ieņēmumu un kases izdevumu attaisnojuma  dokumentiem un kases grāmatas kārtošanai</w:t>
            </w:r>
            <w:r w:rsidR="00D9341D">
              <w:rPr>
                <w:color w:val="000000" w:themeColor="text1"/>
                <w:sz w:val="28"/>
                <w:szCs w:val="28"/>
              </w:rPr>
              <w:t>”</w:t>
            </w:r>
          </w:p>
        </w:tc>
      </w:tr>
    </w:tbl>
    <w:p w14:paraId="1CE69EED" w14:textId="77777777" w:rsidR="00D9341D" w:rsidRDefault="00D9341D" w:rsidP="00D9341D">
      <w:pPr>
        <w:pStyle w:val="naisc"/>
        <w:spacing w:before="0" w:after="0"/>
        <w:ind w:firstLine="1080"/>
        <w:rPr>
          <w:color w:val="000000" w:themeColor="text1"/>
        </w:rPr>
      </w:pPr>
      <w:r>
        <w:rPr>
          <w:color w:val="000000" w:themeColor="text1"/>
        </w:rPr>
        <w:t>(dokumenta veids un nosaukums)</w:t>
      </w:r>
    </w:p>
    <w:p w14:paraId="566BBC98" w14:textId="77777777" w:rsidR="00D9341D" w:rsidRPr="00115AE3" w:rsidRDefault="00D9341D" w:rsidP="00D9341D">
      <w:pPr>
        <w:pStyle w:val="naisf"/>
        <w:spacing w:before="0" w:after="0"/>
        <w:ind w:firstLine="0"/>
        <w:rPr>
          <w:color w:val="000000" w:themeColor="text1"/>
        </w:rPr>
      </w:pPr>
    </w:p>
    <w:p w14:paraId="7E2EEC88" w14:textId="77777777" w:rsidR="00D9341D" w:rsidRPr="00024874" w:rsidRDefault="00D9341D" w:rsidP="00D9341D">
      <w:pPr>
        <w:spacing w:after="0"/>
        <w:jc w:val="center"/>
        <w:rPr>
          <w:b/>
        </w:rPr>
      </w:pPr>
      <w:r w:rsidRPr="00024874">
        <w:rPr>
          <w:b/>
        </w:rPr>
        <w:t>I. Jautājumi, par kuriem saskaņošanā vienošanās nav panākta</w:t>
      </w:r>
    </w:p>
    <w:tbl>
      <w:tblPr>
        <w:tblW w:w="15026" w:type="dxa"/>
        <w:tblInd w:w="-1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3033"/>
        <w:gridCol w:w="3034"/>
        <w:gridCol w:w="3033"/>
        <w:gridCol w:w="2240"/>
        <w:gridCol w:w="2977"/>
      </w:tblGrid>
      <w:tr w:rsidR="00E02AB1" w:rsidRPr="00024874" w14:paraId="46B032F9" w14:textId="77777777" w:rsidTr="00E02AB1">
        <w:tc>
          <w:tcPr>
            <w:tcW w:w="709" w:type="dxa"/>
            <w:tcBorders>
              <w:top w:val="single" w:sz="6" w:space="0" w:color="000000"/>
              <w:left w:val="single" w:sz="6" w:space="0" w:color="000000"/>
              <w:bottom w:val="single" w:sz="6" w:space="0" w:color="000000"/>
              <w:right w:val="single" w:sz="6" w:space="0" w:color="000000"/>
            </w:tcBorders>
            <w:vAlign w:val="center"/>
          </w:tcPr>
          <w:p w14:paraId="69350B06" w14:textId="77777777" w:rsidR="00E02AB1" w:rsidRPr="00914DAB" w:rsidRDefault="00E02AB1" w:rsidP="00336844">
            <w:pPr>
              <w:spacing w:after="0"/>
              <w:jc w:val="center"/>
              <w:rPr>
                <w:b/>
              </w:rPr>
            </w:pPr>
            <w:r w:rsidRPr="00914DAB">
              <w:rPr>
                <w:b/>
              </w:rPr>
              <w:t>Nr. p.k.</w:t>
            </w:r>
          </w:p>
        </w:tc>
        <w:tc>
          <w:tcPr>
            <w:tcW w:w="3033" w:type="dxa"/>
            <w:tcBorders>
              <w:top w:val="single" w:sz="6" w:space="0" w:color="000000"/>
              <w:left w:val="single" w:sz="6" w:space="0" w:color="000000"/>
              <w:bottom w:val="single" w:sz="6" w:space="0" w:color="000000"/>
              <w:right w:val="single" w:sz="6" w:space="0" w:color="000000"/>
            </w:tcBorders>
            <w:vAlign w:val="center"/>
          </w:tcPr>
          <w:p w14:paraId="32F4DB7E" w14:textId="77777777" w:rsidR="00E02AB1" w:rsidRPr="00914DAB" w:rsidRDefault="00E02AB1" w:rsidP="00336844">
            <w:pPr>
              <w:spacing w:after="0"/>
              <w:ind w:firstLine="12"/>
              <w:jc w:val="center"/>
              <w:rPr>
                <w:b/>
              </w:rPr>
            </w:pPr>
            <w:r w:rsidRPr="00914DAB">
              <w:rPr>
                <w:b/>
              </w:rPr>
              <w:t>Saskaņošanai nosūtītā projekta redakcija (konkrēta punkta (panta) redakcija)</w:t>
            </w:r>
          </w:p>
        </w:tc>
        <w:tc>
          <w:tcPr>
            <w:tcW w:w="3034" w:type="dxa"/>
            <w:tcBorders>
              <w:top w:val="single" w:sz="6" w:space="0" w:color="000000"/>
              <w:left w:val="single" w:sz="6" w:space="0" w:color="000000"/>
              <w:bottom w:val="single" w:sz="6" w:space="0" w:color="000000"/>
              <w:right w:val="single" w:sz="6" w:space="0" w:color="000000"/>
            </w:tcBorders>
            <w:vAlign w:val="center"/>
          </w:tcPr>
          <w:p w14:paraId="76954357" w14:textId="77777777" w:rsidR="00E02AB1" w:rsidRPr="00914DAB" w:rsidRDefault="00E02AB1" w:rsidP="00336844">
            <w:pPr>
              <w:spacing w:after="0"/>
              <w:ind w:right="3"/>
              <w:jc w:val="center"/>
              <w:rPr>
                <w:b/>
              </w:rPr>
            </w:pPr>
            <w:r w:rsidRPr="00914DAB">
              <w:rPr>
                <w:b/>
              </w:rPr>
              <w:t>Atzinumā norādītais ministrijas (citas institūcijas) iebildums, kā arī saskaņošanā papildus izteiktais iebildums par projekta konkrēto punktu (pantu)</w:t>
            </w:r>
          </w:p>
        </w:tc>
        <w:tc>
          <w:tcPr>
            <w:tcW w:w="3033" w:type="dxa"/>
            <w:tcBorders>
              <w:top w:val="single" w:sz="6" w:space="0" w:color="000000"/>
              <w:left w:val="single" w:sz="6" w:space="0" w:color="000000"/>
              <w:bottom w:val="single" w:sz="6" w:space="0" w:color="000000"/>
              <w:right w:val="single" w:sz="6" w:space="0" w:color="000000"/>
            </w:tcBorders>
            <w:vAlign w:val="center"/>
          </w:tcPr>
          <w:p w14:paraId="57456740" w14:textId="77777777" w:rsidR="00E02AB1" w:rsidRPr="00914DAB" w:rsidRDefault="00E02AB1" w:rsidP="00336844">
            <w:pPr>
              <w:spacing w:after="0"/>
              <w:ind w:firstLine="21"/>
              <w:jc w:val="center"/>
              <w:rPr>
                <w:b/>
              </w:rPr>
            </w:pPr>
            <w:r w:rsidRPr="00914DAB">
              <w:rPr>
                <w:b/>
              </w:rPr>
              <w:t>Atbildīgās ministrijas pamatojums iebilduma noraidījumam</w:t>
            </w:r>
          </w:p>
        </w:tc>
        <w:tc>
          <w:tcPr>
            <w:tcW w:w="2240" w:type="dxa"/>
            <w:tcBorders>
              <w:top w:val="single" w:sz="4" w:space="0" w:color="auto"/>
              <w:left w:val="single" w:sz="4" w:space="0" w:color="auto"/>
              <w:bottom w:val="single" w:sz="4" w:space="0" w:color="auto"/>
              <w:right w:val="single" w:sz="4" w:space="0" w:color="auto"/>
            </w:tcBorders>
            <w:vAlign w:val="center"/>
          </w:tcPr>
          <w:p w14:paraId="1C96EBD4" w14:textId="77777777" w:rsidR="00E02AB1" w:rsidRPr="00914DAB" w:rsidRDefault="00E02AB1" w:rsidP="00336844">
            <w:pPr>
              <w:spacing w:after="0"/>
              <w:jc w:val="center"/>
              <w:rPr>
                <w:b/>
              </w:rPr>
            </w:pPr>
            <w:r w:rsidRPr="00914DAB">
              <w:rPr>
                <w:b/>
              </w:rPr>
              <w:t>Atzinuma sniedzēja uzturētais iebildums, ja tas atšķiras no atzinumā norādītā iebilduma pamatojuma</w:t>
            </w:r>
          </w:p>
        </w:tc>
        <w:tc>
          <w:tcPr>
            <w:tcW w:w="2977" w:type="dxa"/>
            <w:tcBorders>
              <w:top w:val="single" w:sz="4" w:space="0" w:color="auto"/>
              <w:left w:val="single" w:sz="4" w:space="0" w:color="auto"/>
              <w:bottom w:val="single" w:sz="4" w:space="0" w:color="auto"/>
            </w:tcBorders>
            <w:vAlign w:val="center"/>
          </w:tcPr>
          <w:p w14:paraId="64E1D4DE" w14:textId="77777777" w:rsidR="00E02AB1" w:rsidRPr="00914DAB" w:rsidRDefault="00E02AB1" w:rsidP="00336844">
            <w:pPr>
              <w:spacing w:after="0"/>
              <w:jc w:val="center"/>
              <w:rPr>
                <w:b/>
              </w:rPr>
            </w:pPr>
            <w:r w:rsidRPr="00914DAB">
              <w:rPr>
                <w:b/>
              </w:rPr>
              <w:t>Projekta attiecīgā punkta (panta) galīgā redakcija</w:t>
            </w:r>
          </w:p>
        </w:tc>
      </w:tr>
      <w:tr w:rsidR="00E02AB1" w:rsidRPr="00024874" w14:paraId="4CA10743" w14:textId="77777777" w:rsidTr="00E02AB1">
        <w:tc>
          <w:tcPr>
            <w:tcW w:w="709" w:type="dxa"/>
            <w:tcBorders>
              <w:top w:val="single" w:sz="6" w:space="0" w:color="000000"/>
              <w:left w:val="single" w:sz="6" w:space="0" w:color="000000"/>
              <w:bottom w:val="single" w:sz="6" w:space="0" w:color="000000"/>
              <w:right w:val="single" w:sz="6" w:space="0" w:color="000000"/>
            </w:tcBorders>
          </w:tcPr>
          <w:p w14:paraId="70A04AA1" w14:textId="77777777" w:rsidR="00E02AB1" w:rsidRPr="00024874" w:rsidRDefault="00E02AB1" w:rsidP="00336844">
            <w:pPr>
              <w:spacing w:after="0"/>
              <w:jc w:val="center"/>
            </w:pPr>
            <w:r w:rsidRPr="00024874">
              <w:t>1</w:t>
            </w:r>
          </w:p>
        </w:tc>
        <w:tc>
          <w:tcPr>
            <w:tcW w:w="3033" w:type="dxa"/>
            <w:tcBorders>
              <w:top w:val="single" w:sz="6" w:space="0" w:color="000000"/>
              <w:left w:val="single" w:sz="6" w:space="0" w:color="000000"/>
              <w:bottom w:val="single" w:sz="6" w:space="0" w:color="000000"/>
              <w:right w:val="single" w:sz="6" w:space="0" w:color="000000"/>
            </w:tcBorders>
          </w:tcPr>
          <w:p w14:paraId="505BE9F7" w14:textId="77777777" w:rsidR="00E02AB1" w:rsidRPr="00024874" w:rsidRDefault="00E02AB1" w:rsidP="00336844">
            <w:pPr>
              <w:spacing w:after="0"/>
              <w:jc w:val="center"/>
            </w:pPr>
            <w:r w:rsidRPr="00024874">
              <w:t>2</w:t>
            </w:r>
          </w:p>
        </w:tc>
        <w:tc>
          <w:tcPr>
            <w:tcW w:w="3034" w:type="dxa"/>
            <w:tcBorders>
              <w:top w:val="single" w:sz="6" w:space="0" w:color="000000"/>
              <w:left w:val="single" w:sz="6" w:space="0" w:color="000000"/>
              <w:bottom w:val="single" w:sz="6" w:space="0" w:color="000000"/>
              <w:right w:val="single" w:sz="6" w:space="0" w:color="000000"/>
            </w:tcBorders>
          </w:tcPr>
          <w:p w14:paraId="712B7CB9" w14:textId="77777777" w:rsidR="00E02AB1" w:rsidRPr="00024874" w:rsidRDefault="00E02AB1" w:rsidP="00336844">
            <w:pPr>
              <w:spacing w:after="0"/>
              <w:jc w:val="center"/>
            </w:pPr>
            <w:r w:rsidRPr="00024874">
              <w:t>3</w:t>
            </w:r>
          </w:p>
        </w:tc>
        <w:tc>
          <w:tcPr>
            <w:tcW w:w="3033" w:type="dxa"/>
            <w:tcBorders>
              <w:top w:val="single" w:sz="6" w:space="0" w:color="000000"/>
              <w:left w:val="single" w:sz="6" w:space="0" w:color="000000"/>
              <w:bottom w:val="single" w:sz="6" w:space="0" w:color="000000"/>
              <w:right w:val="single" w:sz="6" w:space="0" w:color="000000"/>
            </w:tcBorders>
          </w:tcPr>
          <w:p w14:paraId="2C5CB6CD" w14:textId="77777777" w:rsidR="00E02AB1" w:rsidRPr="00024874" w:rsidRDefault="00E02AB1" w:rsidP="00336844">
            <w:pPr>
              <w:spacing w:after="0"/>
              <w:jc w:val="center"/>
            </w:pPr>
            <w:r w:rsidRPr="00024874">
              <w:t>4</w:t>
            </w:r>
          </w:p>
        </w:tc>
        <w:tc>
          <w:tcPr>
            <w:tcW w:w="2240" w:type="dxa"/>
            <w:tcBorders>
              <w:top w:val="single" w:sz="4" w:space="0" w:color="auto"/>
              <w:left w:val="single" w:sz="4" w:space="0" w:color="auto"/>
              <w:bottom w:val="single" w:sz="4" w:space="0" w:color="auto"/>
              <w:right w:val="single" w:sz="4" w:space="0" w:color="auto"/>
            </w:tcBorders>
          </w:tcPr>
          <w:p w14:paraId="7BDD9808" w14:textId="77777777" w:rsidR="00E02AB1" w:rsidRPr="00024874" w:rsidRDefault="00E02AB1" w:rsidP="00336844">
            <w:pPr>
              <w:spacing w:after="0"/>
              <w:jc w:val="center"/>
            </w:pPr>
            <w:r w:rsidRPr="00024874">
              <w:t>5</w:t>
            </w:r>
          </w:p>
        </w:tc>
        <w:tc>
          <w:tcPr>
            <w:tcW w:w="2977" w:type="dxa"/>
            <w:tcBorders>
              <w:top w:val="single" w:sz="4" w:space="0" w:color="auto"/>
              <w:left w:val="single" w:sz="4" w:space="0" w:color="auto"/>
              <w:bottom w:val="single" w:sz="4" w:space="0" w:color="auto"/>
            </w:tcBorders>
          </w:tcPr>
          <w:p w14:paraId="7F1E68A2" w14:textId="77777777" w:rsidR="00E02AB1" w:rsidRPr="00024874" w:rsidRDefault="00E02AB1" w:rsidP="00336844">
            <w:pPr>
              <w:spacing w:after="0"/>
              <w:jc w:val="center"/>
            </w:pPr>
            <w:r w:rsidRPr="00024874">
              <w:t>6</w:t>
            </w:r>
          </w:p>
        </w:tc>
      </w:tr>
    </w:tbl>
    <w:p w14:paraId="58A06B48" w14:textId="77777777" w:rsidR="00D9341D" w:rsidRDefault="00D9341D" w:rsidP="00D9341D">
      <w:pPr>
        <w:pStyle w:val="naisf"/>
        <w:spacing w:before="0" w:after="0"/>
        <w:ind w:firstLine="0"/>
        <w:rPr>
          <w:b/>
          <w:color w:val="000000" w:themeColor="text1"/>
        </w:rPr>
      </w:pPr>
    </w:p>
    <w:p w14:paraId="1D40901C" w14:textId="77777777" w:rsidR="00E02AB1" w:rsidRPr="00E02AB1" w:rsidRDefault="00E02AB1" w:rsidP="00E02AB1">
      <w:pPr>
        <w:spacing w:after="0"/>
        <w:jc w:val="both"/>
        <w:rPr>
          <w:b/>
          <w:color w:val="000000" w:themeColor="text1"/>
        </w:rPr>
      </w:pPr>
      <w:r w:rsidRPr="00E02AB1">
        <w:rPr>
          <w:b/>
          <w:color w:val="000000" w:themeColor="text1"/>
        </w:rPr>
        <w:t>Informācija par starpministriju (starpinstitūciju) sanāksmi vai elektronisko saskaņošanu</w:t>
      </w:r>
    </w:p>
    <w:p w14:paraId="50E54BAD" w14:textId="77777777" w:rsidR="00E02AB1" w:rsidRPr="00E02AB1" w:rsidRDefault="00E02AB1" w:rsidP="00E02AB1">
      <w:pPr>
        <w:spacing w:after="0"/>
        <w:jc w:val="both"/>
        <w:rPr>
          <w:b/>
          <w:color w:val="000000" w:themeColor="text1"/>
        </w:rPr>
      </w:pPr>
    </w:p>
    <w:tbl>
      <w:tblPr>
        <w:tblW w:w="13054" w:type="dxa"/>
        <w:tblLook w:val="00A0" w:firstRow="1" w:lastRow="0" w:firstColumn="1" w:lastColumn="0" w:noHBand="0" w:noVBand="0"/>
      </w:tblPr>
      <w:tblGrid>
        <w:gridCol w:w="6016"/>
        <w:gridCol w:w="111"/>
        <w:gridCol w:w="228"/>
        <w:gridCol w:w="6463"/>
        <w:gridCol w:w="236"/>
      </w:tblGrid>
      <w:tr w:rsidR="00E02AB1" w:rsidRPr="00E02AB1" w14:paraId="18823BDC" w14:textId="77777777" w:rsidTr="00503498">
        <w:tc>
          <w:tcPr>
            <w:tcW w:w="6127" w:type="dxa"/>
            <w:gridSpan w:val="2"/>
          </w:tcPr>
          <w:p w14:paraId="07950CF5" w14:textId="77777777" w:rsidR="00E02AB1" w:rsidRPr="00E02AB1" w:rsidRDefault="00E02AB1" w:rsidP="00E02AB1">
            <w:pPr>
              <w:spacing w:after="0"/>
              <w:jc w:val="both"/>
              <w:rPr>
                <w:color w:val="000000" w:themeColor="text1"/>
              </w:rPr>
            </w:pPr>
            <w:r w:rsidRPr="00E02AB1">
              <w:rPr>
                <w:color w:val="000000" w:themeColor="text1"/>
              </w:rPr>
              <w:t>Datums</w:t>
            </w:r>
          </w:p>
        </w:tc>
        <w:tc>
          <w:tcPr>
            <w:tcW w:w="6927" w:type="dxa"/>
            <w:gridSpan w:val="3"/>
            <w:tcBorders>
              <w:bottom w:val="single" w:sz="4" w:space="0" w:color="auto"/>
            </w:tcBorders>
          </w:tcPr>
          <w:p w14:paraId="46071375" w14:textId="0DC56D70" w:rsidR="00E02AB1" w:rsidRPr="00E02AB1" w:rsidRDefault="007F797C" w:rsidP="00ED3760">
            <w:pPr>
              <w:spacing w:after="0"/>
              <w:jc w:val="both"/>
              <w:rPr>
                <w:color w:val="000000" w:themeColor="text1"/>
              </w:rPr>
            </w:pPr>
            <w:r>
              <w:rPr>
                <w:color w:val="000000" w:themeColor="text1"/>
              </w:rPr>
              <w:t>2</w:t>
            </w:r>
            <w:r w:rsidR="00ED3760">
              <w:rPr>
                <w:color w:val="000000" w:themeColor="text1"/>
              </w:rPr>
              <w:t>0</w:t>
            </w:r>
            <w:r>
              <w:rPr>
                <w:color w:val="000000" w:themeColor="text1"/>
              </w:rPr>
              <w:t>.07.2021.</w:t>
            </w:r>
            <w:r w:rsidR="00370B42">
              <w:rPr>
                <w:color w:val="000000" w:themeColor="text1"/>
              </w:rPr>
              <w:t>; 30.07.2021.</w:t>
            </w:r>
          </w:p>
        </w:tc>
      </w:tr>
      <w:tr w:rsidR="00503498" w:rsidRPr="008B060E" w14:paraId="5BE505D2" w14:textId="77777777" w:rsidTr="00336844">
        <w:trPr>
          <w:gridAfter w:val="1"/>
          <w:wAfter w:w="236" w:type="dxa"/>
        </w:trPr>
        <w:tc>
          <w:tcPr>
            <w:tcW w:w="6016" w:type="dxa"/>
          </w:tcPr>
          <w:p w14:paraId="573F1DEB" w14:textId="77777777" w:rsidR="00503498" w:rsidRPr="001E5BBA" w:rsidRDefault="00503498" w:rsidP="00336844">
            <w:pPr>
              <w:pStyle w:val="naiskr"/>
              <w:spacing w:before="0" w:after="0"/>
              <w:rPr>
                <w:color w:val="000000" w:themeColor="text1"/>
              </w:rPr>
            </w:pPr>
            <w:r w:rsidRPr="001E5BBA">
              <w:rPr>
                <w:color w:val="000000" w:themeColor="text1"/>
              </w:rPr>
              <w:t>Saskaņošanas dalībnieki</w:t>
            </w:r>
          </w:p>
        </w:tc>
        <w:tc>
          <w:tcPr>
            <w:tcW w:w="6802" w:type="dxa"/>
            <w:gridSpan w:val="3"/>
            <w:tcBorders>
              <w:bottom w:val="single" w:sz="4" w:space="0" w:color="auto"/>
            </w:tcBorders>
          </w:tcPr>
          <w:p w14:paraId="2B6BA6A6" w14:textId="0A8E43FB" w:rsidR="00503498" w:rsidRPr="00121E6A" w:rsidRDefault="00121E6A" w:rsidP="00606A17">
            <w:pPr>
              <w:spacing w:after="0"/>
              <w:jc w:val="both"/>
              <w:rPr>
                <w:color w:val="000000" w:themeColor="text1"/>
              </w:rPr>
            </w:pPr>
            <w:r w:rsidRPr="00121E6A">
              <w:t>Tieslietu ministriju, Aizsardzības ministriju, Ārlietu ministriju, Ekonomikas ministriju, Iekšlietu ministriju, Izglītības un zinātnes ministriju, Labklājības ministriju, Satiksmes ministriju, Veselības ministriju, Vides aizsardzības un reģionālās attīstības ministriju, Zemkopības ministriju un Latvijas Darba devēju konfederāciju, Latvijas Pilsoniskā alianse</w:t>
            </w:r>
          </w:p>
        </w:tc>
      </w:tr>
      <w:tr w:rsidR="003233C1" w:rsidRPr="001E5BBA" w14:paraId="0E428336" w14:textId="77777777" w:rsidTr="00336844">
        <w:trPr>
          <w:trHeight w:val="285"/>
        </w:trPr>
        <w:tc>
          <w:tcPr>
            <w:tcW w:w="6355" w:type="dxa"/>
            <w:gridSpan w:val="3"/>
          </w:tcPr>
          <w:p w14:paraId="7C1D291E" w14:textId="77777777" w:rsidR="003233C1" w:rsidRPr="008B060E" w:rsidRDefault="003233C1" w:rsidP="00336844">
            <w:pPr>
              <w:pStyle w:val="naiskr"/>
              <w:spacing w:before="0" w:after="0"/>
              <w:rPr>
                <w:color w:val="000000" w:themeColor="text1"/>
              </w:rPr>
            </w:pPr>
            <w:r w:rsidRPr="008B060E">
              <w:rPr>
                <w:color w:val="000000" w:themeColor="text1"/>
              </w:rPr>
              <w:br w:type="page"/>
              <w:t>Saskaņošanas dalībnieki izskatīja šādu ministriju (citu institūciju) iebildumus</w:t>
            </w:r>
          </w:p>
        </w:tc>
        <w:tc>
          <w:tcPr>
            <w:tcW w:w="6463" w:type="dxa"/>
            <w:tcBorders>
              <w:bottom w:val="single" w:sz="4" w:space="0" w:color="auto"/>
            </w:tcBorders>
            <w:shd w:val="clear" w:color="auto" w:fill="auto"/>
          </w:tcPr>
          <w:p w14:paraId="05BF7051" w14:textId="77777777" w:rsidR="003233C1" w:rsidRPr="008B060E" w:rsidRDefault="003233C1" w:rsidP="003233C1">
            <w:pPr>
              <w:pStyle w:val="NormalWeb"/>
              <w:ind w:right="175"/>
              <w:rPr>
                <w:color w:val="000000" w:themeColor="text1"/>
              </w:rPr>
            </w:pPr>
            <w:r>
              <w:rPr>
                <w:color w:val="000000" w:themeColor="text1"/>
              </w:rPr>
              <w:t>Tieslietu ministrija</w:t>
            </w:r>
          </w:p>
        </w:tc>
        <w:tc>
          <w:tcPr>
            <w:tcW w:w="236" w:type="dxa"/>
          </w:tcPr>
          <w:p w14:paraId="1C449630" w14:textId="77777777" w:rsidR="003233C1" w:rsidRPr="001E5BBA" w:rsidRDefault="003233C1" w:rsidP="00336844">
            <w:pPr>
              <w:pStyle w:val="naiskr"/>
              <w:spacing w:before="0" w:after="0"/>
              <w:ind w:firstLine="12"/>
              <w:rPr>
                <w:color w:val="000000" w:themeColor="text1"/>
              </w:rPr>
            </w:pPr>
          </w:p>
        </w:tc>
      </w:tr>
      <w:tr w:rsidR="003233C1" w:rsidRPr="001E5BBA" w14:paraId="121D3F7B" w14:textId="77777777" w:rsidTr="00336844">
        <w:trPr>
          <w:gridAfter w:val="1"/>
          <w:wAfter w:w="236" w:type="dxa"/>
          <w:trHeight w:val="312"/>
        </w:trPr>
        <w:tc>
          <w:tcPr>
            <w:tcW w:w="12818" w:type="dxa"/>
            <w:gridSpan w:val="4"/>
          </w:tcPr>
          <w:p w14:paraId="28B064F1" w14:textId="77777777" w:rsidR="003233C1" w:rsidRPr="001E5BBA" w:rsidRDefault="003233C1" w:rsidP="00336844">
            <w:pPr>
              <w:pStyle w:val="naisc"/>
              <w:spacing w:before="0" w:after="0"/>
              <w:ind w:left="4820" w:firstLine="720"/>
              <w:rPr>
                <w:color w:val="000000" w:themeColor="text1"/>
              </w:rPr>
            </w:pPr>
          </w:p>
        </w:tc>
      </w:tr>
      <w:tr w:rsidR="003233C1" w:rsidRPr="001E5BBA" w14:paraId="142E53AC" w14:textId="77777777" w:rsidTr="00336844">
        <w:trPr>
          <w:gridAfter w:val="1"/>
          <w:wAfter w:w="236" w:type="dxa"/>
        </w:trPr>
        <w:tc>
          <w:tcPr>
            <w:tcW w:w="6355" w:type="dxa"/>
            <w:gridSpan w:val="3"/>
          </w:tcPr>
          <w:p w14:paraId="07190191" w14:textId="77777777" w:rsidR="003233C1" w:rsidRPr="001E5BBA" w:rsidRDefault="003233C1" w:rsidP="00336844">
            <w:pPr>
              <w:pStyle w:val="naiskr"/>
              <w:spacing w:before="0" w:after="0"/>
              <w:rPr>
                <w:color w:val="000000" w:themeColor="text1"/>
              </w:rPr>
            </w:pPr>
            <w:r w:rsidRPr="001E5BBA">
              <w:rPr>
                <w:color w:val="000000" w:themeColor="text1"/>
              </w:rPr>
              <w:lastRenderedPageBreak/>
              <w:t>Ministrijas (citas institūcijas), kuras nav ieradušās uz sanāksmi vai kuras nav atbildējušas uz uzaicinājumu piedalīties elektroniskajā saskaņošanā</w:t>
            </w:r>
          </w:p>
        </w:tc>
        <w:tc>
          <w:tcPr>
            <w:tcW w:w="6463" w:type="dxa"/>
            <w:tcBorders>
              <w:bottom w:val="single" w:sz="4" w:space="0" w:color="auto"/>
            </w:tcBorders>
          </w:tcPr>
          <w:p w14:paraId="655DCDC6" w14:textId="77777777" w:rsidR="003233C1" w:rsidRPr="001E5BBA" w:rsidRDefault="003233C1" w:rsidP="00336844">
            <w:pPr>
              <w:pStyle w:val="naiskr"/>
              <w:spacing w:before="0" w:after="0"/>
              <w:jc w:val="both"/>
              <w:rPr>
                <w:color w:val="000000" w:themeColor="text1"/>
              </w:rPr>
            </w:pPr>
          </w:p>
          <w:p w14:paraId="5AAC0450" w14:textId="77777777" w:rsidR="003233C1" w:rsidRPr="001E5BBA" w:rsidRDefault="003233C1" w:rsidP="00336844">
            <w:pPr>
              <w:pStyle w:val="naiskr"/>
              <w:spacing w:before="0" w:after="0"/>
              <w:jc w:val="both"/>
              <w:rPr>
                <w:color w:val="000000" w:themeColor="text1"/>
              </w:rPr>
            </w:pPr>
          </w:p>
        </w:tc>
      </w:tr>
    </w:tbl>
    <w:p w14:paraId="504CA275" w14:textId="77777777" w:rsidR="00263AE8" w:rsidRDefault="00263AE8"/>
    <w:p w14:paraId="27014C74" w14:textId="77777777" w:rsidR="005F20CA" w:rsidRPr="001E5BBA" w:rsidRDefault="005F20CA" w:rsidP="005F20CA">
      <w:pPr>
        <w:pStyle w:val="naisf"/>
        <w:spacing w:before="0" w:after="0"/>
        <w:ind w:firstLine="0"/>
        <w:jc w:val="center"/>
        <w:rPr>
          <w:b/>
          <w:color w:val="000000" w:themeColor="text1"/>
        </w:rPr>
      </w:pPr>
      <w:r w:rsidRPr="001E5BBA">
        <w:rPr>
          <w:b/>
          <w:color w:val="000000" w:themeColor="text1"/>
        </w:rPr>
        <w:t>II. Jautājumi, par kuriem saskaņošanā vienošanās ir panākta</w:t>
      </w:r>
    </w:p>
    <w:p w14:paraId="77DED1D5" w14:textId="77777777" w:rsidR="005F20CA" w:rsidRPr="001E5BBA" w:rsidRDefault="005F20CA" w:rsidP="005F20CA">
      <w:pPr>
        <w:pStyle w:val="naisf"/>
        <w:spacing w:before="0" w:after="0"/>
        <w:ind w:firstLine="720"/>
        <w:rPr>
          <w:color w:val="000000" w:themeColor="text1"/>
        </w:rPr>
      </w:pPr>
    </w:p>
    <w:tbl>
      <w:tblPr>
        <w:tblpPr w:leftFromText="180" w:rightFromText="180" w:vertAnchor="text" w:tblpY="1"/>
        <w:tblOverlap w:val="neve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577"/>
        <w:gridCol w:w="3355"/>
        <w:gridCol w:w="3357"/>
        <w:gridCol w:w="3357"/>
        <w:gridCol w:w="3355"/>
      </w:tblGrid>
      <w:tr w:rsidR="005F20CA" w:rsidRPr="001E5BBA" w14:paraId="3CD662F7" w14:textId="77777777" w:rsidTr="00336844">
        <w:tc>
          <w:tcPr>
            <w:tcW w:w="206" w:type="pct"/>
            <w:shd w:val="clear" w:color="auto" w:fill="FFFFFF" w:themeFill="background1"/>
          </w:tcPr>
          <w:p w14:paraId="3A24D476" w14:textId="77777777" w:rsidR="005F20CA" w:rsidRPr="009A1B54" w:rsidRDefault="005F20CA" w:rsidP="00336844">
            <w:pPr>
              <w:pStyle w:val="naisc"/>
              <w:spacing w:before="0" w:after="0"/>
              <w:rPr>
                <w:color w:val="000000" w:themeColor="text1"/>
              </w:rPr>
            </w:pPr>
            <w:r w:rsidRPr="009A1B54">
              <w:rPr>
                <w:color w:val="000000" w:themeColor="text1"/>
              </w:rPr>
              <w:t>Nr. p.k.</w:t>
            </w:r>
          </w:p>
        </w:tc>
        <w:tc>
          <w:tcPr>
            <w:tcW w:w="1198" w:type="pct"/>
            <w:shd w:val="clear" w:color="auto" w:fill="FFFFFF" w:themeFill="background1"/>
          </w:tcPr>
          <w:p w14:paraId="31F784EA" w14:textId="77777777" w:rsidR="005F20CA" w:rsidRPr="009A1B54" w:rsidRDefault="005F20CA" w:rsidP="00336844">
            <w:pPr>
              <w:pStyle w:val="naisc"/>
              <w:tabs>
                <w:tab w:val="left" w:pos="1111"/>
              </w:tabs>
              <w:spacing w:before="0" w:after="0"/>
              <w:ind w:firstLine="12"/>
              <w:rPr>
                <w:color w:val="000000" w:themeColor="text1"/>
              </w:rPr>
            </w:pPr>
            <w:r w:rsidRPr="009A1B54">
              <w:rPr>
                <w:color w:val="000000" w:themeColor="text1"/>
              </w:rPr>
              <w:t>Saskaņošanai nosūtītā projekta redakcija (konkrēta punkta (panta) redakcija)</w:t>
            </w:r>
          </w:p>
        </w:tc>
        <w:tc>
          <w:tcPr>
            <w:tcW w:w="1199" w:type="pct"/>
            <w:shd w:val="clear" w:color="auto" w:fill="FFFFFF" w:themeFill="background1"/>
          </w:tcPr>
          <w:p w14:paraId="7FB2DADF" w14:textId="77777777" w:rsidR="005F20CA" w:rsidRPr="009A1B54" w:rsidRDefault="005F20CA" w:rsidP="00336844">
            <w:pPr>
              <w:pStyle w:val="naisc"/>
              <w:spacing w:before="0" w:after="0"/>
              <w:ind w:right="3"/>
              <w:rPr>
                <w:color w:val="000000" w:themeColor="text1"/>
              </w:rPr>
            </w:pPr>
            <w:r w:rsidRPr="009A1B54">
              <w:rPr>
                <w:color w:val="000000" w:themeColor="text1"/>
              </w:rPr>
              <w:t>Atzinumā norādītais ministrijas (citas institūcijas) iebildums, kā arī saskaņošanā papildus izteiktais iebildums par projekta konkrēto punktu (pantu)</w:t>
            </w:r>
          </w:p>
        </w:tc>
        <w:tc>
          <w:tcPr>
            <w:tcW w:w="1199" w:type="pct"/>
            <w:shd w:val="clear" w:color="auto" w:fill="FFFFFF" w:themeFill="background1"/>
          </w:tcPr>
          <w:p w14:paraId="0B83A35D" w14:textId="77777777" w:rsidR="005F20CA" w:rsidRPr="009A1B54" w:rsidRDefault="005F20CA" w:rsidP="00336844">
            <w:pPr>
              <w:pStyle w:val="naisc"/>
              <w:spacing w:before="0" w:after="0"/>
              <w:ind w:firstLine="21"/>
              <w:jc w:val="both"/>
              <w:rPr>
                <w:color w:val="000000" w:themeColor="text1"/>
              </w:rPr>
            </w:pPr>
            <w:r w:rsidRPr="009A1B54">
              <w:rPr>
                <w:color w:val="000000" w:themeColor="text1"/>
              </w:rPr>
              <w:t>Atbildīgās ministrijas norāde par to, ka iebildums ir ņemts vērā, vai informācija par saskaņošanā panākto alternatīvo risinājumu</w:t>
            </w:r>
          </w:p>
        </w:tc>
        <w:tc>
          <w:tcPr>
            <w:tcW w:w="1198" w:type="pct"/>
            <w:shd w:val="clear" w:color="auto" w:fill="FFFFFF" w:themeFill="background1"/>
          </w:tcPr>
          <w:p w14:paraId="541ECE1F" w14:textId="77777777" w:rsidR="005F20CA" w:rsidRPr="009A1B54" w:rsidRDefault="005F20CA" w:rsidP="00336844">
            <w:pPr>
              <w:jc w:val="center"/>
              <w:rPr>
                <w:color w:val="000000" w:themeColor="text1"/>
              </w:rPr>
            </w:pPr>
            <w:r w:rsidRPr="009A1B54">
              <w:rPr>
                <w:color w:val="000000" w:themeColor="text1"/>
              </w:rPr>
              <w:t>Projekta attiecīgā punkta (panta) galīgā redakcija</w:t>
            </w:r>
          </w:p>
        </w:tc>
      </w:tr>
      <w:tr w:rsidR="005F20CA" w:rsidRPr="001E5BBA" w14:paraId="22675470" w14:textId="77777777" w:rsidTr="00336844">
        <w:tc>
          <w:tcPr>
            <w:tcW w:w="206" w:type="pct"/>
            <w:shd w:val="clear" w:color="auto" w:fill="FFFFFF" w:themeFill="background1"/>
          </w:tcPr>
          <w:p w14:paraId="079F6032" w14:textId="77777777" w:rsidR="005F20CA" w:rsidRPr="001E5BBA" w:rsidRDefault="005F20CA" w:rsidP="00336844">
            <w:pPr>
              <w:pStyle w:val="naisc"/>
              <w:spacing w:before="0" w:after="0"/>
              <w:rPr>
                <w:color w:val="000000" w:themeColor="text1"/>
                <w:sz w:val="20"/>
                <w:szCs w:val="20"/>
              </w:rPr>
            </w:pPr>
            <w:r w:rsidRPr="001E5BBA">
              <w:rPr>
                <w:color w:val="000000" w:themeColor="text1"/>
                <w:sz w:val="20"/>
                <w:szCs w:val="20"/>
              </w:rPr>
              <w:t>1</w:t>
            </w:r>
          </w:p>
        </w:tc>
        <w:tc>
          <w:tcPr>
            <w:tcW w:w="1198" w:type="pct"/>
            <w:shd w:val="clear" w:color="auto" w:fill="FFFFFF" w:themeFill="background1"/>
          </w:tcPr>
          <w:p w14:paraId="083A1610" w14:textId="77777777" w:rsidR="005F20CA" w:rsidRPr="001E5BBA" w:rsidRDefault="005F20CA" w:rsidP="00336844">
            <w:pPr>
              <w:pStyle w:val="naisc"/>
              <w:spacing w:before="0" w:after="0"/>
              <w:rPr>
                <w:color w:val="000000" w:themeColor="text1"/>
                <w:sz w:val="20"/>
                <w:szCs w:val="20"/>
              </w:rPr>
            </w:pPr>
            <w:r w:rsidRPr="001E5BBA">
              <w:rPr>
                <w:color w:val="000000" w:themeColor="text1"/>
                <w:sz w:val="20"/>
                <w:szCs w:val="20"/>
              </w:rPr>
              <w:t>2</w:t>
            </w:r>
          </w:p>
        </w:tc>
        <w:tc>
          <w:tcPr>
            <w:tcW w:w="1199" w:type="pct"/>
            <w:shd w:val="clear" w:color="auto" w:fill="FFFFFF" w:themeFill="background1"/>
          </w:tcPr>
          <w:p w14:paraId="376D2A9F" w14:textId="77777777" w:rsidR="005F20CA" w:rsidRPr="001E5BBA" w:rsidRDefault="005F20CA" w:rsidP="00336844">
            <w:pPr>
              <w:pStyle w:val="naisc"/>
              <w:spacing w:before="0" w:after="0"/>
              <w:rPr>
                <w:color w:val="000000" w:themeColor="text1"/>
                <w:sz w:val="20"/>
                <w:szCs w:val="20"/>
              </w:rPr>
            </w:pPr>
            <w:r w:rsidRPr="001E5BBA">
              <w:rPr>
                <w:color w:val="000000" w:themeColor="text1"/>
                <w:sz w:val="20"/>
                <w:szCs w:val="20"/>
              </w:rPr>
              <w:t>3</w:t>
            </w:r>
          </w:p>
        </w:tc>
        <w:tc>
          <w:tcPr>
            <w:tcW w:w="1199" w:type="pct"/>
            <w:shd w:val="clear" w:color="auto" w:fill="FFFFFF" w:themeFill="background1"/>
          </w:tcPr>
          <w:p w14:paraId="7208E230" w14:textId="77777777" w:rsidR="005F20CA" w:rsidRPr="001E5BBA" w:rsidRDefault="005F20CA" w:rsidP="00336844">
            <w:pPr>
              <w:pStyle w:val="naisc"/>
              <w:spacing w:before="0" w:after="0"/>
              <w:rPr>
                <w:color w:val="000000" w:themeColor="text1"/>
                <w:sz w:val="20"/>
                <w:szCs w:val="20"/>
              </w:rPr>
            </w:pPr>
            <w:r w:rsidRPr="001E5BBA">
              <w:rPr>
                <w:color w:val="000000" w:themeColor="text1"/>
                <w:sz w:val="20"/>
                <w:szCs w:val="20"/>
              </w:rPr>
              <w:t>4</w:t>
            </w:r>
          </w:p>
        </w:tc>
        <w:tc>
          <w:tcPr>
            <w:tcW w:w="1198" w:type="pct"/>
            <w:shd w:val="clear" w:color="auto" w:fill="FFFFFF" w:themeFill="background1"/>
          </w:tcPr>
          <w:p w14:paraId="59DA2FC4" w14:textId="77777777" w:rsidR="005F20CA" w:rsidRPr="001E5BBA" w:rsidRDefault="005F20CA" w:rsidP="00336844">
            <w:pPr>
              <w:spacing w:after="0"/>
              <w:jc w:val="center"/>
              <w:rPr>
                <w:color w:val="000000" w:themeColor="text1"/>
                <w:sz w:val="20"/>
                <w:szCs w:val="20"/>
              </w:rPr>
            </w:pPr>
            <w:r w:rsidRPr="001E5BBA">
              <w:rPr>
                <w:color w:val="000000" w:themeColor="text1"/>
                <w:sz w:val="20"/>
                <w:szCs w:val="20"/>
              </w:rPr>
              <w:t>5</w:t>
            </w:r>
          </w:p>
        </w:tc>
      </w:tr>
      <w:tr w:rsidR="005F20CA" w:rsidRPr="001E5BBA" w14:paraId="6F499631" w14:textId="77777777" w:rsidTr="00336844">
        <w:tc>
          <w:tcPr>
            <w:tcW w:w="206" w:type="pct"/>
            <w:shd w:val="clear" w:color="auto" w:fill="FFFFFF" w:themeFill="background1"/>
          </w:tcPr>
          <w:p w14:paraId="711F052E" w14:textId="77777777" w:rsidR="005F20CA" w:rsidRPr="00CB2A5A" w:rsidRDefault="005F20CA" w:rsidP="005F20CA">
            <w:pPr>
              <w:pStyle w:val="naisc"/>
              <w:numPr>
                <w:ilvl w:val="0"/>
                <w:numId w:val="1"/>
              </w:numPr>
              <w:spacing w:before="0" w:after="0"/>
              <w:ind w:left="0" w:firstLine="0"/>
              <w:jc w:val="left"/>
              <w:rPr>
                <w:color w:val="000000" w:themeColor="text1"/>
              </w:rPr>
            </w:pPr>
          </w:p>
        </w:tc>
        <w:tc>
          <w:tcPr>
            <w:tcW w:w="1198" w:type="pct"/>
            <w:shd w:val="clear" w:color="auto" w:fill="FFFFFF" w:themeFill="background1"/>
          </w:tcPr>
          <w:p w14:paraId="4E16B444" w14:textId="77777777" w:rsidR="00121E6A" w:rsidRPr="00121E6A" w:rsidRDefault="00121E6A" w:rsidP="00121E6A">
            <w:pPr>
              <w:ind w:firstLine="720"/>
              <w:jc w:val="both"/>
            </w:pPr>
            <w:r w:rsidRPr="00121E6A">
              <w:t>1. Noteikumi nosaka prasības kases ieņēmumu un kases izdevumu attaisnojuma  dokumentiem un kases grāmatas kārtošanai.</w:t>
            </w:r>
          </w:p>
          <w:p w14:paraId="580E6699" w14:textId="77777777" w:rsidR="005F20CA" w:rsidRDefault="005F20CA" w:rsidP="00121E6A">
            <w:pPr>
              <w:pStyle w:val="naisc"/>
              <w:spacing w:before="0" w:after="120"/>
              <w:jc w:val="both"/>
              <w:rPr>
                <w:color w:val="000000" w:themeColor="text1"/>
              </w:rPr>
            </w:pPr>
          </w:p>
        </w:tc>
        <w:tc>
          <w:tcPr>
            <w:tcW w:w="1199" w:type="pct"/>
            <w:shd w:val="clear" w:color="auto" w:fill="FFFFFF" w:themeFill="background1"/>
          </w:tcPr>
          <w:p w14:paraId="745E9F92" w14:textId="77777777" w:rsidR="00123FD0" w:rsidRDefault="005F20CA" w:rsidP="00123FD0">
            <w:pPr>
              <w:spacing w:after="0"/>
              <w:jc w:val="both"/>
              <w:rPr>
                <w:b/>
              </w:rPr>
            </w:pPr>
            <w:r w:rsidRPr="002937AA">
              <w:rPr>
                <w:b/>
              </w:rPr>
              <w:t>Tieslietu ministrija</w:t>
            </w:r>
            <w:r w:rsidR="00123FD0">
              <w:rPr>
                <w:b/>
              </w:rPr>
              <w:t xml:space="preserve"> (07.07.2021. atzinums Nr.1-9.1/759)</w:t>
            </w:r>
          </w:p>
          <w:p w14:paraId="32DD4E11" w14:textId="3BDB3240" w:rsidR="005F20CA" w:rsidRPr="00340BE9" w:rsidRDefault="00121E6A" w:rsidP="00123FD0">
            <w:pPr>
              <w:jc w:val="both"/>
            </w:pPr>
            <w:r>
              <w:t>1. Projekta 1. punkts atbilstoši Grāmatvedības likuma 14. panta ceturtajā daļā noteiktajam paredz, ka projekts</w:t>
            </w:r>
            <w:r w:rsidRPr="00AF7671">
              <w:t xml:space="preserve"> nosaka prasības kases ieņēmumu un kases izdevumu attaisnojuma dokumentiem un kases grāmatas kārtošanai.</w:t>
            </w:r>
            <w:r>
              <w:t xml:space="preserve"> Vēršam uzmanību uz to, ka Grāmatvedības likuma 14. panta pirmā daļa paredz saīsinājumu "kases ieņēmumi" vārdkopai "uzņēmuma kasē saņemtās skaidrās naudas iemaksas" un saīsinājumu "kases </w:t>
            </w:r>
            <w:r>
              <w:lastRenderedPageBreak/>
              <w:t>izdevumi" vārdkopai "</w:t>
            </w:r>
            <w:r w:rsidRPr="003E458C">
              <w:t>skaidras naudas izmaksas no uzņēmuma kases</w:t>
            </w:r>
            <w:r>
              <w:t>". Grāmatvedības likumā lietotos saīsinājumus nevar automātiski lietot projektā. Līdz ar to lūdzam attiecīgi precizēt projektu.</w:t>
            </w:r>
          </w:p>
        </w:tc>
        <w:tc>
          <w:tcPr>
            <w:tcW w:w="1199" w:type="pct"/>
            <w:shd w:val="clear" w:color="auto" w:fill="FFFFFF" w:themeFill="background1"/>
          </w:tcPr>
          <w:p w14:paraId="6F08AB9A" w14:textId="77777777" w:rsidR="005F20CA" w:rsidRDefault="005F20CA" w:rsidP="00D86AA0">
            <w:pPr>
              <w:pStyle w:val="naisc"/>
              <w:spacing w:before="0" w:after="0"/>
              <w:jc w:val="both"/>
              <w:rPr>
                <w:b/>
                <w:color w:val="000000" w:themeColor="text1"/>
              </w:rPr>
            </w:pPr>
            <w:r>
              <w:rPr>
                <w:b/>
                <w:color w:val="000000" w:themeColor="text1"/>
              </w:rPr>
              <w:lastRenderedPageBreak/>
              <w:t>Ņ</w:t>
            </w:r>
            <w:r w:rsidR="00D86AA0">
              <w:rPr>
                <w:b/>
                <w:color w:val="000000" w:themeColor="text1"/>
              </w:rPr>
              <w:t>emts vērā.</w:t>
            </w:r>
          </w:p>
          <w:p w14:paraId="3AAC3373" w14:textId="6F5E102D" w:rsidR="00E64685" w:rsidRPr="00E64685" w:rsidRDefault="00E64685" w:rsidP="00121E6A">
            <w:pPr>
              <w:pStyle w:val="naisc"/>
              <w:spacing w:before="0" w:after="0"/>
              <w:jc w:val="both"/>
              <w:rPr>
                <w:color w:val="000000" w:themeColor="text1"/>
              </w:rPr>
            </w:pPr>
            <w:r>
              <w:rPr>
                <w:color w:val="000000" w:themeColor="text1"/>
              </w:rPr>
              <w:t>Precizēts</w:t>
            </w:r>
            <w:r w:rsidR="000C1480">
              <w:rPr>
                <w:color w:val="000000" w:themeColor="text1"/>
              </w:rPr>
              <w:t xml:space="preserve"> noteikumu projekta</w:t>
            </w:r>
            <w:r>
              <w:rPr>
                <w:color w:val="000000" w:themeColor="text1"/>
              </w:rPr>
              <w:t xml:space="preserve"> </w:t>
            </w:r>
            <w:r w:rsidR="00121E6A">
              <w:rPr>
                <w:color w:val="000000" w:themeColor="text1"/>
              </w:rPr>
              <w:t>1.punkts</w:t>
            </w:r>
            <w:r>
              <w:rPr>
                <w:color w:val="000000" w:themeColor="text1"/>
              </w:rPr>
              <w:t>.</w:t>
            </w:r>
          </w:p>
        </w:tc>
        <w:tc>
          <w:tcPr>
            <w:tcW w:w="1198" w:type="pct"/>
            <w:shd w:val="clear" w:color="auto" w:fill="FFFFFF" w:themeFill="background1"/>
          </w:tcPr>
          <w:p w14:paraId="7B3E8A08" w14:textId="77777777" w:rsidR="00121E6A" w:rsidRPr="00123FD0" w:rsidRDefault="00121E6A" w:rsidP="00121E6A">
            <w:pPr>
              <w:numPr>
                <w:ilvl w:val="0"/>
                <w:numId w:val="2"/>
              </w:numPr>
              <w:spacing w:after="0"/>
              <w:ind w:left="0" w:firstLine="0"/>
              <w:contextualSpacing/>
              <w:jc w:val="both"/>
              <w:rPr>
                <w:rFonts w:eastAsiaTheme="minorHAnsi"/>
                <w:lang w:eastAsia="en-US"/>
              </w:rPr>
            </w:pPr>
            <w:r w:rsidRPr="00123FD0">
              <w:rPr>
                <w:rFonts w:eastAsiaTheme="minorHAnsi"/>
                <w:lang w:eastAsia="en-US"/>
              </w:rPr>
              <w:t>Noteikumi nosaka prasības</w:t>
            </w:r>
            <w:r w:rsidRPr="00123FD0">
              <w:rPr>
                <w:rFonts w:eastAsiaTheme="minorHAnsi" w:cstheme="minorBidi"/>
                <w:lang w:eastAsia="en-US"/>
              </w:rPr>
              <w:t xml:space="preserve"> uzņēmuma kasē saņemtās skaidras naudas iemaksu (turpmāk – kases ieņēmumi) un skaidras naudas izmaksu no uzņēmuma kases (turpmāk – kases izdevumi)</w:t>
            </w:r>
            <w:r w:rsidRPr="00123FD0">
              <w:rPr>
                <w:rFonts w:eastAsiaTheme="minorHAnsi"/>
                <w:lang w:eastAsia="en-US"/>
              </w:rPr>
              <w:t xml:space="preserve"> attaisnojuma  dokumentiem un kases grāmatas kārtošanai.</w:t>
            </w:r>
          </w:p>
          <w:p w14:paraId="29424B25" w14:textId="77777777" w:rsidR="005F20CA" w:rsidRPr="00123FD0" w:rsidRDefault="005F20CA" w:rsidP="00121E6A">
            <w:pPr>
              <w:spacing w:after="0"/>
              <w:jc w:val="both"/>
              <w:rPr>
                <w:color w:val="000000" w:themeColor="text1"/>
              </w:rPr>
            </w:pPr>
          </w:p>
        </w:tc>
      </w:tr>
      <w:tr w:rsidR="00121E6A" w:rsidRPr="001E5BBA" w14:paraId="637CCE4A" w14:textId="77777777" w:rsidTr="00336844">
        <w:tc>
          <w:tcPr>
            <w:tcW w:w="206" w:type="pct"/>
            <w:shd w:val="clear" w:color="auto" w:fill="FFFFFF" w:themeFill="background1"/>
          </w:tcPr>
          <w:p w14:paraId="7513C823" w14:textId="77777777" w:rsidR="00121E6A" w:rsidRPr="00CB2A5A" w:rsidRDefault="00121E6A" w:rsidP="005F20CA">
            <w:pPr>
              <w:pStyle w:val="naisc"/>
              <w:numPr>
                <w:ilvl w:val="0"/>
                <w:numId w:val="1"/>
              </w:numPr>
              <w:spacing w:before="0" w:after="0"/>
              <w:ind w:left="0" w:firstLine="0"/>
              <w:jc w:val="left"/>
              <w:rPr>
                <w:color w:val="000000" w:themeColor="text1"/>
              </w:rPr>
            </w:pPr>
          </w:p>
        </w:tc>
        <w:tc>
          <w:tcPr>
            <w:tcW w:w="1198" w:type="pct"/>
            <w:shd w:val="clear" w:color="auto" w:fill="FFFFFF" w:themeFill="background1"/>
          </w:tcPr>
          <w:p w14:paraId="12F1EE1D" w14:textId="77777777" w:rsidR="00121E6A" w:rsidRPr="00121E6A" w:rsidRDefault="00121E6A" w:rsidP="00121E6A">
            <w:pPr>
              <w:spacing w:after="0"/>
              <w:jc w:val="both"/>
            </w:pPr>
            <w:r w:rsidRPr="00121E6A">
              <w:t>2. Uzņēmuma skaidrā nauda uzņēmuma kasē tiek glabāta uzņēmuma vadītāja noteiktajā kārtībā.</w:t>
            </w:r>
          </w:p>
          <w:p w14:paraId="66488AB3" w14:textId="77777777" w:rsidR="00121E6A" w:rsidRPr="00121E6A" w:rsidRDefault="00121E6A" w:rsidP="00121E6A">
            <w:pPr>
              <w:spacing w:after="0"/>
              <w:jc w:val="both"/>
            </w:pPr>
          </w:p>
          <w:p w14:paraId="07FDEFC3" w14:textId="77777777" w:rsidR="00121E6A" w:rsidRPr="00121E6A" w:rsidRDefault="00121E6A" w:rsidP="00121E6A">
            <w:pPr>
              <w:spacing w:after="0"/>
              <w:jc w:val="both"/>
            </w:pPr>
            <w:r w:rsidRPr="00121E6A">
              <w:t>3. Par uzņēmuma skaidrās naudas glabāšanas vietas fizisko drošību atbild uzņēmuma vadītājs.</w:t>
            </w:r>
          </w:p>
          <w:p w14:paraId="33E3D38C" w14:textId="77777777" w:rsidR="00121E6A" w:rsidRPr="00121E6A" w:rsidRDefault="00121E6A" w:rsidP="00121E6A">
            <w:pPr>
              <w:spacing w:after="0"/>
              <w:jc w:val="both"/>
            </w:pPr>
          </w:p>
          <w:p w14:paraId="4637752E" w14:textId="77777777" w:rsidR="00121E6A" w:rsidRPr="00121E6A" w:rsidRDefault="00121E6A" w:rsidP="00121E6A">
            <w:pPr>
              <w:spacing w:after="0"/>
              <w:jc w:val="both"/>
            </w:pPr>
            <w:r w:rsidRPr="00121E6A">
              <w:t xml:space="preserve">4. Kases ieņēmumu un kases izdevumu operācijas uzņēmuma kasē ir tiesīga veikt persona, ar kuru uzņēmuma vadītājs ir noslēdzis rakstveida vienošanos (līgumu), kurā noteikti šīs personas pienākumi, tiesības un atbildība, vai uzņēmuma vadītājs, kurš saskaņā ar Grāmatvedības likumu ir tiesīgs pats kārtot uzņēmuma </w:t>
            </w:r>
            <w:r w:rsidRPr="00121E6A">
              <w:lastRenderedPageBreak/>
              <w:t>grāmatvedību (turpmāk — kasieris).</w:t>
            </w:r>
          </w:p>
          <w:p w14:paraId="58973EF3" w14:textId="77777777" w:rsidR="00121E6A" w:rsidRDefault="00121E6A" w:rsidP="00121E6A">
            <w:pPr>
              <w:spacing w:after="0"/>
              <w:jc w:val="both"/>
            </w:pPr>
          </w:p>
          <w:p w14:paraId="1D9C1FBC" w14:textId="4B766376" w:rsidR="00121E6A" w:rsidRPr="00121E6A" w:rsidRDefault="00121E6A" w:rsidP="00123FD0">
            <w:pPr>
              <w:spacing w:after="0"/>
              <w:jc w:val="both"/>
            </w:pPr>
            <w:r w:rsidRPr="00121E6A">
              <w:t>12.</w:t>
            </w:r>
            <w:r w:rsidRPr="00121E6A">
              <w:rPr>
                <w:rFonts w:eastAsiaTheme="minorHAnsi"/>
                <w:lang w:eastAsia="en-US"/>
              </w:rPr>
              <w:t xml:space="preserve"> Kases ieņēmumu un izdevumu orderus kasieris vai viņa vietā noteiktās pilnvarotās personas/pilnvarotā persona drīkst sagatavot tikai tad, ja uzņēmuma vadītājs to nosaka ar rakstisku rīkojumu. </w:t>
            </w:r>
          </w:p>
        </w:tc>
        <w:tc>
          <w:tcPr>
            <w:tcW w:w="1199" w:type="pct"/>
            <w:shd w:val="clear" w:color="auto" w:fill="FFFFFF" w:themeFill="background1"/>
          </w:tcPr>
          <w:p w14:paraId="5CAADA6A" w14:textId="77777777" w:rsidR="00123FD0" w:rsidRDefault="00121E6A" w:rsidP="00123FD0">
            <w:pPr>
              <w:spacing w:after="0"/>
              <w:jc w:val="both"/>
              <w:rPr>
                <w:b/>
              </w:rPr>
            </w:pPr>
            <w:r w:rsidRPr="00121E6A">
              <w:rPr>
                <w:b/>
              </w:rPr>
              <w:lastRenderedPageBreak/>
              <w:t>Tieslietu ministrija</w:t>
            </w:r>
            <w:r w:rsidR="00123FD0">
              <w:rPr>
                <w:b/>
              </w:rPr>
              <w:t xml:space="preserve"> (07.07.2021. atzinums Nr.1-9.1/759)</w:t>
            </w:r>
          </w:p>
          <w:p w14:paraId="2FB13F4A" w14:textId="0C61ADB4" w:rsidR="00121E6A" w:rsidRDefault="00121E6A" w:rsidP="00121E6A">
            <w:pPr>
              <w:jc w:val="both"/>
            </w:pPr>
            <w:r>
              <w:t xml:space="preserve">2. Atbilstoši Ministru kabinetam dotajam pilnvarojumam projektā jānosaka prasības kases ieņēmumu un kases izdevumu attaisnojuma dokumentiem un kases grāmatas kārtošanai. </w:t>
            </w:r>
            <w:r w:rsidRPr="009F4995">
              <w:t>Savukārt projekta 2. un 3. punkts paredz uzņēmuma skaidrās naudas glabāšanas nosacījumus. Projekta 4. punkts noteic, kuras personas ir tiesīgas veikt kases ieņēmumu un izdevumu operācijas. Projekta 12. punkts paredz, ka kases ieņēmumu un izdevumu orderus var sagatavot tikai tā persona, kuru uzņēmuma vadītājs ar rīkojumu tam ir pilnvarojis.</w:t>
            </w:r>
            <w:r>
              <w:t xml:space="preserve"> Lūdzam izvērtēt, vai šis regulējums atbilst Ministru </w:t>
            </w:r>
            <w:r>
              <w:lastRenderedPageBreak/>
              <w:t>kabinetam dotajam pilnvarojumam, un attiecīgi precizēt projektu vai papildināt projekta sākotnējās ietekmes novērtējuma ziņojumu (turpmāk – anotācija) ar attiecīgu skaidrojumu.</w:t>
            </w:r>
          </w:p>
          <w:p w14:paraId="3DD5CBC8" w14:textId="77777777" w:rsidR="00121E6A" w:rsidRPr="002937AA" w:rsidRDefault="00121E6A" w:rsidP="00121E6A">
            <w:pPr>
              <w:spacing w:after="0"/>
              <w:jc w:val="both"/>
              <w:rPr>
                <w:b/>
              </w:rPr>
            </w:pPr>
          </w:p>
        </w:tc>
        <w:tc>
          <w:tcPr>
            <w:tcW w:w="1199" w:type="pct"/>
            <w:shd w:val="clear" w:color="auto" w:fill="FFFFFF" w:themeFill="background1"/>
          </w:tcPr>
          <w:p w14:paraId="4DF77F96" w14:textId="77777777" w:rsidR="00121E6A" w:rsidRDefault="00121E6A" w:rsidP="00D86AA0">
            <w:pPr>
              <w:pStyle w:val="naisc"/>
              <w:spacing w:before="0" w:after="0"/>
              <w:jc w:val="both"/>
              <w:rPr>
                <w:b/>
                <w:color w:val="000000" w:themeColor="text1"/>
              </w:rPr>
            </w:pPr>
            <w:r>
              <w:rPr>
                <w:b/>
                <w:color w:val="000000" w:themeColor="text1"/>
              </w:rPr>
              <w:lastRenderedPageBreak/>
              <w:t>Ņemts vērā</w:t>
            </w:r>
          </w:p>
          <w:p w14:paraId="68A4B0B8" w14:textId="77777777" w:rsidR="00121E6A" w:rsidRDefault="00121E6A" w:rsidP="00D86AA0">
            <w:pPr>
              <w:pStyle w:val="naisc"/>
              <w:spacing w:before="0" w:after="0"/>
              <w:jc w:val="both"/>
              <w:rPr>
                <w:color w:val="000000" w:themeColor="text1"/>
              </w:rPr>
            </w:pPr>
          </w:p>
          <w:p w14:paraId="111C6A9F" w14:textId="13BB73A0" w:rsidR="00121E6A" w:rsidRDefault="00121E6A" w:rsidP="00D86AA0">
            <w:pPr>
              <w:pStyle w:val="naisc"/>
              <w:spacing w:before="0" w:after="0"/>
              <w:jc w:val="both"/>
              <w:rPr>
                <w:color w:val="000000" w:themeColor="text1"/>
              </w:rPr>
            </w:pPr>
            <w:r>
              <w:rPr>
                <w:color w:val="000000" w:themeColor="text1"/>
              </w:rPr>
              <w:t xml:space="preserve">Noteikumu projekta </w:t>
            </w:r>
            <w:r w:rsidR="005A4662">
              <w:rPr>
                <w:color w:val="000000" w:themeColor="text1"/>
              </w:rPr>
              <w:t xml:space="preserve">2. un </w:t>
            </w:r>
            <w:r>
              <w:rPr>
                <w:color w:val="000000" w:themeColor="text1"/>
              </w:rPr>
              <w:t>3.punkts izteikts jaunā redakcijā.</w:t>
            </w:r>
          </w:p>
          <w:p w14:paraId="6AE5016D" w14:textId="26D52689" w:rsidR="005A4662" w:rsidRPr="00370B42" w:rsidRDefault="005A4662" w:rsidP="005A4662">
            <w:pPr>
              <w:spacing w:after="0"/>
              <w:contextualSpacing/>
              <w:jc w:val="both"/>
              <w:rPr>
                <w:rFonts w:eastAsiaTheme="minorHAnsi"/>
                <w:lang w:eastAsia="en-US"/>
              </w:rPr>
            </w:pPr>
            <w:r>
              <w:rPr>
                <w:color w:val="000000" w:themeColor="text1"/>
              </w:rPr>
              <w:t xml:space="preserve"> Ņemot vērā, ka Grāmatvedības likuma 14.panta pirmajā daļā un noteikumu 1.punktā noteikts, ka </w:t>
            </w:r>
            <w:r w:rsidRPr="00121E6A">
              <w:rPr>
                <w:rFonts w:eastAsiaTheme="minorHAnsi"/>
                <w:lang w:eastAsia="en-US"/>
              </w:rPr>
              <w:t xml:space="preserve"> </w:t>
            </w:r>
            <w:r>
              <w:rPr>
                <w:rFonts w:eastAsiaTheme="minorHAnsi"/>
                <w:lang w:eastAsia="en-US"/>
              </w:rPr>
              <w:t xml:space="preserve">darbības ar skaidras naudas operācijām notiek </w:t>
            </w:r>
            <w:r w:rsidRPr="00E41168">
              <w:rPr>
                <w:rFonts w:eastAsiaTheme="minorHAnsi" w:cstheme="minorBidi"/>
                <w:u w:val="single"/>
                <w:lang w:eastAsia="en-US"/>
              </w:rPr>
              <w:t>uzņēmuma kasē</w:t>
            </w:r>
            <w:r w:rsidRPr="00121E6A">
              <w:rPr>
                <w:rFonts w:eastAsiaTheme="minorHAnsi" w:cstheme="minorBidi"/>
                <w:lang w:eastAsia="en-US"/>
              </w:rPr>
              <w:t xml:space="preserve"> </w:t>
            </w:r>
            <w:r w:rsidR="00827B05">
              <w:rPr>
                <w:rFonts w:eastAsiaTheme="minorHAnsi" w:cstheme="minorBidi"/>
                <w:lang w:eastAsia="en-US"/>
              </w:rPr>
              <w:t xml:space="preserve">, </w:t>
            </w:r>
            <w:r>
              <w:rPr>
                <w:rFonts w:eastAsiaTheme="minorHAnsi" w:cstheme="minorBidi"/>
                <w:lang w:eastAsia="en-US"/>
              </w:rPr>
              <w:t xml:space="preserve">nepieciešams skaidrot </w:t>
            </w:r>
            <w:r w:rsidR="00827B05">
              <w:rPr>
                <w:rFonts w:eastAsiaTheme="minorHAnsi" w:cstheme="minorBidi"/>
                <w:lang w:eastAsia="en-US"/>
              </w:rPr>
              <w:t xml:space="preserve"> arī, </w:t>
            </w:r>
            <w:r>
              <w:rPr>
                <w:rFonts w:eastAsiaTheme="minorHAnsi" w:cstheme="minorBidi"/>
                <w:lang w:eastAsia="en-US"/>
              </w:rPr>
              <w:t>kas ir uzņēmuma kase</w:t>
            </w:r>
            <w:r w:rsidR="000C1480">
              <w:rPr>
                <w:rFonts w:eastAsiaTheme="minorHAnsi" w:cstheme="minorBidi"/>
                <w:lang w:eastAsia="en-US"/>
              </w:rPr>
              <w:t xml:space="preserve"> šo noteikumu izpratnē</w:t>
            </w:r>
            <w:r>
              <w:rPr>
                <w:rFonts w:eastAsiaTheme="minorHAnsi" w:cstheme="minorBidi"/>
                <w:lang w:eastAsia="en-US"/>
              </w:rPr>
              <w:t>.</w:t>
            </w:r>
            <w:r w:rsidR="008A21F4">
              <w:rPr>
                <w:rFonts w:eastAsiaTheme="minorHAnsi" w:cstheme="minorBidi"/>
                <w:lang w:eastAsia="en-US"/>
              </w:rPr>
              <w:t xml:space="preserve"> Kā arī  noteikt personu kura ir tiesīga rīkoties ar uzņēmuma naudu uzņēmumu kasē.</w:t>
            </w:r>
            <w:r>
              <w:rPr>
                <w:rFonts w:eastAsiaTheme="minorHAnsi" w:cstheme="minorBidi"/>
                <w:lang w:eastAsia="en-US"/>
              </w:rPr>
              <w:t xml:space="preserve"> Savukārt</w:t>
            </w:r>
            <w:r w:rsidR="00827B05">
              <w:rPr>
                <w:rFonts w:eastAsiaTheme="minorHAnsi" w:cstheme="minorBidi"/>
                <w:lang w:eastAsia="en-US"/>
              </w:rPr>
              <w:t>,</w:t>
            </w:r>
            <w:r>
              <w:rPr>
                <w:rFonts w:eastAsiaTheme="minorHAnsi" w:cstheme="minorBidi"/>
                <w:lang w:eastAsia="en-US"/>
              </w:rPr>
              <w:t xml:space="preserve"> lai veiktu ierakstus par skaidras naudas operācijām kases grāmatā nepieciešams ir attaisnojuma dokuments un šajos noteikumos</w:t>
            </w:r>
            <w:r w:rsidR="008A21F4">
              <w:rPr>
                <w:rFonts w:eastAsiaTheme="minorHAnsi" w:cstheme="minorBidi"/>
                <w:lang w:eastAsia="en-US"/>
              </w:rPr>
              <w:t>,</w:t>
            </w:r>
            <w:r w:rsidR="008A21F4">
              <w:t xml:space="preserve"> atbilstoši Ministru kabinetam dotajam pilnvarojumam,</w:t>
            </w:r>
            <w:r>
              <w:rPr>
                <w:rFonts w:eastAsiaTheme="minorHAnsi" w:cstheme="minorBidi"/>
                <w:lang w:eastAsia="en-US"/>
              </w:rPr>
              <w:t xml:space="preserve"> ir </w:t>
            </w:r>
            <w:r w:rsidR="00827B05">
              <w:rPr>
                <w:rFonts w:eastAsiaTheme="minorHAnsi" w:cstheme="minorBidi"/>
                <w:lang w:eastAsia="en-US"/>
              </w:rPr>
              <w:t xml:space="preserve">noteiktas </w:t>
            </w:r>
            <w:r w:rsidR="00827B05">
              <w:rPr>
                <w:rFonts w:eastAsiaTheme="minorHAnsi" w:cstheme="minorBidi"/>
                <w:lang w:eastAsia="en-US"/>
              </w:rPr>
              <w:lastRenderedPageBreak/>
              <w:t>prasības</w:t>
            </w:r>
            <w:r>
              <w:rPr>
                <w:rFonts w:eastAsiaTheme="minorHAnsi" w:cstheme="minorBidi"/>
                <w:lang w:eastAsia="en-US"/>
              </w:rPr>
              <w:t xml:space="preserve">, </w:t>
            </w:r>
            <w:r w:rsidR="00827B05">
              <w:rPr>
                <w:rFonts w:eastAsiaTheme="minorHAnsi" w:cstheme="minorBidi"/>
                <w:lang w:eastAsia="en-US"/>
              </w:rPr>
              <w:t>šiem</w:t>
            </w:r>
            <w:r>
              <w:rPr>
                <w:rFonts w:eastAsiaTheme="minorHAnsi" w:cstheme="minorBidi"/>
                <w:lang w:eastAsia="en-US"/>
              </w:rPr>
              <w:t xml:space="preserve"> dokument</w:t>
            </w:r>
            <w:r w:rsidR="00827B05">
              <w:rPr>
                <w:rFonts w:eastAsiaTheme="minorHAnsi" w:cstheme="minorBidi"/>
                <w:lang w:eastAsia="en-US"/>
              </w:rPr>
              <w:t xml:space="preserve">iem, pamatojoties uz kuriem veic </w:t>
            </w:r>
            <w:r w:rsidR="00827B05" w:rsidRPr="00370B42">
              <w:rPr>
                <w:rFonts w:eastAsiaTheme="minorHAnsi" w:cstheme="minorBidi"/>
                <w:lang w:eastAsia="en-US"/>
              </w:rPr>
              <w:t xml:space="preserve">ierakstus </w:t>
            </w:r>
            <w:r w:rsidRPr="00370B42">
              <w:rPr>
                <w:rFonts w:eastAsiaTheme="minorHAnsi"/>
                <w:lang w:eastAsia="en-US"/>
              </w:rPr>
              <w:t>kases grāmatā</w:t>
            </w:r>
            <w:r w:rsidR="00827B05" w:rsidRPr="00370B42">
              <w:rPr>
                <w:rFonts w:eastAsiaTheme="minorHAnsi"/>
                <w:lang w:eastAsia="en-US"/>
              </w:rPr>
              <w:t xml:space="preserve"> par </w:t>
            </w:r>
            <w:r w:rsidR="00827B05" w:rsidRPr="00370B42">
              <w:rPr>
                <w:rFonts w:eastAsiaTheme="minorHAnsi"/>
                <w:bCs/>
                <w:lang w:eastAsia="en-US"/>
              </w:rPr>
              <w:t>uzņēmumu kasē</w:t>
            </w:r>
            <w:r w:rsidR="00827B05" w:rsidRPr="00370B42">
              <w:rPr>
                <w:rFonts w:eastAsiaTheme="minorHAnsi"/>
                <w:lang w:eastAsia="en-US"/>
              </w:rPr>
              <w:t xml:space="preserve"> saņemto vai izsniegto naudu.</w:t>
            </w:r>
          </w:p>
          <w:p w14:paraId="7224DBC8" w14:textId="2C549C5D" w:rsidR="00827B05" w:rsidRPr="00370B42" w:rsidRDefault="00827B05" w:rsidP="00E41168">
            <w:pPr>
              <w:spacing w:after="0"/>
              <w:contextualSpacing/>
              <w:jc w:val="both"/>
              <w:rPr>
                <w:rFonts w:eastAsiaTheme="minorHAnsi"/>
                <w:lang w:eastAsia="en-US"/>
              </w:rPr>
            </w:pPr>
            <w:r w:rsidRPr="00370B42">
              <w:rPr>
                <w:rFonts w:eastAsiaTheme="minorHAnsi"/>
                <w:lang w:eastAsia="en-US"/>
              </w:rPr>
              <w:t xml:space="preserve"> </w:t>
            </w:r>
          </w:p>
          <w:p w14:paraId="194F7D4C" w14:textId="6E74B08D" w:rsidR="005A4662" w:rsidRDefault="005A4662" w:rsidP="00D86AA0">
            <w:pPr>
              <w:pStyle w:val="naisc"/>
              <w:spacing w:before="0" w:after="0"/>
              <w:jc w:val="both"/>
              <w:rPr>
                <w:color w:val="000000" w:themeColor="text1"/>
              </w:rPr>
            </w:pPr>
          </w:p>
          <w:p w14:paraId="0A331F32" w14:textId="77777777" w:rsidR="00121E6A" w:rsidRPr="00121E6A" w:rsidRDefault="00121E6A" w:rsidP="00D86AA0">
            <w:pPr>
              <w:pStyle w:val="naisc"/>
              <w:spacing w:before="0" w:after="0"/>
              <w:jc w:val="both"/>
              <w:rPr>
                <w:color w:val="000000" w:themeColor="text1"/>
              </w:rPr>
            </w:pPr>
          </w:p>
          <w:p w14:paraId="664074F0" w14:textId="77777777" w:rsidR="00121E6A" w:rsidRDefault="00121E6A" w:rsidP="00D86AA0">
            <w:pPr>
              <w:pStyle w:val="naisc"/>
              <w:spacing w:before="0" w:after="0"/>
              <w:jc w:val="both"/>
              <w:rPr>
                <w:b/>
                <w:color w:val="000000" w:themeColor="text1"/>
              </w:rPr>
            </w:pPr>
          </w:p>
        </w:tc>
        <w:tc>
          <w:tcPr>
            <w:tcW w:w="1198" w:type="pct"/>
            <w:shd w:val="clear" w:color="auto" w:fill="FFFFFF" w:themeFill="background1"/>
          </w:tcPr>
          <w:p w14:paraId="6978BEE1" w14:textId="7C9FF3CC" w:rsidR="00E41168" w:rsidRPr="00123FD0" w:rsidRDefault="00E41168" w:rsidP="00E41168">
            <w:pPr>
              <w:spacing w:after="0"/>
              <w:jc w:val="both"/>
            </w:pPr>
            <w:r w:rsidRPr="00123FD0">
              <w:lastRenderedPageBreak/>
              <w:t>2 Kases ieņēmumu un kases izdevumu operācijas uzņēmuma kasē ir tiesīga veikt persona, ar kuru uzņēmuma vadītājs ir noslēdzis rakstveida vienošanos (</w:t>
            </w:r>
            <w:r w:rsidR="0068140C" w:rsidRPr="00123FD0">
              <w:t xml:space="preserve">piemēram, darba </w:t>
            </w:r>
            <w:r w:rsidRPr="00123FD0">
              <w:t xml:space="preserve"> līgumu, rīkojumu), kurā noteikti šīs personas pienākumi, tiesības un atbildība, vai uzņēmuma vadītājs, kurš saskaņā ar Grāmatvedības likumu ir tiesīgs pats kārtot uzņēmuma grāmatvedību (turpmāk — kasieris).</w:t>
            </w:r>
          </w:p>
          <w:p w14:paraId="0275F0FA" w14:textId="77777777" w:rsidR="00E41168" w:rsidRPr="00123FD0" w:rsidRDefault="00E41168" w:rsidP="00121E6A">
            <w:pPr>
              <w:spacing w:after="0"/>
              <w:ind w:firstLine="720"/>
              <w:jc w:val="both"/>
              <w:rPr>
                <w:rFonts w:eastAsiaTheme="minorHAnsi"/>
                <w:lang w:eastAsia="en-US"/>
              </w:rPr>
            </w:pPr>
          </w:p>
          <w:p w14:paraId="33D50D13" w14:textId="72D7285F" w:rsidR="00DD547B" w:rsidRPr="00123FD0" w:rsidRDefault="00121E6A" w:rsidP="00DD547B">
            <w:pPr>
              <w:jc w:val="both"/>
              <w:rPr>
                <w:rFonts w:eastAsiaTheme="minorHAnsi"/>
                <w:lang w:eastAsia="en-US"/>
              </w:rPr>
            </w:pPr>
            <w:r w:rsidRPr="00123FD0">
              <w:rPr>
                <w:rFonts w:eastAsiaTheme="minorHAnsi"/>
                <w:lang w:eastAsia="en-US"/>
              </w:rPr>
              <w:t xml:space="preserve"> </w:t>
            </w:r>
            <w:r w:rsidR="00DD547B" w:rsidRPr="00123FD0">
              <w:rPr>
                <w:rFonts w:eastAsiaTheme="minorHAnsi"/>
                <w:lang w:eastAsia="en-US"/>
              </w:rPr>
              <w:t xml:space="preserve">3. Šo noteikumu izpratnē par uzņēmuma kasi uzskata uzņēmuma vadītāja noteikto uzņēmuma skaidras naudas glabāšanas vietu, par kuras drošību atbild uzņēmuma </w:t>
            </w:r>
            <w:r w:rsidR="00DD547B" w:rsidRPr="00123FD0">
              <w:rPr>
                <w:rFonts w:eastAsiaTheme="minorHAnsi"/>
                <w:lang w:eastAsia="en-US"/>
              </w:rPr>
              <w:lastRenderedPageBreak/>
              <w:t>vadītājs vai viņa noteikta persona.</w:t>
            </w:r>
          </w:p>
          <w:p w14:paraId="3C6AAD08" w14:textId="43DA96B9" w:rsidR="00121E6A" w:rsidRPr="00E64685" w:rsidRDefault="00121E6A" w:rsidP="00E64685">
            <w:pPr>
              <w:pStyle w:val="naisc"/>
              <w:spacing w:after="120"/>
              <w:jc w:val="both"/>
              <w:rPr>
                <w:color w:val="000000" w:themeColor="text1"/>
              </w:rPr>
            </w:pPr>
          </w:p>
        </w:tc>
      </w:tr>
      <w:tr w:rsidR="00121E6A" w:rsidRPr="001E5BBA" w14:paraId="25BCECBC" w14:textId="77777777" w:rsidTr="00336844">
        <w:tc>
          <w:tcPr>
            <w:tcW w:w="206" w:type="pct"/>
            <w:shd w:val="clear" w:color="auto" w:fill="FFFFFF" w:themeFill="background1"/>
          </w:tcPr>
          <w:p w14:paraId="4602EA8A" w14:textId="77777777" w:rsidR="00121E6A" w:rsidRPr="00CB2A5A" w:rsidRDefault="00121E6A" w:rsidP="005F20CA">
            <w:pPr>
              <w:pStyle w:val="naisc"/>
              <w:numPr>
                <w:ilvl w:val="0"/>
                <w:numId w:val="1"/>
              </w:numPr>
              <w:spacing w:before="0" w:after="0"/>
              <w:ind w:left="0" w:firstLine="0"/>
              <w:jc w:val="left"/>
              <w:rPr>
                <w:color w:val="000000" w:themeColor="text1"/>
              </w:rPr>
            </w:pPr>
          </w:p>
        </w:tc>
        <w:tc>
          <w:tcPr>
            <w:tcW w:w="1198" w:type="pct"/>
            <w:shd w:val="clear" w:color="auto" w:fill="FFFFFF" w:themeFill="background1"/>
          </w:tcPr>
          <w:p w14:paraId="78EC7B0F" w14:textId="77777777" w:rsidR="00E60BF0" w:rsidRPr="00E60BF0" w:rsidRDefault="00E60BF0" w:rsidP="00E60BF0">
            <w:pPr>
              <w:spacing w:after="0"/>
              <w:jc w:val="both"/>
            </w:pPr>
            <w:r w:rsidRPr="00E60BF0">
              <w:t>4. Kases ieņēmumu un kases izdevumu operācijas uzņēmuma kasē ir tiesīga veikt persona, ar kuru uzņēmuma vadītājs ir noslēdzis rakstveida vienošanos (līgumu), kurā noteikti šīs personas pienākumi, tiesības un atbildība, vai uzņēmuma vadītājs, kurš saskaņā ar Grāmatvedības likumu ir tiesīgs pats kārtot uzņēmuma grāmatvedību (turpmāk — kasieris).</w:t>
            </w:r>
          </w:p>
          <w:p w14:paraId="2339E0DE" w14:textId="77777777" w:rsidR="00E60BF0" w:rsidRPr="00E60BF0" w:rsidRDefault="00E60BF0" w:rsidP="00E60BF0">
            <w:pPr>
              <w:spacing w:after="0"/>
              <w:jc w:val="both"/>
            </w:pPr>
          </w:p>
          <w:p w14:paraId="7E746635" w14:textId="77777777" w:rsidR="00E60BF0" w:rsidRPr="00E60BF0" w:rsidRDefault="00E60BF0" w:rsidP="00E60BF0">
            <w:pPr>
              <w:spacing w:after="0"/>
              <w:jc w:val="both"/>
              <w:rPr>
                <w:rFonts w:eastAsiaTheme="minorHAnsi"/>
                <w:lang w:eastAsia="en-US"/>
              </w:rPr>
            </w:pPr>
            <w:r w:rsidRPr="00E60BF0">
              <w:rPr>
                <w:rFonts w:eastAsiaTheme="minorHAnsi"/>
                <w:lang w:eastAsia="en-US"/>
              </w:rPr>
              <w:t xml:space="preserve">5. Kasieris par kases ieņēmumiem un kases izdevumiem sagatavo attaisnojuma dokumentu - kases ieņēmumu orderi vai kases </w:t>
            </w:r>
            <w:r w:rsidRPr="00E60BF0">
              <w:rPr>
                <w:rFonts w:eastAsiaTheme="minorHAnsi"/>
                <w:lang w:eastAsia="en-US"/>
              </w:rPr>
              <w:lastRenderedPageBreak/>
              <w:t xml:space="preserve">izdevumu orderi vai arī citu tam pielīdzināmu dokumentu, ja tas atbilst noteikumu 6. un 7.punktā noteiktajām prasībām (turpmāk - kases ieņēmumu orderis vai kases izdevumu orderis). </w:t>
            </w:r>
            <w:r w:rsidRPr="00E60BF0">
              <w:rPr>
                <w:rFonts w:eastAsiaTheme="minorHAnsi"/>
                <w:lang w:eastAsia="en-US"/>
              </w:rPr>
              <w:cr/>
            </w:r>
          </w:p>
          <w:p w14:paraId="5281FCFC" w14:textId="77777777" w:rsidR="00E60BF0" w:rsidRPr="00E60BF0" w:rsidRDefault="00E60BF0" w:rsidP="00E60BF0">
            <w:pPr>
              <w:spacing w:after="0"/>
              <w:jc w:val="both"/>
              <w:rPr>
                <w:rFonts w:eastAsiaTheme="minorHAnsi"/>
                <w:lang w:eastAsia="en-US"/>
              </w:rPr>
            </w:pPr>
            <w:r w:rsidRPr="00E60BF0">
              <w:t>12.</w:t>
            </w:r>
            <w:r w:rsidRPr="00E60BF0">
              <w:rPr>
                <w:rFonts w:eastAsiaTheme="minorHAnsi"/>
                <w:lang w:eastAsia="en-US"/>
              </w:rPr>
              <w:t xml:space="preserve"> Kases ieņēmumu un izdevumu orderus kasieris vai viņa vietā noteiktās pilnvarotās personas/pilnvarotā persona drīkst sagatavot tikai tad, ja uzņēmuma vadītājs to nosaka ar rakstisku rīkojumu. </w:t>
            </w:r>
          </w:p>
          <w:p w14:paraId="5FD32197" w14:textId="77777777" w:rsidR="00E60BF0" w:rsidRPr="00121E6A" w:rsidRDefault="00E60BF0" w:rsidP="00E60BF0">
            <w:pPr>
              <w:spacing w:after="0"/>
              <w:ind w:firstLine="720"/>
              <w:jc w:val="both"/>
              <w:rPr>
                <w:rFonts w:eastAsiaTheme="minorHAnsi"/>
                <w:lang w:eastAsia="en-US"/>
              </w:rPr>
            </w:pPr>
          </w:p>
          <w:p w14:paraId="41BC9A16" w14:textId="77777777" w:rsidR="00E60BF0" w:rsidRPr="00E60BF0" w:rsidRDefault="00E60BF0" w:rsidP="00E60BF0">
            <w:pPr>
              <w:spacing w:after="0"/>
              <w:ind w:firstLine="720"/>
              <w:jc w:val="both"/>
              <w:rPr>
                <w:rFonts w:eastAsiaTheme="minorHAnsi"/>
                <w:lang w:eastAsia="en-US"/>
              </w:rPr>
            </w:pPr>
          </w:p>
          <w:p w14:paraId="7B701DF9" w14:textId="77777777" w:rsidR="00121E6A" w:rsidRPr="00E60BF0" w:rsidRDefault="00121E6A" w:rsidP="00E60BF0">
            <w:pPr>
              <w:jc w:val="both"/>
            </w:pPr>
          </w:p>
        </w:tc>
        <w:tc>
          <w:tcPr>
            <w:tcW w:w="1199" w:type="pct"/>
            <w:shd w:val="clear" w:color="auto" w:fill="FFFFFF" w:themeFill="background1"/>
          </w:tcPr>
          <w:p w14:paraId="5C47EC10" w14:textId="77777777" w:rsidR="00123FD0" w:rsidRDefault="00E60BF0" w:rsidP="00123FD0">
            <w:pPr>
              <w:spacing w:after="0"/>
              <w:jc w:val="both"/>
              <w:rPr>
                <w:b/>
              </w:rPr>
            </w:pPr>
            <w:r>
              <w:rPr>
                <w:b/>
              </w:rPr>
              <w:lastRenderedPageBreak/>
              <w:t>Tieslietu ministrija</w:t>
            </w:r>
            <w:r w:rsidR="00123FD0">
              <w:rPr>
                <w:b/>
              </w:rPr>
              <w:t xml:space="preserve"> (07.07.2021. atzinums Nr.1-9.1/759)</w:t>
            </w:r>
          </w:p>
          <w:p w14:paraId="00FCCB64" w14:textId="7F291C66" w:rsidR="00121E6A" w:rsidRPr="002937AA" w:rsidRDefault="00E60BF0" w:rsidP="00123FD0">
            <w:pPr>
              <w:jc w:val="both"/>
              <w:rPr>
                <w:b/>
              </w:rPr>
            </w:pPr>
            <w:r>
              <w:t>3. Projekta 12. punkts paredz, ka k</w:t>
            </w:r>
            <w:r w:rsidRPr="00A42EDA">
              <w:t>ases ieņēmumu un izdevumu orderus kasieris vai viņa vietā noteiktās pilnvarotās personas/pilnvarotā persona drīkst sagatavot tikai tad, ja uzņēmuma vadītājs to nosaka ar rakstisku rīkojumu.</w:t>
            </w:r>
            <w:r>
              <w:t xml:space="preserve"> Projekta 4. punkts paredz, ka kases ieņēmumu un kases izdevumu operācijas uzņēmuma kasē ir tiesīga veikt persona, ar kuru uzņēmuma vadītājs ir noslēdzis rakstveida vienošanos (līgumu), kurā noteikti šīs personas pienākumi, tiesības un atbildība, </w:t>
            </w:r>
            <w:r>
              <w:lastRenderedPageBreak/>
              <w:t xml:space="preserve">vai uzņēmuma vadītājs, kurš saskaņā ar Grāmatvedības likumu ir tiesīgs pats kārtot uzņēmuma grāmatvedību. Minētā persona turpmāk projektā tiek dēvēta par kasieri. Vienlaikus no projekta 5. punkta izriet, ka kases ieņēmumu un kases izdevumu orderus sagatavo kasieris. Proti, kases ieņēmumu un kases izdevumu orderi var sagatavot persona, ar kuru uzņēmuma vadītājs ir noslēdzis rakstveida vienošanos, vai pats uzņēmuma vadītājs. Savukārt projekta 12. punkts paredz, ka šos orderus var sagatavot vēl kāda cita pilnvarotā persona, nevis projektā minētais kasieris. Tāpat projekta 4. punkts paredz, ka šos orderus var sagatavot persona, ar kuru uzņēmuma vadītājs ir noslēdzis rakstveida vienošanos, kurā ir paredzēts, ka šī persona sagatavos šos orderus. Līdz ar to nav saprotams, vai, neskatoties uz noslēgto rakstveida vienošanos, uzņēmuma vadītājam būs jāizdod arī </w:t>
            </w:r>
            <w:r>
              <w:lastRenderedPageBreak/>
              <w:t>rīkojums par to, ka persona var sagatavot kases ieņēmumu un kases izdevumu orderus. Ņemot vērā minēto, lūdzam svītrot vai, ja šajā punktā noteiktajam ir kāda cita nozīme, precizēt projekta 12. punktu.</w:t>
            </w:r>
          </w:p>
        </w:tc>
        <w:tc>
          <w:tcPr>
            <w:tcW w:w="1199" w:type="pct"/>
            <w:shd w:val="clear" w:color="auto" w:fill="FFFFFF" w:themeFill="background1"/>
          </w:tcPr>
          <w:p w14:paraId="7D1372D9" w14:textId="77777777" w:rsidR="00121E6A" w:rsidRDefault="00E60BF0" w:rsidP="00D86AA0">
            <w:pPr>
              <w:pStyle w:val="naisc"/>
              <w:spacing w:before="0" w:after="0"/>
              <w:jc w:val="both"/>
              <w:rPr>
                <w:b/>
                <w:color w:val="000000" w:themeColor="text1"/>
              </w:rPr>
            </w:pPr>
            <w:r>
              <w:rPr>
                <w:b/>
                <w:color w:val="000000" w:themeColor="text1"/>
              </w:rPr>
              <w:lastRenderedPageBreak/>
              <w:t>Ņemts vērā.</w:t>
            </w:r>
          </w:p>
          <w:p w14:paraId="3FD1D09B" w14:textId="77777777" w:rsidR="00E60BF0" w:rsidRDefault="00E60BF0" w:rsidP="00D86AA0">
            <w:pPr>
              <w:pStyle w:val="naisc"/>
              <w:spacing w:before="0" w:after="0"/>
              <w:jc w:val="both"/>
              <w:rPr>
                <w:color w:val="000000" w:themeColor="text1"/>
              </w:rPr>
            </w:pPr>
            <w:r>
              <w:rPr>
                <w:color w:val="000000" w:themeColor="text1"/>
              </w:rPr>
              <w:t>Svītrots noteikumu projekta 12.punkts</w:t>
            </w:r>
            <w:r w:rsidR="008A21F4">
              <w:rPr>
                <w:color w:val="000000" w:themeColor="text1"/>
              </w:rPr>
              <w:t>, precizējot 4.punktu, tagad 2.punkts</w:t>
            </w:r>
            <w:r w:rsidR="00B85E09">
              <w:rPr>
                <w:color w:val="000000" w:themeColor="text1"/>
              </w:rPr>
              <w:t>.</w:t>
            </w:r>
          </w:p>
          <w:p w14:paraId="6E29DF86" w14:textId="32FFB8CD" w:rsidR="00B85E09" w:rsidRPr="00E60BF0" w:rsidRDefault="00B85E09" w:rsidP="00B85B47">
            <w:pPr>
              <w:pStyle w:val="naisc"/>
              <w:spacing w:before="0" w:after="0"/>
              <w:jc w:val="both"/>
              <w:rPr>
                <w:color w:val="000000" w:themeColor="text1"/>
              </w:rPr>
            </w:pPr>
            <w:r>
              <w:rPr>
                <w:color w:val="000000" w:themeColor="text1"/>
              </w:rPr>
              <w:t xml:space="preserve">Tā kā ir </w:t>
            </w:r>
            <w:r w:rsidR="00B85B47">
              <w:rPr>
                <w:color w:val="000000" w:themeColor="text1"/>
              </w:rPr>
              <w:t xml:space="preserve"> precizēts 4.punkts un </w:t>
            </w:r>
            <w:r>
              <w:rPr>
                <w:color w:val="000000" w:themeColor="text1"/>
              </w:rPr>
              <w:t>svītrots 12.punkts tika mainīta</w:t>
            </w:r>
            <w:r w:rsidR="00B85B47">
              <w:rPr>
                <w:color w:val="000000" w:themeColor="text1"/>
              </w:rPr>
              <w:t xml:space="preserve"> arī</w:t>
            </w:r>
            <w:r>
              <w:rPr>
                <w:color w:val="000000" w:themeColor="text1"/>
              </w:rPr>
              <w:t xml:space="preserve"> visa noteikumu projekta </w:t>
            </w:r>
            <w:r w:rsidR="00B85B47">
              <w:rPr>
                <w:color w:val="000000" w:themeColor="text1"/>
              </w:rPr>
              <w:t xml:space="preserve">numerācija. </w:t>
            </w:r>
          </w:p>
        </w:tc>
        <w:tc>
          <w:tcPr>
            <w:tcW w:w="1198" w:type="pct"/>
            <w:shd w:val="clear" w:color="auto" w:fill="FFFFFF" w:themeFill="background1"/>
          </w:tcPr>
          <w:p w14:paraId="66C57A8A" w14:textId="6ED8AA02" w:rsidR="0068140C" w:rsidRPr="00123FD0" w:rsidRDefault="0068140C" w:rsidP="0068140C">
            <w:pPr>
              <w:spacing w:after="0"/>
              <w:jc w:val="both"/>
            </w:pPr>
            <w:r w:rsidRPr="00123FD0">
              <w:t>2 Kases ieņēmumu un kases izdevumu operācijas uzņēmuma kasē ir tiesīga veikt persona, ar kuru uzņēmuma vadītājs ir noslēdzis rakstveida vienošanos (piemēram, darba līgumu, rīkojumu), kurā noteikti šīs personas pienākumi, tiesības un atbildība, vai uzņēmuma vadītājs, kurš saskaņā ar Grāmatvedības likumu ir tiesīgs pats kārtot uzņēmuma grāmatvedību (turpmāk — kasieris).</w:t>
            </w:r>
          </w:p>
          <w:p w14:paraId="55266EF1" w14:textId="77777777" w:rsidR="0068140C" w:rsidRPr="00123FD0" w:rsidRDefault="0068140C" w:rsidP="00E64685">
            <w:pPr>
              <w:pStyle w:val="naisc"/>
              <w:spacing w:after="120"/>
              <w:jc w:val="both"/>
              <w:rPr>
                <w:rFonts w:eastAsiaTheme="minorHAnsi"/>
                <w:lang w:eastAsia="en-US"/>
              </w:rPr>
            </w:pPr>
          </w:p>
          <w:p w14:paraId="57710440" w14:textId="37FE0247" w:rsidR="00121E6A" w:rsidRPr="00123FD0" w:rsidRDefault="00546FDE" w:rsidP="00C265F3">
            <w:pPr>
              <w:pStyle w:val="naisc"/>
              <w:spacing w:after="120"/>
              <w:jc w:val="both"/>
              <w:rPr>
                <w:color w:val="000000" w:themeColor="text1"/>
              </w:rPr>
            </w:pPr>
            <w:r w:rsidRPr="00123FD0">
              <w:rPr>
                <w:rFonts w:eastAsiaTheme="minorHAnsi"/>
                <w:lang w:eastAsia="en-US"/>
              </w:rPr>
              <w:t>4.</w:t>
            </w:r>
            <w:r w:rsidR="008A21F4" w:rsidRPr="00123FD0">
              <w:rPr>
                <w:rFonts w:eastAsiaTheme="minorHAnsi"/>
                <w:lang w:eastAsia="en-US"/>
              </w:rPr>
              <w:t xml:space="preserve">Kasieris par kases ieņēmumiem un kases izdevumiem sagatavo attaisnojuma dokumentu - kases </w:t>
            </w:r>
            <w:r w:rsidR="008A21F4" w:rsidRPr="00123FD0">
              <w:rPr>
                <w:rFonts w:eastAsiaTheme="minorHAnsi"/>
                <w:lang w:eastAsia="en-US"/>
              </w:rPr>
              <w:lastRenderedPageBreak/>
              <w:t xml:space="preserve">ieņēmumu orderi vai kases izdevumu orderi vai arī citu tam pielīdzināmu dokumentu, ja tas atbilst noteikumu </w:t>
            </w:r>
            <w:r w:rsidR="00C265F3" w:rsidRPr="00123FD0">
              <w:rPr>
                <w:rFonts w:eastAsiaTheme="minorHAnsi"/>
                <w:lang w:eastAsia="en-US"/>
              </w:rPr>
              <w:t>5. un 6.punktā</w:t>
            </w:r>
            <w:r w:rsidR="008A21F4" w:rsidRPr="00123FD0">
              <w:rPr>
                <w:rFonts w:eastAsiaTheme="minorHAnsi"/>
                <w:lang w:eastAsia="en-US"/>
              </w:rPr>
              <w:t xml:space="preserve"> noteiktajām prasībām (turpmāk - kases ieņēmumu orderis vai kases izdevumu orderis)</w:t>
            </w:r>
            <w:r w:rsidRPr="00123FD0">
              <w:rPr>
                <w:rFonts w:eastAsiaTheme="minorHAnsi"/>
                <w:lang w:eastAsia="en-US"/>
              </w:rPr>
              <w:t xml:space="preserve">, </w:t>
            </w:r>
            <w:r w:rsidRPr="00123FD0">
              <w:rPr>
                <w:rFonts w:eastAsiaTheme="minorHAnsi"/>
                <w:bCs/>
                <w:lang w:eastAsia="en-US"/>
              </w:rPr>
              <w:t>pamatojoties uz kuriem veic ierakstus kases grāmatā</w:t>
            </w:r>
            <w:r w:rsidRPr="00123FD0">
              <w:rPr>
                <w:rFonts w:eastAsiaTheme="minorHAnsi"/>
                <w:lang w:eastAsia="en-US"/>
              </w:rPr>
              <w:t>.</w:t>
            </w:r>
            <w:r w:rsidR="008A21F4" w:rsidRPr="00123FD0">
              <w:rPr>
                <w:rFonts w:eastAsiaTheme="minorHAnsi"/>
                <w:lang w:eastAsia="en-US"/>
              </w:rPr>
              <w:t xml:space="preserve"> </w:t>
            </w:r>
          </w:p>
        </w:tc>
      </w:tr>
      <w:tr w:rsidR="00370B42" w:rsidRPr="001E5BBA" w14:paraId="03A908D6" w14:textId="77777777" w:rsidTr="00336844">
        <w:tc>
          <w:tcPr>
            <w:tcW w:w="206" w:type="pct"/>
            <w:shd w:val="clear" w:color="auto" w:fill="FFFFFF" w:themeFill="background1"/>
          </w:tcPr>
          <w:p w14:paraId="21E3AED6" w14:textId="77777777" w:rsidR="00370B42" w:rsidRPr="00CB2A5A" w:rsidRDefault="00370B42" w:rsidP="005F20CA">
            <w:pPr>
              <w:pStyle w:val="naisc"/>
              <w:numPr>
                <w:ilvl w:val="0"/>
                <w:numId w:val="1"/>
              </w:numPr>
              <w:spacing w:before="0" w:after="0"/>
              <w:ind w:left="0" w:firstLine="0"/>
              <w:jc w:val="left"/>
              <w:rPr>
                <w:color w:val="000000" w:themeColor="text1"/>
              </w:rPr>
            </w:pPr>
          </w:p>
        </w:tc>
        <w:tc>
          <w:tcPr>
            <w:tcW w:w="1198" w:type="pct"/>
            <w:shd w:val="clear" w:color="auto" w:fill="FFFFFF" w:themeFill="background1"/>
          </w:tcPr>
          <w:p w14:paraId="468FE935" w14:textId="77777777" w:rsidR="00370B42" w:rsidRPr="00123FD0" w:rsidRDefault="00370B42" w:rsidP="00370B42">
            <w:pPr>
              <w:spacing w:after="0"/>
              <w:jc w:val="both"/>
            </w:pPr>
            <w:r w:rsidRPr="00123FD0">
              <w:t>2 Kases ieņēmumu un kases izdevumu operācijas uzņēmuma kasē ir tiesīga veikt persona, ar kuru uzņēmuma vadītājs ir noslēdzis rakstveida vienošanos (piemēram, darba  līgumu, rīkojumu), kurā noteikti šīs personas pienākumi, tiesības un atbildība, vai uzņēmuma vadītājs, kurš saskaņā ar Grāmatvedības likumu ir tiesīgs pats kārtot uzņēmuma grāmatvedību (turpmāk — kasieris).</w:t>
            </w:r>
          </w:p>
          <w:p w14:paraId="19F280A8" w14:textId="77777777" w:rsidR="00370B42" w:rsidRPr="00123FD0" w:rsidRDefault="00370B42" w:rsidP="00370B42">
            <w:pPr>
              <w:spacing w:after="0"/>
              <w:ind w:firstLine="720"/>
              <w:jc w:val="both"/>
              <w:rPr>
                <w:rFonts w:eastAsiaTheme="minorHAnsi"/>
                <w:lang w:eastAsia="en-US"/>
              </w:rPr>
            </w:pPr>
          </w:p>
          <w:p w14:paraId="073E5DD0" w14:textId="77777777" w:rsidR="00370B42" w:rsidRPr="00123FD0" w:rsidRDefault="00370B42" w:rsidP="00370B42">
            <w:pPr>
              <w:jc w:val="both"/>
              <w:rPr>
                <w:rFonts w:eastAsiaTheme="minorHAnsi"/>
                <w:lang w:eastAsia="en-US"/>
              </w:rPr>
            </w:pPr>
            <w:r w:rsidRPr="00123FD0">
              <w:rPr>
                <w:rFonts w:eastAsiaTheme="minorHAnsi"/>
                <w:lang w:eastAsia="en-US"/>
              </w:rPr>
              <w:t xml:space="preserve"> 3. Šo noteikumu izpratnē par uzņēmuma kasi uzskata uzņēmuma vadītāja noteikto uzņēmuma skaidras naudas glabāšanas vietu, par kuras drošību atbild uzņēmuma </w:t>
            </w:r>
            <w:r w:rsidRPr="00123FD0">
              <w:rPr>
                <w:rFonts w:eastAsiaTheme="minorHAnsi"/>
                <w:lang w:eastAsia="en-US"/>
              </w:rPr>
              <w:lastRenderedPageBreak/>
              <w:t>vadītājs vai viņa noteikta persona.</w:t>
            </w:r>
          </w:p>
          <w:p w14:paraId="7EA1B18D" w14:textId="77777777" w:rsidR="00370B42" w:rsidRPr="00370B42" w:rsidRDefault="00370B42" w:rsidP="00370B42">
            <w:pPr>
              <w:spacing w:after="0"/>
              <w:ind w:firstLine="720"/>
              <w:jc w:val="both"/>
              <w:rPr>
                <w:rFonts w:eastAsiaTheme="minorHAnsi" w:cstheme="minorBidi"/>
                <w:lang w:eastAsia="en-US"/>
              </w:rPr>
            </w:pPr>
            <w:r w:rsidRPr="00370B42">
              <w:rPr>
                <w:rFonts w:eastAsiaTheme="minorHAnsi" w:cstheme="minorBidi"/>
                <w:bCs/>
                <w:lang w:eastAsia="en-US"/>
              </w:rPr>
              <w:t>4.</w:t>
            </w:r>
            <w:r w:rsidRPr="00370B42">
              <w:rPr>
                <w:rFonts w:eastAsiaTheme="minorHAnsi" w:cstheme="minorBidi"/>
                <w:lang w:eastAsia="en-US"/>
              </w:rPr>
              <w:t xml:space="preserve"> Kasieris par kases ieņēmumiem un kases izdevumiem sagatavo attaisnojuma dokumentu - kases ieņēmumu orderi vai kases izdevumu orderi vai arī citu tam pielīdzināmu dokumentu, ja tas atbilst noteikumu 5. un 6.punktā noteiktajām prasībām (turpmāk - kases ieņēmumu orderis vai kases izdevumu orderis), </w:t>
            </w:r>
            <w:r w:rsidRPr="00370B42">
              <w:rPr>
                <w:rFonts w:eastAsiaTheme="minorHAnsi" w:cstheme="minorBidi"/>
                <w:bCs/>
                <w:lang w:eastAsia="en-US"/>
              </w:rPr>
              <w:t>pamatojoties uz kuriem veic ierakstus kases grāmatā</w:t>
            </w:r>
            <w:r w:rsidRPr="00370B42">
              <w:rPr>
                <w:rFonts w:eastAsiaTheme="minorHAnsi" w:cstheme="minorBidi"/>
                <w:lang w:eastAsia="en-US"/>
              </w:rPr>
              <w:t xml:space="preserve">. </w:t>
            </w:r>
          </w:p>
          <w:p w14:paraId="36B70F00" w14:textId="77777777" w:rsidR="00370B42" w:rsidRDefault="00370B42" w:rsidP="00121E6A">
            <w:pPr>
              <w:jc w:val="both"/>
            </w:pPr>
          </w:p>
        </w:tc>
        <w:tc>
          <w:tcPr>
            <w:tcW w:w="1199" w:type="pct"/>
            <w:shd w:val="clear" w:color="auto" w:fill="FFFFFF" w:themeFill="background1"/>
          </w:tcPr>
          <w:p w14:paraId="3F0AEA6B" w14:textId="77777777" w:rsidR="00370B42" w:rsidRDefault="00370B42" w:rsidP="00370B42">
            <w:pPr>
              <w:spacing w:after="0"/>
              <w:jc w:val="both"/>
              <w:rPr>
                <w:b/>
              </w:rPr>
            </w:pPr>
            <w:r>
              <w:rPr>
                <w:b/>
              </w:rPr>
              <w:lastRenderedPageBreak/>
              <w:t>Tieslietu ministrija (27.07.2021. e-vēstule)</w:t>
            </w:r>
          </w:p>
          <w:p w14:paraId="20CFE397" w14:textId="77777777" w:rsidR="00370B42" w:rsidRDefault="00370B42" w:rsidP="00370B42">
            <w:pPr>
              <w:jc w:val="both"/>
              <w:rPr>
                <w:rFonts w:ascii="Calibri" w:hAnsi="Calibri" w:cs="Calibri"/>
                <w:color w:val="000000"/>
                <w:sz w:val="22"/>
                <w:szCs w:val="22"/>
              </w:rPr>
            </w:pPr>
            <w:r>
              <w:rPr>
                <w:rFonts w:eastAsia="Calibri"/>
                <w:color w:val="000000"/>
                <w:szCs w:val="22"/>
              </w:rPr>
              <w:t xml:space="preserve">Atbilstoši Ministru kabinetam dotajam pilnvarojumam projektā jānosaka prasības kases ieņēmumu un kases izdevumu attaisnojuma dokumentiem un kases grāmatas kārtošanai. Savukārt projekta 2. punkts paredz, kas ir tiesīgs veikt kases ieņēmumu un kases izdevumu operācijas. Projekta 3. punkts nosaka, kas projekta izpratnē ir uzņēmuma kase. Vēršam uzmanību uz to, ka minētajos punktus nav noteiktas prasības attaisnojuma dokumentiem vai kases grāmatas kārtošanai, līdz ar to tie neatbilst Ministru kabinetam dotajam pilnvarojumam. Ņemot vērā minēto, lūdzam svītrot projekta </w:t>
            </w:r>
            <w:r>
              <w:rPr>
                <w:rFonts w:eastAsia="Calibri"/>
                <w:color w:val="000000"/>
                <w:szCs w:val="22"/>
              </w:rPr>
              <w:lastRenderedPageBreak/>
              <w:t xml:space="preserve">2. un 3. punktu vai precizēt tos atbilstoši Ministru kabinetam dotajam pilnvarojumam. </w:t>
            </w:r>
          </w:p>
          <w:p w14:paraId="27C742E0" w14:textId="77777777" w:rsidR="00370B42" w:rsidRDefault="00370B42" w:rsidP="00123FD0">
            <w:pPr>
              <w:spacing w:after="0"/>
              <w:jc w:val="both"/>
              <w:rPr>
                <w:b/>
              </w:rPr>
            </w:pPr>
          </w:p>
        </w:tc>
        <w:tc>
          <w:tcPr>
            <w:tcW w:w="1199" w:type="pct"/>
            <w:shd w:val="clear" w:color="auto" w:fill="FFFFFF" w:themeFill="background1"/>
          </w:tcPr>
          <w:p w14:paraId="23D4803C" w14:textId="77777777" w:rsidR="00370B42" w:rsidRDefault="00370B42" w:rsidP="00370B42">
            <w:pPr>
              <w:pStyle w:val="naisc"/>
              <w:spacing w:before="0" w:after="0"/>
              <w:jc w:val="both"/>
              <w:rPr>
                <w:b/>
                <w:color w:val="000000" w:themeColor="text1"/>
              </w:rPr>
            </w:pPr>
            <w:r>
              <w:rPr>
                <w:b/>
                <w:color w:val="000000" w:themeColor="text1"/>
              </w:rPr>
              <w:lastRenderedPageBreak/>
              <w:t>Ņemts vērā</w:t>
            </w:r>
          </w:p>
          <w:p w14:paraId="2A484BB9" w14:textId="77777777" w:rsidR="00370B42" w:rsidRDefault="00370B42" w:rsidP="00370B42">
            <w:pPr>
              <w:pStyle w:val="naisc"/>
              <w:spacing w:before="0" w:after="0"/>
              <w:jc w:val="both"/>
              <w:rPr>
                <w:rFonts w:eastAsia="Calibri"/>
                <w:color w:val="000000"/>
                <w:szCs w:val="22"/>
              </w:rPr>
            </w:pPr>
            <w:r>
              <w:rPr>
                <w:color w:val="000000" w:themeColor="text1"/>
              </w:rPr>
              <w:t>Svītrots noteikumu</w:t>
            </w:r>
            <w:r>
              <w:rPr>
                <w:rFonts w:eastAsia="Calibri"/>
                <w:color w:val="000000"/>
                <w:szCs w:val="22"/>
              </w:rPr>
              <w:t xml:space="preserve"> projekta 2. punkt, kas paredz, kas ir tiesīgs veikt kases ieņēmumu un kases izdevumu operācijas  un  noteikumu projekta 3. punkts, kas nosaka, kas šo noteikumu projekta izpratnē ir uzņēmuma kase.</w:t>
            </w:r>
          </w:p>
          <w:p w14:paraId="328DCE73" w14:textId="77777777" w:rsidR="00370B42" w:rsidRDefault="00370B42" w:rsidP="00370B42">
            <w:pPr>
              <w:pStyle w:val="naisc"/>
              <w:spacing w:before="0" w:after="0"/>
              <w:jc w:val="both"/>
              <w:rPr>
                <w:rFonts w:eastAsiaTheme="minorHAnsi" w:cstheme="minorBidi"/>
                <w:lang w:eastAsia="en-US"/>
              </w:rPr>
            </w:pPr>
            <w:r>
              <w:rPr>
                <w:rFonts w:eastAsiaTheme="minorHAnsi" w:cstheme="minorBidi"/>
                <w:lang w:eastAsia="en-US"/>
              </w:rPr>
              <w:t>Tā kā noteikumu projektā  tomēr ir nepieciešams noteikt personu kura ir tiesīga rīkoties ar uzņēmuma naudu uzņēmumu kasē, tiek  precizēts un papildināts noteikumu 2.punkts (iepriekš noteikumu projekta 4.punkts) lai tas atbilstu  Ministru kabineta dotajam pilnvarojumam un noteiktas prasības personai, kas pilda kasiera pienākumus un sagatavo attaisnojuma dokumentus.</w:t>
            </w:r>
          </w:p>
          <w:p w14:paraId="225D56FB" w14:textId="0535EE3E" w:rsidR="00370B42" w:rsidRDefault="00370B42" w:rsidP="00370B42">
            <w:pPr>
              <w:pStyle w:val="naisc"/>
              <w:spacing w:before="0" w:after="0"/>
              <w:jc w:val="both"/>
              <w:rPr>
                <w:b/>
                <w:color w:val="000000" w:themeColor="text1"/>
              </w:rPr>
            </w:pPr>
            <w:r>
              <w:rPr>
                <w:color w:val="000000" w:themeColor="text1"/>
              </w:rPr>
              <w:lastRenderedPageBreak/>
              <w:t xml:space="preserve">Ņemot vērā, ka Grāmatvedības likuma 14.panta pirmajā daļā un noteikumu 1.punktā noteikts, ka </w:t>
            </w:r>
            <w:r w:rsidRPr="00121E6A">
              <w:rPr>
                <w:rFonts w:eastAsiaTheme="minorHAnsi"/>
                <w:lang w:eastAsia="en-US"/>
              </w:rPr>
              <w:t xml:space="preserve"> </w:t>
            </w:r>
            <w:r>
              <w:rPr>
                <w:rFonts w:eastAsiaTheme="minorHAnsi"/>
                <w:lang w:eastAsia="en-US"/>
              </w:rPr>
              <w:t xml:space="preserve">darbības ar skaidras naudas operācijām notiek </w:t>
            </w:r>
            <w:r w:rsidRPr="00E41168">
              <w:rPr>
                <w:rFonts w:eastAsiaTheme="minorHAnsi" w:cstheme="minorBidi"/>
                <w:u w:val="single"/>
                <w:lang w:eastAsia="en-US"/>
              </w:rPr>
              <w:t>uzņēmuma kasē</w:t>
            </w:r>
            <w:r w:rsidRPr="00121E6A">
              <w:rPr>
                <w:rFonts w:eastAsiaTheme="minorHAnsi" w:cstheme="minorBidi"/>
                <w:lang w:eastAsia="en-US"/>
              </w:rPr>
              <w:t xml:space="preserve"> </w:t>
            </w:r>
            <w:r>
              <w:rPr>
                <w:rFonts w:eastAsiaTheme="minorHAnsi" w:cstheme="minorBidi"/>
                <w:lang w:eastAsia="en-US"/>
              </w:rPr>
              <w:t>, nepieciešams skaidrot  arī, ka uzņēmuma vadītājs nosaka uzņēmuma kases glabāšanas vietu. Līdz ar to tiek papildināts noteikumu projekta 10.punkts iepriekš noteikumu projekta 12.punkts) un noteikts, ka uzņēmuma vadītājs nosakot kārtību kā tiek izmaksāta skaidra nauda no uzņēmuma kases, nosaka arī uzņēmuma kases glabāšanas vietu.</w:t>
            </w:r>
          </w:p>
        </w:tc>
        <w:tc>
          <w:tcPr>
            <w:tcW w:w="1198" w:type="pct"/>
            <w:shd w:val="clear" w:color="auto" w:fill="FFFFFF" w:themeFill="background1"/>
          </w:tcPr>
          <w:p w14:paraId="168768A7" w14:textId="77777777" w:rsidR="00370B42" w:rsidRDefault="00370B42" w:rsidP="00370B42">
            <w:pPr>
              <w:spacing w:after="0"/>
              <w:ind w:firstLine="720"/>
              <w:jc w:val="both"/>
              <w:rPr>
                <w:rFonts w:eastAsiaTheme="minorHAnsi" w:cstheme="minorBidi"/>
                <w:lang w:eastAsia="en-US"/>
              </w:rPr>
            </w:pPr>
            <w:r w:rsidRPr="00261325">
              <w:rPr>
                <w:rFonts w:eastAsiaTheme="minorHAnsi" w:cstheme="minorBidi"/>
                <w:lang w:eastAsia="en-US"/>
              </w:rPr>
              <w:lastRenderedPageBreak/>
              <w:t xml:space="preserve">2. Persona, </w:t>
            </w:r>
            <w:r w:rsidRPr="00261325">
              <w:rPr>
                <w:rFonts w:eastAsiaTheme="minorHAnsi"/>
                <w:lang w:eastAsia="en-US"/>
              </w:rPr>
              <w:t xml:space="preserve">ar kuru uzņēmuma vadītājs ir noslēdzis rakstveida </w:t>
            </w:r>
            <w:r w:rsidRPr="00261325">
              <w:rPr>
                <w:rFonts w:eastAsiaTheme="minorHAnsi" w:cstheme="minorBidi"/>
                <w:lang w:eastAsia="en-US"/>
              </w:rPr>
              <w:t xml:space="preserve">vienošanos </w:t>
            </w:r>
            <w:r w:rsidRPr="00261325">
              <w:rPr>
                <w:rFonts w:eastAsiaTheme="minorHAnsi"/>
                <w:lang w:eastAsia="en-US"/>
              </w:rPr>
              <w:t>(piemēram, darba līgumu, rīkojumu)</w:t>
            </w:r>
            <w:r w:rsidRPr="00261325">
              <w:rPr>
                <w:rFonts w:eastAsiaTheme="minorHAnsi" w:cstheme="minorBidi"/>
                <w:lang w:eastAsia="en-US"/>
              </w:rPr>
              <w:t>,</w:t>
            </w:r>
            <w:r w:rsidRPr="00261325">
              <w:rPr>
                <w:rFonts w:eastAsiaTheme="minorHAnsi"/>
                <w:lang w:eastAsia="en-US"/>
              </w:rPr>
              <w:t xml:space="preserve"> kurā noteikti šīs personas pienākumi, tiesības un atbildība, vai uzņēmuma vadītājs, kurš saskaņā ar Grāmatvedības likumu ir tiesīgs pats kārtot uzņēmuma grāmatvedību (turpmāk –kasieris),</w:t>
            </w:r>
            <w:r w:rsidRPr="00261325">
              <w:rPr>
                <w:rFonts w:eastAsiaTheme="minorHAnsi" w:cstheme="minorBidi"/>
                <w:lang w:eastAsia="en-US"/>
              </w:rPr>
              <w:t xml:space="preserve"> par kases ieņēmumiem</w:t>
            </w:r>
            <w:r w:rsidRPr="00C741EE">
              <w:rPr>
                <w:rFonts w:eastAsiaTheme="minorHAnsi" w:cstheme="minorBidi"/>
                <w:lang w:eastAsia="en-US"/>
              </w:rPr>
              <w:t xml:space="preserve"> </w:t>
            </w:r>
            <w:r w:rsidRPr="00261325">
              <w:rPr>
                <w:rFonts w:eastAsiaTheme="minorHAnsi" w:cstheme="minorBidi"/>
                <w:lang w:eastAsia="en-US"/>
              </w:rPr>
              <w:t>un kases izdevumiem sagatavo attaisnojuma dokumentu - kases ieņēmumu orderi vai kases izdevumu orderi vai arī citu tam pielīdzināmu dokumentu, ja tas atbilst noteikumu 3. un 4.punktā noteiktajām prasībām (turpmāk - kases ieņēmumu orderis vai kases izdevumu orderis</w:t>
            </w:r>
            <w:r w:rsidRPr="00C741EE">
              <w:rPr>
                <w:rFonts w:eastAsiaTheme="minorHAnsi" w:cstheme="minorBidi"/>
                <w:lang w:eastAsia="en-US"/>
              </w:rPr>
              <w:t xml:space="preserve">), </w:t>
            </w:r>
            <w:r w:rsidRPr="00C741EE">
              <w:rPr>
                <w:rFonts w:eastAsiaTheme="minorHAnsi" w:cstheme="minorBidi"/>
                <w:bCs/>
                <w:lang w:eastAsia="en-US"/>
              </w:rPr>
              <w:lastRenderedPageBreak/>
              <w:t>pamatojoties uz kuriem veic ierakstus kases grāmatā</w:t>
            </w:r>
            <w:r w:rsidRPr="00C741EE">
              <w:rPr>
                <w:rFonts w:eastAsiaTheme="minorHAnsi" w:cstheme="minorBidi"/>
                <w:lang w:eastAsia="en-US"/>
              </w:rPr>
              <w:t xml:space="preserve">. </w:t>
            </w:r>
          </w:p>
          <w:p w14:paraId="3DF3D4D1" w14:textId="77777777" w:rsidR="00370B42" w:rsidRDefault="00370B42" w:rsidP="00370B42">
            <w:pPr>
              <w:spacing w:after="0"/>
              <w:ind w:firstLine="720"/>
              <w:jc w:val="both"/>
              <w:rPr>
                <w:rFonts w:eastAsiaTheme="minorHAnsi"/>
                <w:lang w:eastAsia="en-US"/>
              </w:rPr>
            </w:pPr>
          </w:p>
          <w:p w14:paraId="64978B9D" w14:textId="26C7116A" w:rsidR="00370B42" w:rsidRPr="00C741EE" w:rsidRDefault="00370B42" w:rsidP="00370B42">
            <w:pPr>
              <w:spacing w:after="0"/>
              <w:ind w:firstLine="720"/>
              <w:jc w:val="both"/>
              <w:rPr>
                <w:rFonts w:eastAsiaTheme="minorHAnsi"/>
                <w:lang w:eastAsia="en-US"/>
              </w:rPr>
            </w:pPr>
            <w:r w:rsidRPr="00261325">
              <w:rPr>
                <w:rFonts w:eastAsiaTheme="minorHAnsi"/>
                <w:lang w:eastAsia="en-US"/>
              </w:rPr>
              <w:t>10. Ja saskaņā ar uzņēmuma vadītāja noteikto kārtību skaidrās naudas izmaksai, kurā noteiktas arī prasības uzņēmuma skaidras naudas glabāšanas vietai (uzņēmuma kasei), sagatavo izmaksu sarakstu par viendabīgiem maksājumiem</w:t>
            </w:r>
            <w:r w:rsidRPr="00C741EE">
              <w:rPr>
                <w:rFonts w:eastAsiaTheme="minorHAnsi"/>
                <w:lang w:eastAsia="en-US"/>
              </w:rPr>
              <w:t>, papildus Grāmatvedības likuma 11.panta piektajā daļā minētajiem obligātajiem dokumenta rekvizītiem (identifikācijas datiem) šim sarakstam ir obligāti arī šādi rekvizīti (identifikācijas dati):</w:t>
            </w:r>
          </w:p>
          <w:p w14:paraId="71DE9939" w14:textId="77777777" w:rsidR="00370B42" w:rsidRDefault="00370B42" w:rsidP="00E64685">
            <w:pPr>
              <w:pStyle w:val="naisc"/>
              <w:spacing w:after="120"/>
              <w:jc w:val="both"/>
              <w:rPr>
                <w:color w:val="000000" w:themeColor="text1"/>
              </w:rPr>
            </w:pPr>
          </w:p>
        </w:tc>
      </w:tr>
      <w:tr w:rsidR="00121E6A" w:rsidRPr="001E5BBA" w14:paraId="3CFBDD1A" w14:textId="77777777" w:rsidTr="00336844">
        <w:tc>
          <w:tcPr>
            <w:tcW w:w="206" w:type="pct"/>
            <w:shd w:val="clear" w:color="auto" w:fill="FFFFFF" w:themeFill="background1"/>
          </w:tcPr>
          <w:p w14:paraId="5BD2A7D6" w14:textId="77777777" w:rsidR="00121E6A" w:rsidRPr="00CB2A5A" w:rsidRDefault="00121E6A" w:rsidP="005F20CA">
            <w:pPr>
              <w:pStyle w:val="naisc"/>
              <w:numPr>
                <w:ilvl w:val="0"/>
                <w:numId w:val="1"/>
              </w:numPr>
              <w:spacing w:before="0" w:after="0"/>
              <w:ind w:left="0" w:firstLine="0"/>
              <w:jc w:val="left"/>
              <w:rPr>
                <w:color w:val="000000" w:themeColor="text1"/>
              </w:rPr>
            </w:pPr>
          </w:p>
        </w:tc>
        <w:tc>
          <w:tcPr>
            <w:tcW w:w="1198" w:type="pct"/>
            <w:shd w:val="clear" w:color="auto" w:fill="FFFFFF" w:themeFill="background1"/>
          </w:tcPr>
          <w:p w14:paraId="3B7D97C8" w14:textId="77777777" w:rsidR="00121E6A" w:rsidRDefault="00121E6A" w:rsidP="00121E6A">
            <w:pPr>
              <w:jc w:val="both"/>
            </w:pPr>
          </w:p>
        </w:tc>
        <w:tc>
          <w:tcPr>
            <w:tcW w:w="1199" w:type="pct"/>
            <w:shd w:val="clear" w:color="auto" w:fill="FFFFFF" w:themeFill="background1"/>
          </w:tcPr>
          <w:p w14:paraId="794C942C" w14:textId="77777777" w:rsidR="00123FD0" w:rsidRDefault="00E60BF0" w:rsidP="00123FD0">
            <w:pPr>
              <w:spacing w:after="0"/>
              <w:jc w:val="both"/>
              <w:rPr>
                <w:b/>
              </w:rPr>
            </w:pPr>
            <w:r>
              <w:rPr>
                <w:b/>
              </w:rPr>
              <w:t>Tieslietu ministrija</w:t>
            </w:r>
            <w:r w:rsidR="00123FD0">
              <w:rPr>
                <w:b/>
              </w:rPr>
              <w:t xml:space="preserve"> (07.07.2021. atzinums Nr.1-9.1/759)</w:t>
            </w:r>
          </w:p>
          <w:p w14:paraId="6AD997C1" w14:textId="14ACE00C" w:rsidR="00121E6A" w:rsidRPr="002937AA" w:rsidRDefault="00E60BF0" w:rsidP="00123FD0">
            <w:pPr>
              <w:jc w:val="both"/>
              <w:rPr>
                <w:b/>
              </w:rPr>
            </w:pPr>
            <w:r>
              <w:t>4. Projekta 19. punkts attiecināts uz b</w:t>
            </w:r>
            <w:r w:rsidRPr="00162E04">
              <w:t>udžeta iestād</w:t>
            </w:r>
            <w:r>
              <w:t>ēm</w:t>
            </w:r>
            <w:r w:rsidRPr="00162E04">
              <w:t>, no valsts budžeta daļēji finansēt</w:t>
            </w:r>
            <w:r>
              <w:t>ām</w:t>
            </w:r>
            <w:r w:rsidRPr="00162E04">
              <w:t xml:space="preserve"> atvasināt</w:t>
            </w:r>
            <w:r>
              <w:t>ām</w:t>
            </w:r>
            <w:r w:rsidRPr="00162E04">
              <w:t xml:space="preserve"> publisk</w:t>
            </w:r>
            <w:r>
              <w:t>ām</w:t>
            </w:r>
            <w:r w:rsidRPr="00162E04">
              <w:t xml:space="preserve"> person</w:t>
            </w:r>
            <w:r>
              <w:t>ām</w:t>
            </w:r>
            <w:r w:rsidRPr="00162E04">
              <w:t xml:space="preserve"> un budžeta nefinansēt</w:t>
            </w:r>
            <w:r>
              <w:t>ām</w:t>
            </w:r>
            <w:r w:rsidRPr="00162E04">
              <w:t xml:space="preserve"> iestād</w:t>
            </w:r>
            <w:r>
              <w:t xml:space="preserve">ēm. Savukārt </w:t>
            </w:r>
            <w:r>
              <w:lastRenderedPageBreak/>
              <w:t xml:space="preserve">Grāmatvedības likuma 3. panta pirmās daļas 3. punkts paredz, ka Grāmatvedības likums attiecas uz </w:t>
            </w:r>
            <w:r w:rsidRPr="00162E04">
              <w:t>iestādēm, kuras tiek finansētas no valsts budžeta vai pašvaldību budžetiem, valsts vai pašvaldību aģentūrām, citām publiskajām personām un iestādēm, patstāvīgajām iestādēm</w:t>
            </w:r>
            <w:r>
              <w:t>. Lūdzam anotācijā skaidrot, vai nepieciešamība uz projekta 19. punktā minētajiem subjektiem attiecināt īpašu regulējumu izriet no citiem normatīvajiem aktiem (kādiem, ja tādi ir), un kāpēc projekta 19. punktā ietvertajam regulējumam nav jāaptver visi Grāmatvedības likuma 3. panta pirmās daļas 3. punktā minētie subjekti.</w:t>
            </w:r>
          </w:p>
        </w:tc>
        <w:tc>
          <w:tcPr>
            <w:tcW w:w="1199" w:type="pct"/>
            <w:shd w:val="clear" w:color="auto" w:fill="FFFFFF" w:themeFill="background1"/>
          </w:tcPr>
          <w:p w14:paraId="389FA73F" w14:textId="77777777" w:rsidR="009E1936" w:rsidRDefault="009E1936" w:rsidP="009E1936">
            <w:pPr>
              <w:pStyle w:val="naisc"/>
              <w:spacing w:before="0" w:after="0"/>
              <w:jc w:val="both"/>
              <w:rPr>
                <w:b/>
                <w:color w:val="000000" w:themeColor="text1"/>
              </w:rPr>
            </w:pPr>
            <w:r>
              <w:rPr>
                <w:b/>
                <w:color w:val="000000" w:themeColor="text1"/>
              </w:rPr>
              <w:lastRenderedPageBreak/>
              <w:t>Ņemts vērā.</w:t>
            </w:r>
          </w:p>
          <w:p w14:paraId="5FDFF786" w14:textId="77777777" w:rsidR="009E1936" w:rsidRDefault="009E1936" w:rsidP="009E1936">
            <w:pPr>
              <w:pStyle w:val="naisc"/>
              <w:spacing w:before="0" w:after="0"/>
              <w:jc w:val="both"/>
              <w:rPr>
                <w:color w:val="000000" w:themeColor="text1"/>
              </w:rPr>
            </w:pPr>
            <w:r>
              <w:rPr>
                <w:color w:val="000000" w:themeColor="text1"/>
              </w:rPr>
              <w:t xml:space="preserve">Papildināts </w:t>
            </w:r>
            <w:r>
              <w:t xml:space="preserve"> </w:t>
            </w:r>
            <w:r>
              <w:rPr>
                <w:color w:val="000000" w:themeColor="text1"/>
              </w:rPr>
              <w:t xml:space="preserve">noteikumu </w:t>
            </w:r>
            <w:r w:rsidRPr="001420F0">
              <w:rPr>
                <w:color w:val="000000" w:themeColor="text1"/>
              </w:rPr>
              <w:t>projekta anotācijas I sadaļas 2. punkts.</w:t>
            </w:r>
          </w:p>
          <w:p w14:paraId="2E27AF24" w14:textId="77777777" w:rsidR="00121E6A" w:rsidRDefault="00121E6A" w:rsidP="00D86AA0">
            <w:pPr>
              <w:pStyle w:val="naisc"/>
              <w:spacing w:before="0" w:after="0"/>
              <w:jc w:val="both"/>
              <w:rPr>
                <w:b/>
                <w:color w:val="000000" w:themeColor="text1"/>
              </w:rPr>
            </w:pPr>
          </w:p>
        </w:tc>
        <w:tc>
          <w:tcPr>
            <w:tcW w:w="1198" w:type="pct"/>
            <w:shd w:val="clear" w:color="auto" w:fill="FFFFFF" w:themeFill="background1"/>
          </w:tcPr>
          <w:p w14:paraId="4376BB4A" w14:textId="77777777" w:rsidR="00121E6A" w:rsidRPr="00E64685" w:rsidRDefault="009E1936" w:rsidP="00E64685">
            <w:pPr>
              <w:pStyle w:val="naisc"/>
              <w:spacing w:after="120"/>
              <w:jc w:val="both"/>
              <w:rPr>
                <w:color w:val="000000" w:themeColor="text1"/>
              </w:rPr>
            </w:pPr>
            <w:r>
              <w:rPr>
                <w:color w:val="000000" w:themeColor="text1"/>
              </w:rPr>
              <w:t>Noteikumu p</w:t>
            </w:r>
            <w:r w:rsidRPr="008930FC">
              <w:rPr>
                <w:color w:val="000000" w:themeColor="text1"/>
              </w:rPr>
              <w:t>rojekt</w:t>
            </w:r>
            <w:r>
              <w:rPr>
                <w:color w:val="000000" w:themeColor="text1"/>
              </w:rPr>
              <w:t>a  precizētās anotācijas I sadaļas 2. punkts.</w:t>
            </w:r>
          </w:p>
        </w:tc>
      </w:tr>
      <w:tr w:rsidR="00D86AA0" w:rsidRPr="001E5BBA" w14:paraId="34BA1DE8" w14:textId="77777777" w:rsidTr="00336844">
        <w:tc>
          <w:tcPr>
            <w:tcW w:w="206" w:type="pct"/>
            <w:shd w:val="clear" w:color="auto" w:fill="FFFFFF" w:themeFill="background1"/>
          </w:tcPr>
          <w:p w14:paraId="255DF268" w14:textId="77777777" w:rsidR="00D86AA0" w:rsidRPr="00CB2A5A" w:rsidRDefault="00D86AA0" w:rsidP="005F20CA">
            <w:pPr>
              <w:pStyle w:val="naisc"/>
              <w:numPr>
                <w:ilvl w:val="0"/>
                <w:numId w:val="1"/>
              </w:numPr>
              <w:spacing w:before="0" w:after="0"/>
              <w:ind w:left="0" w:firstLine="0"/>
              <w:jc w:val="left"/>
              <w:rPr>
                <w:color w:val="000000" w:themeColor="text1"/>
              </w:rPr>
            </w:pPr>
          </w:p>
        </w:tc>
        <w:tc>
          <w:tcPr>
            <w:tcW w:w="1198" w:type="pct"/>
            <w:shd w:val="clear" w:color="auto" w:fill="FFFFFF" w:themeFill="background1"/>
          </w:tcPr>
          <w:p w14:paraId="20294FF5" w14:textId="77777777" w:rsidR="00D86AA0" w:rsidRDefault="00D86AA0" w:rsidP="00D86AA0">
            <w:pPr>
              <w:pStyle w:val="naisc"/>
              <w:spacing w:before="0" w:after="120"/>
              <w:jc w:val="both"/>
              <w:rPr>
                <w:color w:val="000000" w:themeColor="text1"/>
              </w:rPr>
            </w:pPr>
          </w:p>
        </w:tc>
        <w:tc>
          <w:tcPr>
            <w:tcW w:w="1199" w:type="pct"/>
            <w:shd w:val="clear" w:color="auto" w:fill="FFFFFF" w:themeFill="background1"/>
          </w:tcPr>
          <w:p w14:paraId="23B887E4" w14:textId="77777777" w:rsidR="00123FD0" w:rsidRDefault="00D86AA0" w:rsidP="00123FD0">
            <w:pPr>
              <w:spacing w:after="0"/>
              <w:jc w:val="both"/>
              <w:rPr>
                <w:b/>
              </w:rPr>
            </w:pPr>
            <w:r w:rsidRPr="002937AA">
              <w:rPr>
                <w:b/>
              </w:rPr>
              <w:t>Tieslietu ministrija</w:t>
            </w:r>
            <w:r w:rsidR="00123FD0">
              <w:rPr>
                <w:b/>
              </w:rPr>
              <w:t xml:space="preserve"> (07.07.2021. atzinums Nr.1-9.1/759)</w:t>
            </w:r>
          </w:p>
          <w:p w14:paraId="6D98C98C" w14:textId="28F12358" w:rsidR="00D86AA0" w:rsidRPr="00131AEC" w:rsidRDefault="009E1936" w:rsidP="00123FD0">
            <w:pPr>
              <w:jc w:val="both"/>
            </w:pPr>
            <w:r>
              <w:t>5. </w:t>
            </w:r>
            <w:r w:rsidRPr="002910CD">
              <w:t>Lūdzam aizpildīt anotācijas I</w:t>
            </w:r>
            <w:r>
              <w:t> </w:t>
            </w:r>
            <w:r w:rsidRPr="002910CD">
              <w:t>sadaļas 2.</w:t>
            </w:r>
            <w:r>
              <w:t> </w:t>
            </w:r>
            <w:r w:rsidRPr="002910CD">
              <w:t xml:space="preserve">punktu atbilstoši </w:t>
            </w:r>
            <w:bookmarkStart w:id="0" w:name="_Hlk76124894"/>
            <w:r w:rsidRPr="002910CD">
              <w:t>Ministru kabineta 2009.</w:t>
            </w:r>
            <w:r>
              <w:t> </w:t>
            </w:r>
            <w:r w:rsidRPr="002910CD">
              <w:t>gada 15.</w:t>
            </w:r>
            <w:r>
              <w:t> </w:t>
            </w:r>
            <w:r w:rsidRPr="002910CD">
              <w:t>decembra instrukcijas Nr.</w:t>
            </w:r>
            <w:r>
              <w:t> </w:t>
            </w:r>
            <w:r w:rsidRPr="002910CD">
              <w:t xml:space="preserve">19 "Tiesību akta projekta sākotnējās </w:t>
            </w:r>
            <w:r w:rsidRPr="002910CD">
              <w:lastRenderedPageBreak/>
              <w:t>ietekmes izvērtēšanas kārtība"</w:t>
            </w:r>
            <w:bookmarkEnd w:id="0"/>
            <w:r w:rsidRPr="002910CD">
              <w:t xml:space="preserve"> 14.</w:t>
            </w:r>
            <w:r>
              <w:t> </w:t>
            </w:r>
            <w:r w:rsidRPr="002910CD">
              <w:t>punktā noteiktajam, ņemot vērā to, ka šobrīd anotācijas I</w:t>
            </w:r>
            <w:r>
              <w:t> </w:t>
            </w:r>
            <w:r w:rsidRPr="002910CD">
              <w:t>sadaļas 2.</w:t>
            </w:r>
            <w:r>
              <w:t> </w:t>
            </w:r>
            <w:r w:rsidRPr="002910CD">
              <w:t>punkts tikai vispārīgi uzskaita, k</w:t>
            </w:r>
            <w:r>
              <w:t>o</w:t>
            </w:r>
            <w:r w:rsidRPr="002910CD">
              <w:t xml:space="preserve"> paredz projekts.</w:t>
            </w:r>
          </w:p>
        </w:tc>
        <w:tc>
          <w:tcPr>
            <w:tcW w:w="1199" w:type="pct"/>
            <w:shd w:val="clear" w:color="auto" w:fill="FFFFFF" w:themeFill="background1"/>
          </w:tcPr>
          <w:p w14:paraId="1978EBE9" w14:textId="77777777" w:rsidR="00D86AA0" w:rsidRDefault="00D86AA0" w:rsidP="00D86AA0">
            <w:pPr>
              <w:pStyle w:val="naisc"/>
              <w:spacing w:before="0" w:after="0"/>
              <w:jc w:val="both"/>
              <w:rPr>
                <w:b/>
                <w:color w:val="000000" w:themeColor="text1"/>
              </w:rPr>
            </w:pPr>
            <w:r>
              <w:rPr>
                <w:b/>
                <w:color w:val="000000" w:themeColor="text1"/>
              </w:rPr>
              <w:lastRenderedPageBreak/>
              <w:t>Ņemts vērā.</w:t>
            </w:r>
          </w:p>
          <w:p w14:paraId="4EFEFA6C" w14:textId="77777777" w:rsidR="0019060E" w:rsidRDefault="0019060E" w:rsidP="0019060E">
            <w:pPr>
              <w:pStyle w:val="naisc"/>
              <w:spacing w:before="0" w:after="0"/>
              <w:jc w:val="both"/>
              <w:rPr>
                <w:color w:val="000000" w:themeColor="text1"/>
              </w:rPr>
            </w:pPr>
            <w:r>
              <w:rPr>
                <w:color w:val="000000" w:themeColor="text1"/>
              </w:rPr>
              <w:t xml:space="preserve">Papildināts </w:t>
            </w:r>
            <w:r>
              <w:t xml:space="preserve"> </w:t>
            </w:r>
            <w:r>
              <w:rPr>
                <w:color w:val="000000" w:themeColor="text1"/>
              </w:rPr>
              <w:t xml:space="preserve">noteikumu </w:t>
            </w:r>
            <w:r w:rsidRPr="001420F0">
              <w:rPr>
                <w:color w:val="000000" w:themeColor="text1"/>
              </w:rPr>
              <w:t>projekta anotācijas I sadaļas 2. punkts.</w:t>
            </w:r>
          </w:p>
          <w:p w14:paraId="26D9E497" w14:textId="77777777" w:rsidR="00531220" w:rsidRDefault="00531220" w:rsidP="0019060E">
            <w:pPr>
              <w:pStyle w:val="naisc"/>
              <w:spacing w:before="0" w:after="0"/>
              <w:jc w:val="both"/>
              <w:rPr>
                <w:b/>
                <w:color w:val="000000" w:themeColor="text1"/>
              </w:rPr>
            </w:pPr>
          </w:p>
        </w:tc>
        <w:tc>
          <w:tcPr>
            <w:tcW w:w="1198" w:type="pct"/>
            <w:shd w:val="clear" w:color="auto" w:fill="FFFFFF" w:themeFill="background1"/>
          </w:tcPr>
          <w:p w14:paraId="10234927" w14:textId="77777777" w:rsidR="00D86AA0" w:rsidRDefault="004C5423" w:rsidP="004C5423">
            <w:pPr>
              <w:spacing w:after="120"/>
              <w:jc w:val="both"/>
              <w:rPr>
                <w:color w:val="000000" w:themeColor="text1"/>
              </w:rPr>
            </w:pPr>
            <w:r>
              <w:rPr>
                <w:color w:val="000000" w:themeColor="text1"/>
              </w:rPr>
              <w:t>Noteikumu p</w:t>
            </w:r>
            <w:r w:rsidRPr="008930FC">
              <w:rPr>
                <w:color w:val="000000" w:themeColor="text1"/>
              </w:rPr>
              <w:t>rojekt</w:t>
            </w:r>
            <w:r>
              <w:rPr>
                <w:color w:val="000000" w:themeColor="text1"/>
              </w:rPr>
              <w:t>a  precizētās anotācijas I sadaļas 2. punkts.</w:t>
            </w:r>
          </w:p>
        </w:tc>
      </w:tr>
      <w:tr w:rsidR="00121E6A" w:rsidRPr="001E5BBA" w14:paraId="3C09840C" w14:textId="77777777" w:rsidTr="00336844">
        <w:tc>
          <w:tcPr>
            <w:tcW w:w="206" w:type="pct"/>
            <w:shd w:val="clear" w:color="auto" w:fill="FFFFFF" w:themeFill="background1"/>
          </w:tcPr>
          <w:p w14:paraId="631A24B9" w14:textId="77777777" w:rsidR="00121E6A" w:rsidRPr="00CB2A5A" w:rsidRDefault="00121E6A" w:rsidP="005F20CA">
            <w:pPr>
              <w:pStyle w:val="naisc"/>
              <w:numPr>
                <w:ilvl w:val="0"/>
                <w:numId w:val="1"/>
              </w:numPr>
              <w:spacing w:before="0" w:after="0"/>
              <w:ind w:left="0" w:firstLine="0"/>
              <w:jc w:val="left"/>
              <w:rPr>
                <w:color w:val="000000" w:themeColor="text1"/>
              </w:rPr>
            </w:pPr>
          </w:p>
        </w:tc>
        <w:tc>
          <w:tcPr>
            <w:tcW w:w="1198" w:type="pct"/>
            <w:shd w:val="clear" w:color="auto" w:fill="FFFFFF" w:themeFill="background1"/>
          </w:tcPr>
          <w:p w14:paraId="7CFFA612" w14:textId="77777777" w:rsidR="009E1936" w:rsidRDefault="009E1936" w:rsidP="00D86AA0">
            <w:pPr>
              <w:pStyle w:val="naisc"/>
              <w:spacing w:before="0" w:after="120"/>
              <w:jc w:val="both"/>
              <w:rPr>
                <w:color w:val="000000" w:themeColor="text1"/>
              </w:rPr>
            </w:pPr>
          </w:p>
          <w:p w14:paraId="7692EAB6" w14:textId="77777777" w:rsidR="009E1936" w:rsidRPr="009E1936" w:rsidRDefault="009E1936" w:rsidP="009E1936"/>
          <w:p w14:paraId="7D4330CA" w14:textId="77777777" w:rsidR="009E1936" w:rsidRPr="009E1936" w:rsidRDefault="009E1936" w:rsidP="009E1936"/>
          <w:p w14:paraId="15B3AC26" w14:textId="77777777" w:rsidR="00121E6A" w:rsidRPr="009E1936" w:rsidRDefault="00121E6A" w:rsidP="009E1936">
            <w:pPr>
              <w:ind w:firstLine="720"/>
            </w:pPr>
          </w:p>
        </w:tc>
        <w:tc>
          <w:tcPr>
            <w:tcW w:w="1199" w:type="pct"/>
            <w:shd w:val="clear" w:color="auto" w:fill="FFFFFF" w:themeFill="background1"/>
          </w:tcPr>
          <w:p w14:paraId="31D7FA00" w14:textId="77777777" w:rsidR="00123FD0" w:rsidRDefault="009E1936" w:rsidP="00123FD0">
            <w:pPr>
              <w:spacing w:after="0"/>
              <w:jc w:val="both"/>
              <w:rPr>
                <w:b/>
              </w:rPr>
            </w:pPr>
            <w:r>
              <w:rPr>
                <w:b/>
              </w:rPr>
              <w:t>Tieslietu ministrija</w:t>
            </w:r>
            <w:r w:rsidR="00123FD0">
              <w:rPr>
                <w:b/>
              </w:rPr>
              <w:t xml:space="preserve"> (07.07.2021. atzinums Nr.1-9.1/759)</w:t>
            </w:r>
          </w:p>
          <w:p w14:paraId="29E5E7E0" w14:textId="4FBEA4C9" w:rsidR="00121E6A" w:rsidRPr="002937AA" w:rsidRDefault="009E1936" w:rsidP="00123FD0">
            <w:pPr>
              <w:jc w:val="both"/>
              <w:rPr>
                <w:b/>
              </w:rPr>
            </w:pPr>
            <w:r>
              <w:t>6. </w:t>
            </w:r>
            <w:r w:rsidRPr="00BB452D">
              <w:t xml:space="preserve">Anotācijas IV sadaļas 3. punktā norādīts, ka </w:t>
            </w:r>
            <w:r>
              <w:t xml:space="preserve">pēc projekta spēkā stāšanās spēku zaudēs </w:t>
            </w:r>
            <w:r w:rsidRPr="00BB452D">
              <w:t>Ministru kabineta 2003.</w:t>
            </w:r>
            <w:r>
              <w:t> </w:t>
            </w:r>
            <w:r w:rsidRPr="00BB452D">
              <w:t>gada 21.</w:t>
            </w:r>
            <w:r>
              <w:t> </w:t>
            </w:r>
            <w:r w:rsidRPr="00BB452D">
              <w:t>oktobra noteikum</w:t>
            </w:r>
            <w:r>
              <w:t>i</w:t>
            </w:r>
            <w:r w:rsidRPr="00BB452D">
              <w:t xml:space="preserve"> Nr.</w:t>
            </w:r>
            <w:r>
              <w:t> </w:t>
            </w:r>
            <w:r w:rsidRPr="00BB452D">
              <w:t xml:space="preserve">584 "Kases operāciju uzskaites noteikumi". Projekta </w:t>
            </w:r>
            <w:r>
              <w:t>30. </w:t>
            </w:r>
            <w:r w:rsidRPr="00BB452D">
              <w:t xml:space="preserve">punkts paredz atzīt par spēku zaudējušiem </w:t>
            </w:r>
            <w:r>
              <w:t>minētos Ministru kabineta noteikumus</w:t>
            </w:r>
            <w:r w:rsidRPr="00BB452D">
              <w:t xml:space="preserve">. </w:t>
            </w:r>
            <w:r w:rsidRPr="002910CD">
              <w:t>Ministru kabineta 2009.</w:t>
            </w:r>
            <w:r>
              <w:t> </w:t>
            </w:r>
            <w:r w:rsidRPr="002910CD">
              <w:t>gada 15.</w:t>
            </w:r>
            <w:r>
              <w:t> </w:t>
            </w:r>
            <w:r w:rsidRPr="002910CD">
              <w:t>decembra instrukcijas Nr.</w:t>
            </w:r>
            <w:r>
              <w:t> </w:t>
            </w:r>
            <w:r w:rsidRPr="002910CD">
              <w:t>19 "Tiesību akta projekta sākotnējās ietekmes izvērtēšanas kārtība"</w:t>
            </w:r>
            <w:r>
              <w:t xml:space="preserve"> </w:t>
            </w:r>
            <w:r w:rsidRPr="00BB452D">
              <w:t>54.2. apakšpunkta otrais teikums noteic, ka, ja spēkā esoša tiesību akta atzīšana par spēku zaudējušu ir paredzēta izstrādātajā tiesību akta projektā, to norāda nevis tiesību akta projekta anotācijas IV</w:t>
            </w:r>
            <w:r>
              <w:t> </w:t>
            </w:r>
            <w:r w:rsidRPr="00BB452D">
              <w:t xml:space="preserve">sadaļas </w:t>
            </w:r>
            <w:r w:rsidRPr="00BB452D">
              <w:lastRenderedPageBreak/>
              <w:t>1.</w:t>
            </w:r>
            <w:r>
              <w:t> </w:t>
            </w:r>
            <w:r w:rsidRPr="00BB452D">
              <w:t>punktā, bet tiesību akta projekta anotācijas I</w:t>
            </w:r>
            <w:r>
              <w:t> </w:t>
            </w:r>
            <w:r w:rsidRPr="00BB452D">
              <w:t>sadaļas 2.</w:t>
            </w:r>
            <w:r>
              <w:t> </w:t>
            </w:r>
            <w:r w:rsidRPr="00BB452D">
              <w:t>punktā. Ņemot vērā minēto, lūdzam precizēt anotāciju.</w:t>
            </w:r>
          </w:p>
        </w:tc>
        <w:tc>
          <w:tcPr>
            <w:tcW w:w="1199" w:type="pct"/>
            <w:shd w:val="clear" w:color="auto" w:fill="FFFFFF" w:themeFill="background1"/>
          </w:tcPr>
          <w:p w14:paraId="73FD37DD" w14:textId="77777777" w:rsidR="009E1936" w:rsidRDefault="009E1936" w:rsidP="009E1936">
            <w:pPr>
              <w:pStyle w:val="naisc"/>
              <w:spacing w:before="0" w:after="0"/>
              <w:jc w:val="both"/>
              <w:rPr>
                <w:b/>
                <w:color w:val="000000" w:themeColor="text1"/>
              </w:rPr>
            </w:pPr>
            <w:r>
              <w:rPr>
                <w:b/>
                <w:color w:val="000000" w:themeColor="text1"/>
              </w:rPr>
              <w:lastRenderedPageBreak/>
              <w:t>Ņemts vērā.</w:t>
            </w:r>
          </w:p>
          <w:p w14:paraId="54552207" w14:textId="77777777" w:rsidR="009E1936" w:rsidRDefault="009E1936" w:rsidP="009E1936">
            <w:pPr>
              <w:pStyle w:val="naisc"/>
              <w:spacing w:before="0" w:after="0"/>
              <w:jc w:val="both"/>
              <w:rPr>
                <w:color w:val="000000" w:themeColor="text1"/>
              </w:rPr>
            </w:pPr>
          </w:p>
          <w:p w14:paraId="61075369" w14:textId="77777777" w:rsidR="00121E6A" w:rsidRDefault="009E1936" w:rsidP="009E1936">
            <w:pPr>
              <w:pStyle w:val="naisc"/>
              <w:spacing w:before="0" w:after="0"/>
              <w:jc w:val="both"/>
              <w:rPr>
                <w:b/>
                <w:color w:val="000000" w:themeColor="text1"/>
              </w:rPr>
            </w:pPr>
            <w:r>
              <w:rPr>
                <w:color w:val="000000" w:themeColor="text1"/>
              </w:rPr>
              <w:t>Precizēts</w:t>
            </w:r>
            <w:r>
              <w:t xml:space="preserve"> </w:t>
            </w:r>
            <w:r>
              <w:rPr>
                <w:color w:val="000000" w:themeColor="text1"/>
              </w:rPr>
              <w:t xml:space="preserve">noteikumu </w:t>
            </w:r>
            <w:r w:rsidRPr="001420F0">
              <w:rPr>
                <w:color w:val="000000" w:themeColor="text1"/>
              </w:rPr>
              <w:t>projekta anotācijas I sadaļas 2. punkts</w:t>
            </w:r>
          </w:p>
        </w:tc>
        <w:tc>
          <w:tcPr>
            <w:tcW w:w="1198" w:type="pct"/>
            <w:shd w:val="clear" w:color="auto" w:fill="FFFFFF" w:themeFill="background1"/>
          </w:tcPr>
          <w:p w14:paraId="7117E06C" w14:textId="77777777" w:rsidR="00121E6A" w:rsidRDefault="009E1936" w:rsidP="004C5423">
            <w:pPr>
              <w:spacing w:after="120"/>
              <w:jc w:val="both"/>
              <w:rPr>
                <w:color w:val="000000" w:themeColor="text1"/>
              </w:rPr>
            </w:pPr>
            <w:r>
              <w:rPr>
                <w:color w:val="000000" w:themeColor="text1"/>
              </w:rPr>
              <w:t>Noteikumu p</w:t>
            </w:r>
            <w:r w:rsidRPr="008930FC">
              <w:rPr>
                <w:color w:val="000000" w:themeColor="text1"/>
              </w:rPr>
              <w:t>rojekt</w:t>
            </w:r>
            <w:r>
              <w:rPr>
                <w:color w:val="000000" w:themeColor="text1"/>
              </w:rPr>
              <w:t>a  precizētās anotācijas I sadaļas 2. punkts.</w:t>
            </w:r>
          </w:p>
        </w:tc>
      </w:tr>
    </w:tbl>
    <w:tbl>
      <w:tblPr>
        <w:tblW w:w="14567" w:type="dxa"/>
        <w:tblLayout w:type="fixed"/>
        <w:tblLook w:val="00A0" w:firstRow="1" w:lastRow="0" w:firstColumn="1" w:lastColumn="0" w:noHBand="0" w:noVBand="0"/>
      </w:tblPr>
      <w:tblGrid>
        <w:gridCol w:w="4662"/>
        <w:gridCol w:w="9905"/>
      </w:tblGrid>
      <w:tr w:rsidR="00E73CAA" w:rsidRPr="00E73CAA" w14:paraId="3C13D83A" w14:textId="77777777" w:rsidTr="00AB763B">
        <w:trPr>
          <w:trHeight w:val="147"/>
        </w:trPr>
        <w:tc>
          <w:tcPr>
            <w:tcW w:w="4662" w:type="dxa"/>
          </w:tcPr>
          <w:p w14:paraId="46E25CED" w14:textId="77777777" w:rsidR="00E73CAA" w:rsidRPr="00E73CAA" w:rsidRDefault="00E73CAA" w:rsidP="00E73CAA">
            <w:pPr>
              <w:spacing w:after="0"/>
            </w:pPr>
          </w:p>
          <w:p w14:paraId="7513D912" w14:textId="77777777" w:rsidR="00E73CAA" w:rsidRPr="00E73CAA" w:rsidRDefault="00E73CAA" w:rsidP="00E73CAA">
            <w:pPr>
              <w:spacing w:after="0"/>
              <w:ind w:right="624"/>
            </w:pPr>
            <w:r w:rsidRPr="00E73CAA">
              <w:t>Atbildīgā amatpersona</w:t>
            </w:r>
          </w:p>
        </w:tc>
        <w:tc>
          <w:tcPr>
            <w:tcW w:w="9905" w:type="dxa"/>
          </w:tcPr>
          <w:p w14:paraId="157B73BD" w14:textId="77777777" w:rsidR="00E73CAA" w:rsidRPr="00E73CAA" w:rsidRDefault="00E73CAA" w:rsidP="00E73CAA">
            <w:pPr>
              <w:spacing w:after="0"/>
            </w:pPr>
          </w:p>
        </w:tc>
      </w:tr>
      <w:tr w:rsidR="00E73CAA" w:rsidRPr="00E73CAA" w14:paraId="76E45FE1" w14:textId="77777777" w:rsidTr="00AB763B">
        <w:trPr>
          <w:trHeight w:val="264"/>
        </w:trPr>
        <w:tc>
          <w:tcPr>
            <w:tcW w:w="4662" w:type="dxa"/>
          </w:tcPr>
          <w:p w14:paraId="605AF63F" w14:textId="77777777" w:rsidR="00E73CAA" w:rsidRPr="00E73CAA" w:rsidRDefault="00E73CAA" w:rsidP="00E73CAA">
            <w:pPr>
              <w:spacing w:after="0"/>
              <w:ind w:firstLine="720"/>
            </w:pPr>
          </w:p>
        </w:tc>
        <w:tc>
          <w:tcPr>
            <w:tcW w:w="9905" w:type="dxa"/>
            <w:tcBorders>
              <w:top w:val="single" w:sz="6" w:space="0" w:color="000000"/>
            </w:tcBorders>
          </w:tcPr>
          <w:p w14:paraId="1CA5AC2D" w14:textId="77777777" w:rsidR="00E73CAA" w:rsidRPr="00E73CAA" w:rsidRDefault="00E73CAA" w:rsidP="00E73CAA">
            <w:pPr>
              <w:spacing w:after="0"/>
              <w:ind w:firstLine="720"/>
              <w:jc w:val="center"/>
            </w:pPr>
            <w:r w:rsidRPr="00E73CAA">
              <w:t>(paraksts)</w:t>
            </w:r>
          </w:p>
          <w:p w14:paraId="1ACAF34C" w14:textId="77777777" w:rsidR="00E73CAA" w:rsidRPr="00E73CAA" w:rsidRDefault="00E73CAA" w:rsidP="00E73CAA">
            <w:pPr>
              <w:spacing w:after="0"/>
              <w:ind w:firstLine="720"/>
            </w:pPr>
          </w:p>
        </w:tc>
      </w:tr>
    </w:tbl>
    <w:p w14:paraId="323F4090" w14:textId="145476DD" w:rsidR="00E73CAA" w:rsidRPr="00E73CAA" w:rsidRDefault="00DD547B" w:rsidP="00DD547B">
      <w:pPr>
        <w:spacing w:after="0"/>
      </w:pPr>
      <w:r>
        <w:t xml:space="preserve">                                                                       Arta Priede</w:t>
      </w:r>
    </w:p>
    <w:p w14:paraId="3F9C97AC" w14:textId="322E09B5" w:rsidR="00E73CAA" w:rsidRPr="00E73CAA" w:rsidRDefault="00E73CAA" w:rsidP="00E73CAA">
      <w:pPr>
        <w:spacing w:after="0"/>
        <w:ind w:left="2880"/>
        <w:jc w:val="both"/>
      </w:pPr>
    </w:p>
    <w:tbl>
      <w:tblPr>
        <w:tblW w:w="0" w:type="auto"/>
        <w:tblLook w:val="00A0" w:firstRow="1" w:lastRow="0" w:firstColumn="1" w:lastColumn="0" w:noHBand="0" w:noVBand="0"/>
      </w:tblPr>
      <w:tblGrid>
        <w:gridCol w:w="9464"/>
      </w:tblGrid>
      <w:tr w:rsidR="00E73CAA" w:rsidRPr="00E73CAA" w14:paraId="7D021D9A" w14:textId="77777777" w:rsidTr="00AB763B">
        <w:tc>
          <w:tcPr>
            <w:tcW w:w="9464" w:type="dxa"/>
            <w:tcBorders>
              <w:top w:val="single" w:sz="4" w:space="0" w:color="000000"/>
            </w:tcBorders>
          </w:tcPr>
          <w:p w14:paraId="757386A2" w14:textId="77777777" w:rsidR="00E73CAA" w:rsidRPr="00E73CAA" w:rsidRDefault="00E73CAA" w:rsidP="00E73CAA">
            <w:pPr>
              <w:spacing w:after="0"/>
              <w:jc w:val="center"/>
            </w:pPr>
            <w:r w:rsidRPr="00E73CAA">
              <w:t>(par projektu atbildīgās amatpersonas vārds un uzvārds)</w:t>
            </w:r>
          </w:p>
          <w:p w14:paraId="6C00FD4B" w14:textId="77777777" w:rsidR="00E73CAA" w:rsidRPr="00E73CAA" w:rsidRDefault="00E73CAA" w:rsidP="00E73CAA">
            <w:pPr>
              <w:spacing w:after="0"/>
              <w:jc w:val="center"/>
            </w:pPr>
          </w:p>
        </w:tc>
      </w:tr>
      <w:tr w:rsidR="00E73CAA" w:rsidRPr="00E73CAA" w14:paraId="732725AE" w14:textId="77777777" w:rsidTr="00AB763B">
        <w:tc>
          <w:tcPr>
            <w:tcW w:w="9464" w:type="dxa"/>
            <w:tcBorders>
              <w:bottom w:val="single" w:sz="4" w:space="0" w:color="000000"/>
            </w:tcBorders>
          </w:tcPr>
          <w:p w14:paraId="5536AAC9" w14:textId="77777777" w:rsidR="00E73CAA" w:rsidRPr="00E73CAA" w:rsidRDefault="00E73CAA" w:rsidP="00E73CAA">
            <w:pPr>
              <w:spacing w:after="0"/>
              <w:jc w:val="center"/>
            </w:pPr>
            <w:r w:rsidRPr="00E73CAA">
              <w:t xml:space="preserve">Finanšu ministrijas Grāmatvedības  un revīzijas politikas departamenta </w:t>
            </w:r>
          </w:p>
          <w:p w14:paraId="2D42B504" w14:textId="77777777" w:rsidR="00E73CAA" w:rsidRPr="00E73CAA" w:rsidRDefault="00E73CAA" w:rsidP="00E73CAA">
            <w:pPr>
              <w:spacing w:after="0"/>
              <w:jc w:val="center"/>
            </w:pPr>
            <w:r w:rsidRPr="00E73CAA">
              <w:t>Grāmatvedības politikas un metodoloģijas nodaļas vadītāja</w:t>
            </w:r>
          </w:p>
        </w:tc>
      </w:tr>
      <w:tr w:rsidR="00E73CAA" w:rsidRPr="00E73CAA" w14:paraId="2C8A5228" w14:textId="77777777" w:rsidTr="00AB763B">
        <w:tc>
          <w:tcPr>
            <w:tcW w:w="9464" w:type="dxa"/>
            <w:tcBorders>
              <w:top w:val="single" w:sz="4" w:space="0" w:color="000000"/>
            </w:tcBorders>
          </w:tcPr>
          <w:p w14:paraId="3FDD6C23" w14:textId="77777777" w:rsidR="00E73CAA" w:rsidRPr="00E73CAA" w:rsidRDefault="00E73CAA" w:rsidP="00E73CAA">
            <w:pPr>
              <w:spacing w:after="0"/>
              <w:jc w:val="center"/>
            </w:pPr>
            <w:r w:rsidRPr="00E73CAA">
              <w:t>(amats)</w:t>
            </w:r>
          </w:p>
        </w:tc>
      </w:tr>
      <w:tr w:rsidR="00E73CAA" w:rsidRPr="00E73CAA" w14:paraId="020289DE" w14:textId="77777777" w:rsidTr="00AB763B">
        <w:tc>
          <w:tcPr>
            <w:tcW w:w="9464" w:type="dxa"/>
            <w:tcBorders>
              <w:bottom w:val="single" w:sz="4" w:space="0" w:color="000000"/>
            </w:tcBorders>
          </w:tcPr>
          <w:p w14:paraId="517EA165" w14:textId="77777777" w:rsidR="00E73CAA" w:rsidRPr="00E73CAA" w:rsidRDefault="00E73CAA" w:rsidP="00E73CAA">
            <w:pPr>
              <w:spacing w:after="0"/>
              <w:jc w:val="center"/>
              <w:rPr>
                <w:color w:val="000000"/>
              </w:rPr>
            </w:pPr>
            <w:r w:rsidRPr="00E73CAA">
              <w:rPr>
                <w:color w:val="000000"/>
              </w:rPr>
              <w:t xml:space="preserve">Tālr.: </w:t>
            </w:r>
            <w:r w:rsidRPr="00E73CAA">
              <w:t>67083866</w:t>
            </w:r>
          </w:p>
        </w:tc>
      </w:tr>
      <w:tr w:rsidR="00E73CAA" w:rsidRPr="00E73CAA" w14:paraId="79ED8CD2" w14:textId="77777777" w:rsidTr="00AB763B">
        <w:tc>
          <w:tcPr>
            <w:tcW w:w="9464" w:type="dxa"/>
            <w:tcBorders>
              <w:top w:val="single" w:sz="4" w:space="0" w:color="000000"/>
            </w:tcBorders>
          </w:tcPr>
          <w:p w14:paraId="366FCBE3" w14:textId="77777777" w:rsidR="00E73CAA" w:rsidRPr="00E73CAA" w:rsidRDefault="00E73CAA" w:rsidP="00E73CAA">
            <w:pPr>
              <w:spacing w:after="0"/>
              <w:jc w:val="center"/>
            </w:pPr>
            <w:r w:rsidRPr="00E73CAA">
              <w:t>(tālruņa un faksa numurs)</w:t>
            </w:r>
          </w:p>
        </w:tc>
      </w:tr>
      <w:tr w:rsidR="00E73CAA" w:rsidRPr="00E73CAA" w14:paraId="12DF2DD3" w14:textId="77777777" w:rsidTr="00AB763B">
        <w:trPr>
          <w:trHeight w:val="289"/>
        </w:trPr>
        <w:tc>
          <w:tcPr>
            <w:tcW w:w="9464" w:type="dxa"/>
            <w:tcBorders>
              <w:bottom w:val="single" w:sz="4" w:space="0" w:color="000000"/>
            </w:tcBorders>
          </w:tcPr>
          <w:p w14:paraId="29403E77" w14:textId="77777777" w:rsidR="00E73CAA" w:rsidRPr="00E73CAA" w:rsidRDefault="00E73CAA" w:rsidP="00E73CAA">
            <w:pPr>
              <w:spacing w:after="0"/>
              <w:jc w:val="center"/>
              <w:rPr>
                <w:rFonts w:ascii="Arial" w:hAnsi="Arial" w:cs="Arial"/>
                <w:color w:val="000000"/>
                <w:sz w:val="20"/>
                <w:szCs w:val="20"/>
              </w:rPr>
            </w:pPr>
          </w:p>
          <w:p w14:paraId="20A91D8B" w14:textId="77777777" w:rsidR="00E73CAA" w:rsidRPr="00E73CAA" w:rsidRDefault="006F16FD" w:rsidP="00E73CAA">
            <w:pPr>
              <w:spacing w:after="0"/>
              <w:jc w:val="center"/>
            </w:pPr>
            <w:hyperlink r:id="rId7" w:history="1">
              <w:r w:rsidR="00E73CAA" w:rsidRPr="00E73CAA">
                <w:rPr>
                  <w:color w:val="0000FF"/>
                  <w:u w:val="single"/>
                </w:rPr>
                <w:t>arta.priede@fm.gov.lv</w:t>
              </w:r>
            </w:hyperlink>
          </w:p>
        </w:tc>
      </w:tr>
      <w:tr w:rsidR="00E73CAA" w:rsidRPr="00E73CAA" w14:paraId="352CF549" w14:textId="77777777" w:rsidTr="00AB763B">
        <w:tc>
          <w:tcPr>
            <w:tcW w:w="9464" w:type="dxa"/>
            <w:tcBorders>
              <w:top w:val="single" w:sz="4" w:space="0" w:color="000000"/>
            </w:tcBorders>
          </w:tcPr>
          <w:p w14:paraId="16EDA057" w14:textId="77777777" w:rsidR="00E73CAA" w:rsidRPr="00E73CAA" w:rsidRDefault="00E73CAA" w:rsidP="00E73CAA">
            <w:pPr>
              <w:jc w:val="center"/>
            </w:pPr>
            <w:r w:rsidRPr="00E73CAA">
              <w:t>(e-pasta adrese)</w:t>
            </w:r>
          </w:p>
        </w:tc>
      </w:tr>
    </w:tbl>
    <w:p w14:paraId="18CAB688" w14:textId="77777777" w:rsidR="00E73CAA" w:rsidRPr="00E73CAA" w:rsidRDefault="00E73CAA" w:rsidP="00E73CAA">
      <w:pPr>
        <w:spacing w:after="0"/>
      </w:pPr>
    </w:p>
    <w:p w14:paraId="33C93E0C" w14:textId="77777777" w:rsidR="00E73CAA" w:rsidRPr="00E73CAA" w:rsidRDefault="00E73CAA" w:rsidP="00E73CAA">
      <w:pPr>
        <w:spacing w:after="0"/>
        <w:jc w:val="both"/>
        <w:rPr>
          <w:iCs/>
          <w:sz w:val="20"/>
          <w:szCs w:val="20"/>
          <w:lang w:val="fr-FR" w:eastAsia="en-US"/>
        </w:rPr>
      </w:pPr>
    </w:p>
    <w:p w14:paraId="4A5E2681" w14:textId="77777777" w:rsidR="00E73CAA" w:rsidRPr="00E73CAA" w:rsidRDefault="00E73CAA" w:rsidP="00E73CAA">
      <w:pPr>
        <w:spacing w:after="0"/>
        <w:jc w:val="both"/>
        <w:rPr>
          <w:iCs/>
          <w:sz w:val="20"/>
          <w:szCs w:val="20"/>
          <w:lang w:val="fr-FR" w:eastAsia="en-US"/>
        </w:rPr>
      </w:pPr>
      <w:r w:rsidRPr="00E73CAA">
        <w:rPr>
          <w:iCs/>
          <w:sz w:val="20"/>
          <w:szCs w:val="20"/>
          <w:lang w:val="fr-FR" w:eastAsia="en-US"/>
        </w:rPr>
        <w:t xml:space="preserve">Priede 67083866, </w:t>
      </w:r>
      <w:hyperlink r:id="rId8" w:history="1">
        <w:r w:rsidRPr="00E73CAA">
          <w:rPr>
            <w:iCs/>
            <w:color w:val="0000FF"/>
            <w:sz w:val="20"/>
            <w:szCs w:val="20"/>
            <w:u w:val="single"/>
            <w:lang w:val="fr-FR" w:eastAsia="en-US"/>
          </w:rPr>
          <w:t>arta.priede@fm.gov.lv</w:t>
        </w:r>
      </w:hyperlink>
    </w:p>
    <w:p w14:paraId="18F7FC08" w14:textId="432119A6" w:rsidR="00E73CAA" w:rsidRDefault="00E73CAA" w:rsidP="00E73CAA">
      <w:pPr>
        <w:tabs>
          <w:tab w:val="left" w:pos="12150"/>
        </w:tabs>
        <w:spacing w:after="0"/>
        <w:jc w:val="both"/>
        <w:rPr>
          <w:iCs/>
          <w:color w:val="0000FF"/>
          <w:sz w:val="20"/>
          <w:szCs w:val="20"/>
          <w:u w:val="single"/>
          <w:lang w:eastAsia="en-US"/>
        </w:rPr>
      </w:pPr>
      <w:r>
        <w:rPr>
          <w:iCs/>
          <w:sz w:val="20"/>
          <w:szCs w:val="20"/>
          <w:lang w:val="fr-FR" w:eastAsia="en-US"/>
        </w:rPr>
        <w:t>Šaknere</w:t>
      </w:r>
      <w:r w:rsidRPr="00E73CAA">
        <w:rPr>
          <w:iCs/>
          <w:sz w:val="20"/>
          <w:szCs w:val="20"/>
          <w:lang w:val="fr-FR" w:eastAsia="en-US"/>
        </w:rPr>
        <w:t xml:space="preserve"> </w:t>
      </w:r>
      <w:r w:rsidRPr="00E73CAA">
        <w:rPr>
          <w:iCs/>
          <w:sz w:val="20"/>
          <w:szCs w:val="20"/>
          <w:lang w:eastAsia="en-US"/>
        </w:rPr>
        <w:t>6709561</w:t>
      </w:r>
      <w:r>
        <w:rPr>
          <w:iCs/>
          <w:sz w:val="20"/>
          <w:szCs w:val="20"/>
          <w:lang w:eastAsia="en-US"/>
        </w:rPr>
        <w:t>8</w:t>
      </w:r>
      <w:r w:rsidRPr="00E73CAA">
        <w:rPr>
          <w:iCs/>
          <w:sz w:val="20"/>
          <w:szCs w:val="20"/>
          <w:lang w:eastAsia="en-US"/>
        </w:rPr>
        <w:t xml:space="preserve">, </w:t>
      </w:r>
      <w:hyperlink r:id="rId9" w:history="1">
        <w:r w:rsidRPr="002B4166">
          <w:rPr>
            <w:rStyle w:val="Hyperlink"/>
            <w:iCs/>
            <w:sz w:val="20"/>
            <w:szCs w:val="20"/>
            <w:lang w:eastAsia="en-US"/>
          </w:rPr>
          <w:t>dina.saknere@fm.gov.lv</w:t>
        </w:r>
      </w:hyperlink>
    </w:p>
    <w:p w14:paraId="49C7A6EF" w14:textId="77777777" w:rsidR="00E73CAA" w:rsidRPr="00E73CAA" w:rsidRDefault="00E73CAA" w:rsidP="00E73CAA">
      <w:pPr>
        <w:tabs>
          <w:tab w:val="left" w:pos="12150"/>
        </w:tabs>
        <w:spacing w:after="0"/>
        <w:jc w:val="both"/>
        <w:rPr>
          <w:iCs/>
          <w:sz w:val="28"/>
          <w:lang w:eastAsia="en-US"/>
        </w:rPr>
      </w:pPr>
    </w:p>
    <w:p w14:paraId="7C8C7839" w14:textId="77777777" w:rsidR="00E73CAA" w:rsidRPr="00E73CAA" w:rsidRDefault="00E73CAA" w:rsidP="00E73CAA"/>
    <w:p w14:paraId="4BC29596" w14:textId="77777777" w:rsidR="005F20CA" w:rsidRDefault="005F20CA"/>
    <w:sectPr w:rsidR="005F20CA" w:rsidSect="001D4428">
      <w:headerReference w:type="even" r:id="rId10"/>
      <w:headerReference w:type="default" r:id="rId11"/>
      <w:footerReference w:type="even" r:id="rId12"/>
      <w:footerReference w:type="default" r:id="rId13"/>
      <w:headerReference w:type="first" r:id="rId14"/>
      <w:footerReference w:type="first" r:id="rId15"/>
      <w:pgSz w:w="16838" w:h="11906" w:orient="landscape"/>
      <w:pgMar w:top="1800" w:right="1440" w:bottom="1800" w:left="1440" w:header="708"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AF4BC" w14:textId="77777777" w:rsidR="006F16FD" w:rsidRDefault="006F16FD" w:rsidP="00503498">
      <w:pPr>
        <w:spacing w:after="0"/>
      </w:pPr>
      <w:r>
        <w:separator/>
      </w:r>
    </w:p>
  </w:endnote>
  <w:endnote w:type="continuationSeparator" w:id="0">
    <w:p w14:paraId="3C7C8396" w14:textId="77777777" w:rsidR="006F16FD" w:rsidRDefault="006F16FD" w:rsidP="005034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C7A8D" w14:textId="77777777" w:rsidR="00286EC4" w:rsidRDefault="00286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D48E1" w14:textId="1B4960EF" w:rsidR="00C33067" w:rsidRPr="001D4428" w:rsidRDefault="00C33067">
    <w:pPr>
      <w:pStyle w:val="Footer"/>
      <w:rPr>
        <w:sz w:val="20"/>
        <w:szCs w:val="20"/>
      </w:rPr>
    </w:pPr>
    <w:r w:rsidRPr="001D4428">
      <w:rPr>
        <w:sz w:val="20"/>
        <w:szCs w:val="20"/>
      </w:rPr>
      <w:t>FMizz_</w:t>
    </w:r>
    <w:r w:rsidR="00370B42">
      <w:rPr>
        <w:sz w:val="20"/>
        <w:szCs w:val="20"/>
      </w:rPr>
      <w:t>29</w:t>
    </w:r>
    <w:r w:rsidRPr="001D4428">
      <w:rPr>
        <w:sz w:val="20"/>
        <w:szCs w:val="20"/>
      </w:rPr>
      <w:t>0721_</w:t>
    </w:r>
    <w:r w:rsidR="009E1936">
      <w:rPr>
        <w:sz w:val="20"/>
        <w:szCs w:val="20"/>
      </w:rPr>
      <w:t>sk</w:t>
    </w:r>
    <w:r w:rsidR="00286EC4">
      <w:rPr>
        <w:sz w:val="20"/>
        <w:szCs w:val="20"/>
      </w:rPr>
      <w:t>_</w:t>
    </w:r>
    <w:r w:rsidR="009E1936">
      <w:rPr>
        <w:sz w:val="20"/>
        <w:szCs w:val="20"/>
      </w:rPr>
      <w:t>nauda</w:t>
    </w:r>
  </w:p>
  <w:p w14:paraId="0AE1B370" w14:textId="77777777" w:rsidR="00C33067" w:rsidRDefault="00C330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595E3" w14:textId="77777777" w:rsidR="00286EC4" w:rsidRPr="001D4428" w:rsidRDefault="00286EC4" w:rsidP="00286EC4">
    <w:pPr>
      <w:pStyle w:val="Footer"/>
      <w:rPr>
        <w:sz w:val="20"/>
        <w:szCs w:val="20"/>
      </w:rPr>
    </w:pPr>
    <w:r w:rsidRPr="001D4428">
      <w:rPr>
        <w:sz w:val="20"/>
        <w:szCs w:val="20"/>
      </w:rPr>
      <w:t>FMizz_</w:t>
    </w:r>
    <w:r>
      <w:rPr>
        <w:sz w:val="20"/>
        <w:szCs w:val="20"/>
      </w:rPr>
      <w:t>29</w:t>
    </w:r>
    <w:r w:rsidRPr="001D4428">
      <w:rPr>
        <w:sz w:val="20"/>
        <w:szCs w:val="20"/>
      </w:rPr>
      <w:t>0721_</w:t>
    </w:r>
    <w:r>
      <w:rPr>
        <w:sz w:val="20"/>
        <w:szCs w:val="20"/>
      </w:rPr>
      <w:t>sk_nauda</w:t>
    </w:r>
  </w:p>
  <w:p w14:paraId="70340BD0" w14:textId="77777777" w:rsidR="00286EC4" w:rsidRDefault="00286EC4" w:rsidP="00286EC4">
    <w:pPr>
      <w:pStyle w:val="Footer"/>
    </w:pPr>
  </w:p>
  <w:p w14:paraId="0DEF9B0C" w14:textId="68061522" w:rsidR="00C33067" w:rsidRPr="001D4428" w:rsidRDefault="00C33067">
    <w:pPr>
      <w:pStyle w:val="Footer"/>
      <w:rPr>
        <w:sz w:val="20"/>
        <w:szCs w:val="20"/>
      </w:rPr>
    </w:pPr>
    <w:bookmarkStart w:id="1" w:name="_GoBac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3F6F8" w14:textId="77777777" w:rsidR="006F16FD" w:rsidRDefault="006F16FD" w:rsidP="00503498">
      <w:pPr>
        <w:spacing w:after="0"/>
      </w:pPr>
      <w:r>
        <w:separator/>
      </w:r>
    </w:p>
  </w:footnote>
  <w:footnote w:type="continuationSeparator" w:id="0">
    <w:p w14:paraId="49BC0F25" w14:textId="77777777" w:rsidR="006F16FD" w:rsidRDefault="006F16FD" w:rsidP="005034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D9261" w14:textId="77777777" w:rsidR="00286EC4" w:rsidRDefault="00286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605128"/>
      <w:docPartObj>
        <w:docPartGallery w:val="Page Numbers (Top of Page)"/>
        <w:docPartUnique/>
      </w:docPartObj>
    </w:sdtPr>
    <w:sdtEndPr>
      <w:rPr>
        <w:noProof/>
      </w:rPr>
    </w:sdtEndPr>
    <w:sdtContent>
      <w:p w14:paraId="25659B9A" w14:textId="163C5B37" w:rsidR="00503498" w:rsidRDefault="00503498">
        <w:pPr>
          <w:pStyle w:val="Header"/>
          <w:jc w:val="center"/>
        </w:pPr>
        <w:r>
          <w:fldChar w:fldCharType="begin"/>
        </w:r>
        <w:r>
          <w:instrText xml:space="preserve"> PAGE   \* MERGEFORMAT </w:instrText>
        </w:r>
        <w:r>
          <w:fldChar w:fldCharType="separate"/>
        </w:r>
        <w:r w:rsidR="00286EC4">
          <w:rPr>
            <w:noProof/>
          </w:rPr>
          <w:t>9</w:t>
        </w:r>
        <w:r>
          <w:rPr>
            <w:noProof/>
          </w:rPr>
          <w:fldChar w:fldCharType="end"/>
        </w:r>
      </w:p>
    </w:sdtContent>
  </w:sdt>
  <w:p w14:paraId="460F1F30" w14:textId="77777777" w:rsidR="00503498" w:rsidRDefault="005034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824FD" w14:textId="77777777" w:rsidR="00286EC4" w:rsidRDefault="00286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240AD"/>
    <w:multiLevelType w:val="hybridMultilevel"/>
    <w:tmpl w:val="45809EBE"/>
    <w:lvl w:ilvl="0" w:tplc="FB8AA62A">
      <w:start w:val="1"/>
      <w:numFmt w:val="decimal"/>
      <w:lvlText w:val="%1."/>
      <w:lvlJc w:val="left"/>
      <w:pPr>
        <w:ind w:left="644" w:hanging="360"/>
      </w:pPr>
      <w:rPr>
        <w:rFonts w:ascii="Times New Roman" w:hAnsi="Times New Roman" w:hint="default"/>
        <w:color w:val="000000" w:themeColor="text1"/>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2F161A37"/>
    <w:multiLevelType w:val="hybridMultilevel"/>
    <w:tmpl w:val="C8C6E9F4"/>
    <w:lvl w:ilvl="0" w:tplc="94CE22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fr-FR" w:vendorID="64" w:dllVersion="6" w:nlCheck="1" w:checkStyle="0"/>
  <w:activeWritingStyle w:appName="MSWord" w:lang="fr-FR"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1D"/>
    <w:rsid w:val="00006834"/>
    <w:rsid w:val="000C1480"/>
    <w:rsid w:val="00121E6A"/>
    <w:rsid w:val="00123FD0"/>
    <w:rsid w:val="00131AEC"/>
    <w:rsid w:val="0019060E"/>
    <w:rsid w:val="001A0993"/>
    <w:rsid w:val="001A5487"/>
    <w:rsid w:val="001D4428"/>
    <w:rsid w:val="002471EB"/>
    <w:rsid w:val="00261325"/>
    <w:rsid w:val="00263AE8"/>
    <w:rsid w:val="0026682F"/>
    <w:rsid w:val="00286EC4"/>
    <w:rsid w:val="002A5571"/>
    <w:rsid w:val="003233C1"/>
    <w:rsid w:val="00324334"/>
    <w:rsid w:val="00340BE9"/>
    <w:rsid w:val="00362B83"/>
    <w:rsid w:val="00370B42"/>
    <w:rsid w:val="00375F4B"/>
    <w:rsid w:val="003B0BFE"/>
    <w:rsid w:val="003C1C86"/>
    <w:rsid w:val="003E70F1"/>
    <w:rsid w:val="003F7FA0"/>
    <w:rsid w:val="00403D4F"/>
    <w:rsid w:val="004C5423"/>
    <w:rsid w:val="004E7F65"/>
    <w:rsid w:val="00502CDE"/>
    <w:rsid w:val="00503498"/>
    <w:rsid w:val="00531220"/>
    <w:rsid w:val="00546FDE"/>
    <w:rsid w:val="005A1710"/>
    <w:rsid w:val="005A4662"/>
    <w:rsid w:val="005F20CA"/>
    <w:rsid w:val="0060166A"/>
    <w:rsid w:val="00606A17"/>
    <w:rsid w:val="00623EB2"/>
    <w:rsid w:val="006573E5"/>
    <w:rsid w:val="00660ABC"/>
    <w:rsid w:val="0066455C"/>
    <w:rsid w:val="0068140C"/>
    <w:rsid w:val="00686A42"/>
    <w:rsid w:val="006F16FD"/>
    <w:rsid w:val="00704345"/>
    <w:rsid w:val="007A4AB0"/>
    <w:rsid w:val="007C1DAE"/>
    <w:rsid w:val="007F797C"/>
    <w:rsid w:val="00827B05"/>
    <w:rsid w:val="008A21F4"/>
    <w:rsid w:val="008B591A"/>
    <w:rsid w:val="00901038"/>
    <w:rsid w:val="00967158"/>
    <w:rsid w:val="009E1936"/>
    <w:rsid w:val="00A30450"/>
    <w:rsid w:val="00A52758"/>
    <w:rsid w:val="00A604A4"/>
    <w:rsid w:val="00A964EC"/>
    <w:rsid w:val="00B85B47"/>
    <w:rsid w:val="00B85E09"/>
    <w:rsid w:val="00B95E69"/>
    <w:rsid w:val="00BC6814"/>
    <w:rsid w:val="00BE0BD7"/>
    <w:rsid w:val="00C265F3"/>
    <w:rsid w:val="00C33067"/>
    <w:rsid w:val="00C46D15"/>
    <w:rsid w:val="00C970B5"/>
    <w:rsid w:val="00CA7A42"/>
    <w:rsid w:val="00D01707"/>
    <w:rsid w:val="00D52AFA"/>
    <w:rsid w:val="00D86AA0"/>
    <w:rsid w:val="00D86C30"/>
    <w:rsid w:val="00D9341D"/>
    <w:rsid w:val="00DB01F7"/>
    <w:rsid w:val="00DD547B"/>
    <w:rsid w:val="00DE057B"/>
    <w:rsid w:val="00DF1F73"/>
    <w:rsid w:val="00DF4828"/>
    <w:rsid w:val="00E02AB1"/>
    <w:rsid w:val="00E3206F"/>
    <w:rsid w:val="00E41168"/>
    <w:rsid w:val="00E44F64"/>
    <w:rsid w:val="00E60BF0"/>
    <w:rsid w:val="00E64685"/>
    <w:rsid w:val="00E73CAA"/>
    <w:rsid w:val="00E81D14"/>
    <w:rsid w:val="00ED3760"/>
    <w:rsid w:val="00F254CF"/>
    <w:rsid w:val="00F57F78"/>
    <w:rsid w:val="00FA3743"/>
    <w:rsid w:val="00FB2F48"/>
    <w:rsid w:val="00FB54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DB09"/>
  <w15:chartTrackingRefBased/>
  <w15:docId w15:val="{C03D94CD-AA16-47AC-80D6-AF59816E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1D"/>
    <w:pPr>
      <w:spacing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9341D"/>
    <w:pPr>
      <w:spacing w:before="75" w:after="75"/>
      <w:ind w:firstLine="375"/>
      <w:jc w:val="both"/>
    </w:pPr>
  </w:style>
  <w:style w:type="paragraph" w:customStyle="1" w:styleId="naisnod">
    <w:name w:val="naisnod"/>
    <w:basedOn w:val="Normal"/>
    <w:uiPriority w:val="99"/>
    <w:rsid w:val="00D9341D"/>
    <w:pPr>
      <w:spacing w:before="150" w:after="150"/>
      <w:jc w:val="center"/>
    </w:pPr>
    <w:rPr>
      <w:b/>
      <w:bCs/>
    </w:rPr>
  </w:style>
  <w:style w:type="paragraph" w:customStyle="1" w:styleId="naisc">
    <w:name w:val="naisc"/>
    <w:basedOn w:val="Normal"/>
    <w:rsid w:val="00D9341D"/>
    <w:pPr>
      <w:spacing w:before="75" w:after="75"/>
      <w:jc w:val="center"/>
    </w:pPr>
  </w:style>
  <w:style w:type="paragraph" w:styleId="NormalWeb">
    <w:name w:val="Normal (Web)"/>
    <w:basedOn w:val="Normal"/>
    <w:uiPriority w:val="99"/>
    <w:rsid w:val="00503498"/>
    <w:pPr>
      <w:spacing w:before="100" w:beforeAutospacing="1" w:after="100" w:afterAutospacing="1"/>
    </w:pPr>
  </w:style>
  <w:style w:type="paragraph" w:customStyle="1" w:styleId="naiskr">
    <w:name w:val="naiskr"/>
    <w:basedOn w:val="Normal"/>
    <w:rsid w:val="00503498"/>
    <w:pPr>
      <w:spacing w:before="75" w:after="75"/>
    </w:pPr>
  </w:style>
  <w:style w:type="paragraph" w:styleId="Header">
    <w:name w:val="header"/>
    <w:basedOn w:val="Normal"/>
    <w:link w:val="HeaderChar"/>
    <w:uiPriority w:val="99"/>
    <w:unhideWhenUsed/>
    <w:rsid w:val="00503498"/>
    <w:pPr>
      <w:tabs>
        <w:tab w:val="center" w:pos="4153"/>
        <w:tab w:val="right" w:pos="8306"/>
      </w:tabs>
      <w:spacing w:after="0"/>
    </w:pPr>
  </w:style>
  <w:style w:type="character" w:customStyle="1" w:styleId="HeaderChar">
    <w:name w:val="Header Char"/>
    <w:basedOn w:val="DefaultParagraphFont"/>
    <w:link w:val="Header"/>
    <w:uiPriority w:val="99"/>
    <w:rsid w:val="0050349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03498"/>
    <w:pPr>
      <w:tabs>
        <w:tab w:val="center" w:pos="4153"/>
        <w:tab w:val="right" w:pos="8306"/>
      </w:tabs>
      <w:spacing w:after="0"/>
    </w:pPr>
  </w:style>
  <w:style w:type="character" w:customStyle="1" w:styleId="FooterChar">
    <w:name w:val="Footer Char"/>
    <w:basedOn w:val="DefaultParagraphFont"/>
    <w:link w:val="Footer"/>
    <w:uiPriority w:val="99"/>
    <w:rsid w:val="00503498"/>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121E6A"/>
    <w:rPr>
      <w:color w:val="954F72" w:themeColor="followedHyperlink"/>
      <w:u w:val="single"/>
    </w:rPr>
  </w:style>
  <w:style w:type="character" w:styleId="CommentReference">
    <w:name w:val="annotation reference"/>
    <w:basedOn w:val="DefaultParagraphFont"/>
    <w:uiPriority w:val="99"/>
    <w:semiHidden/>
    <w:unhideWhenUsed/>
    <w:rsid w:val="00121E6A"/>
    <w:rPr>
      <w:sz w:val="16"/>
      <w:szCs w:val="16"/>
    </w:rPr>
  </w:style>
  <w:style w:type="paragraph" w:styleId="CommentText">
    <w:name w:val="annotation text"/>
    <w:basedOn w:val="Normal"/>
    <w:link w:val="CommentTextChar"/>
    <w:uiPriority w:val="99"/>
    <w:unhideWhenUsed/>
    <w:rsid w:val="00121E6A"/>
    <w:pPr>
      <w:spacing w:after="0"/>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rsid w:val="00121E6A"/>
    <w:rPr>
      <w:rFonts w:ascii="Times New Roman" w:hAnsi="Times New Roman"/>
      <w:sz w:val="20"/>
      <w:szCs w:val="20"/>
    </w:rPr>
  </w:style>
  <w:style w:type="paragraph" w:styleId="BalloonText">
    <w:name w:val="Balloon Text"/>
    <w:basedOn w:val="Normal"/>
    <w:link w:val="BalloonTextChar"/>
    <w:uiPriority w:val="99"/>
    <w:semiHidden/>
    <w:unhideWhenUsed/>
    <w:rsid w:val="00121E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E6A"/>
    <w:rPr>
      <w:rFonts w:ascii="Segoe UI" w:eastAsia="Times New Roman" w:hAnsi="Segoe UI" w:cs="Segoe UI"/>
      <w:sz w:val="18"/>
      <w:szCs w:val="18"/>
      <w:lang w:eastAsia="lv-LV"/>
    </w:rPr>
  </w:style>
  <w:style w:type="paragraph" w:styleId="ListParagraph">
    <w:name w:val="List Paragraph"/>
    <w:basedOn w:val="Normal"/>
    <w:uiPriority w:val="34"/>
    <w:qFormat/>
    <w:rsid w:val="00E60BF0"/>
    <w:pPr>
      <w:ind w:left="720"/>
      <w:contextualSpacing/>
    </w:pPr>
  </w:style>
  <w:style w:type="paragraph" w:styleId="CommentSubject">
    <w:name w:val="annotation subject"/>
    <w:basedOn w:val="CommentText"/>
    <w:next w:val="CommentText"/>
    <w:link w:val="CommentSubjectChar"/>
    <w:uiPriority w:val="99"/>
    <w:semiHidden/>
    <w:unhideWhenUsed/>
    <w:rsid w:val="00403D4F"/>
    <w:pPr>
      <w:spacing w:after="160"/>
    </w:pPr>
    <w:rPr>
      <w:rFonts w:eastAsia="Times New Roman" w:cs="Times New Roman"/>
      <w:b/>
      <w:bCs/>
      <w:lang w:eastAsia="lv-LV"/>
    </w:rPr>
  </w:style>
  <w:style w:type="character" w:customStyle="1" w:styleId="CommentSubjectChar">
    <w:name w:val="Comment Subject Char"/>
    <w:basedOn w:val="CommentTextChar"/>
    <w:link w:val="CommentSubject"/>
    <w:uiPriority w:val="99"/>
    <w:semiHidden/>
    <w:rsid w:val="00403D4F"/>
    <w:rPr>
      <w:rFonts w:ascii="Times New Roman" w:eastAsia="Times New Roman" w:hAnsi="Times New Roman" w:cs="Times New Roman"/>
      <w:b/>
      <w:bCs/>
      <w:sz w:val="20"/>
      <w:szCs w:val="20"/>
      <w:lang w:eastAsia="lv-LV"/>
    </w:rPr>
  </w:style>
  <w:style w:type="character" w:styleId="Hyperlink">
    <w:name w:val="Hyperlink"/>
    <w:basedOn w:val="DefaultParagraphFont"/>
    <w:uiPriority w:val="99"/>
    <w:unhideWhenUsed/>
    <w:rsid w:val="00E73C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priede@fm.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rta.priede@fm.gov.l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na.saknere@f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10</Pages>
  <Words>10193</Words>
  <Characters>5811</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Izziņa par atzinuimos sniegtajiem iebildumiem par MK noteikumu projektu "Prasības kases ieņēmumu un kases izdevumu attaisnojuma dokumentiem un kases grāmatas kārtošanai"</vt:lpstr>
    </vt:vector>
  </TitlesOfParts>
  <Company>Finanšu ministrija</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atzinuimos sniegtajiem iebildumiem par MK noteikumu projektu "Prasības kases ieņēmumu un kases izdevumu attaisnojuma dokumentiem un kases grāmatas kārtošanai"</dc:title>
  <dc:subject>Izziņa</dc:subject>
  <dc:creator>Dina Šaknere</dc:creator>
  <cp:keywords/>
  <dc:description>Dina Šaknere, 67095618</dc:description>
  <cp:lastModifiedBy>Dina Šaknere</cp:lastModifiedBy>
  <cp:revision>28</cp:revision>
  <dcterms:created xsi:type="dcterms:W3CDTF">2021-07-09T08:23:00Z</dcterms:created>
  <dcterms:modified xsi:type="dcterms:W3CDTF">2021-08-12T10:13:00Z</dcterms:modified>
</cp:coreProperties>
</file>