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līdzfinansējumu sabiedriskas nozīmes pakalpojumu sniegšanas saistību uzlikšanas nodrošināšanai sabiedrībai ar ierobežotu atbildību "Aviasabiedrība "Liepāja""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"Par līdzfinansējumu sabiedriskas nozīmes pakalpojumu sniegšanas saistību uzlikšanas nodrošināšanai sabiedrībai ar ierobežotu atbildību "Aviasabiedrība "Liepāja"" (turpmāk – rīkojuma projekts) sākotnējās ietekmes (ex-ante) novērtējuma ziņojuma (anotācijas) (turpmāk – anotācija) 1.2.apakšsadaļā precizēt informāciju par rīkojuma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nevar stāties spēkā ar atpakaļejošu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Oficiālo publikāciju un tiesiskās informācijas likuma 7.panta trešās daļas izriet, ka Ministru kabineta un Ministru prezidenta rīkojums, izņemot administratīvo aktu, stājas spēkā tā parakstīšanas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ir nepieciešams atsaukties uz Ministru kabineta 2011.gada 23.augusta noteikumiem Nr.661 “Noteikumi par lidostai uzliekamām sabiedriskas nozīmes pakalpojumu sniegšanas saistībām”, un, ja nepieciešams,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Ministru kabineta 2011.gada 23.augusta noteikumu Nr.661 “Noteikumi par lidostai uzliekamām sabiedriskas nozīmes pakalpojumu sniegšanas saistībām" 1.punkta izriet, ka minētie noteikumi nosaka kārtību, kādā valsts nozīmes civilās aviācijas lidlaukam uzliekamas sabiedriskas nozīmes pakalpojumu sniegšanas saistības </w:t>
            </w:r>
            <w:r w:rsidR="00000000" w:rsidRPr="00000000" w:rsidDel="00000000">
              <w:rPr>
                <w:u w:val="single"/>
                <w:rtl w:val="0"/>
              </w:rPr>
              <w:t xml:space="preserve">noteikta regulāro gaisa pārvadājumu apjoma un lidojumu regularitātes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Ministru kabineta 2015.gada 28.jūlija noteikumu Nr.429 “Sabiedriskās nozīmes pakalpojumu sniegšanas saistību uzlikšanas kārtība valsts nozīmes civilās aviācijas lidlaukam” 1. un 2.punktam, tieši Ministru kabineta 2015.gada 28.jūlija noteikumi Nr.429 “Sabiedriskās nozīmes pakalpojumu sniegšanas saistību uzlikšanas kārtība valsts nozīmes civilās aviācijas lidlaukam" nosaka kārtību, kādā valsts nozīmes civilās aviācijas lidlaukam uzliek sabiedriskas nozīmes pakalpojumu sniegšanas saistības, lai nodrošinātu atbalstu tādu sabiedriski svarīgu funkciju veikšanai kā meklēšana un glābšana, civilmilitārās sadarbības atbalsta sniegšana, kā arī citām sabiedriski svarīgām funkcijām, kas aptver jūras akvatorijas apsekošanu, medicīniska nolūka gaisa pārvadājumus, aviācijas palīdzības sniegšanu iedzīvotājiem, stihisku nelaimju (katastrofu) seku likvidēšanu (nelaimes skarto rajonu apsekošana, novērošana, iedzīvotāju evakuēšana, pārtikas produktu, apģērbu, medikamentu, aprīkojuma, būvmateriālu un citu materiālu piegādes), valsts pārvaldes iestāžu kopīgās mācības, kurās iesaistīti arī to rīcībā esošie gaisa kuģi, un meža dzīvnieku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atļaut Aizsardzības ministrijai piešķirt līdzfinansējumu Liepājas lidostai 100 000 euro apmērā 2025.gadā, lūdzam anotācijas 3.sadaļā norādīt Aizsardzības ministrijas budžeta programmu, no kuras tiks piešķirts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6. un 7.sadaļu, jo atbilstoši Ministru kabineta 2021.gada 7.septembra noteikumu Nr.617 "Tiesību akta projekta sākotnējās ietekmes izvērtēšanas kārtība" 15.punktam visiem projektiem aizpilda šo noteikumu 14.1., 14.2., 14.6. un 14.7.apakšpunktā minēto anotācijas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24-TA-2642</w:t>
    </w:r>
    <w:r>
      <w:br/>
    </w:r>
    <w:r w:rsidR="00000000" w:rsidRPr="00000000" w:rsidDel="00000000">
      <w:rPr>
        <w:rtl w:val="0"/>
      </w:rPr>
      <w:t xml:space="preserve">30.05.2025. 14.27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24-TA-2642</w:t>
    </w:r>
    <w:r>
      <w:br/>
    </w:r>
    <w:r w:rsidR="00000000" w:rsidRPr="00000000" w:rsidDel="00000000">
      <w:rPr>
        <w:rtl w:val="0"/>
      </w:rPr>
      <w:t xml:space="preserve">30.05.2025. 14.27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Izziņa_24-TA-2642.docx</dc:title>
</cp:coreProperties>
</file>

<file path=docProps/custom.xml><?xml version="1.0" encoding="utf-8"?>
<Properties xmlns="http://schemas.openxmlformats.org/officeDocument/2006/custom-properties" xmlns:vt="http://schemas.openxmlformats.org/officeDocument/2006/docPropsVTypes"/>
</file>