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A5CA1" w:rsidRDefault="004A5CA1" w:rsidP="004A5CA1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Uldis Rudziks &lt;Uldis.Rudziks@TM.GOV.LV&gt;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pirmdiena</w:t>
      </w:r>
      <w:proofErr w:type="spellEnd"/>
      <w:r>
        <w:rPr>
          <w:rFonts w:eastAsia="Times New Roman"/>
          <w:lang w:val="en-US"/>
        </w:rPr>
        <w:t xml:space="preserve">, 2021. </w:t>
      </w:r>
      <w:proofErr w:type="spellStart"/>
      <w:r>
        <w:rPr>
          <w:rFonts w:eastAsia="Times New Roman"/>
          <w:lang w:val="en-US"/>
        </w:rPr>
        <w:t>gada</w:t>
      </w:r>
      <w:proofErr w:type="spellEnd"/>
      <w:r>
        <w:rPr>
          <w:rFonts w:eastAsia="Times New Roman"/>
          <w:lang w:val="en-US"/>
        </w:rPr>
        <w:t xml:space="preserve"> 27. </w:t>
      </w:r>
      <w:proofErr w:type="spellStart"/>
      <w:r>
        <w:rPr>
          <w:rFonts w:eastAsia="Times New Roman"/>
          <w:lang w:val="en-US"/>
        </w:rPr>
        <w:t>septembris</w:t>
      </w:r>
      <w:proofErr w:type="spellEnd"/>
      <w:r>
        <w:rPr>
          <w:rFonts w:eastAsia="Times New Roman"/>
          <w:lang w:val="en-US"/>
        </w:rPr>
        <w:t xml:space="preserve"> 16:26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Inese Kemzāne &lt;inese.kemzane@fm.gov.lv&gt;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Atb</w:t>
      </w:r>
      <w:proofErr w:type="spellEnd"/>
      <w:r>
        <w:rPr>
          <w:rFonts w:eastAsia="Times New Roman"/>
          <w:lang w:val="en-US"/>
        </w:rPr>
        <w:t xml:space="preserve">.: STEIDZAMI Par </w:t>
      </w:r>
      <w:proofErr w:type="spellStart"/>
      <w:r>
        <w:rPr>
          <w:rFonts w:eastAsia="Times New Roman"/>
          <w:lang w:val="en-US"/>
        </w:rPr>
        <w:t>precizēto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likumprojektu</w:t>
      </w:r>
      <w:proofErr w:type="spellEnd"/>
      <w:r>
        <w:rPr>
          <w:rFonts w:eastAsia="Times New Roman"/>
          <w:lang w:val="en-US"/>
        </w:rPr>
        <w:t xml:space="preserve"> "</w:t>
      </w:r>
      <w:proofErr w:type="spellStart"/>
      <w:r>
        <w:rPr>
          <w:rFonts w:eastAsia="Times New Roman"/>
          <w:lang w:val="en-US"/>
        </w:rPr>
        <w:t>Grozījumi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likumā</w:t>
      </w:r>
      <w:proofErr w:type="spellEnd"/>
      <w:r>
        <w:rPr>
          <w:rFonts w:eastAsia="Times New Roman"/>
          <w:lang w:val="en-US"/>
        </w:rPr>
        <w:t xml:space="preserve"> "Par IIN"</w:t>
      </w:r>
    </w:p>
    <w:p w:rsidR="004A5CA1" w:rsidRDefault="004A5CA1" w:rsidP="004A5CA1"/>
    <w:p w:rsidR="004A5CA1" w:rsidRDefault="004A5CA1" w:rsidP="004A5CA1">
      <w:pPr>
        <w:shd w:val="clear" w:color="auto" w:fill="FFFFFF"/>
        <w:spacing w:line="235" w:lineRule="atLeast"/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4A5CA1" w:rsidRDefault="004A5CA1" w:rsidP="004A5CA1">
      <w:pPr>
        <w:shd w:val="clear" w:color="auto" w:fill="FFFFFF"/>
        <w:ind w:firstLine="70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Labdien. </w:t>
      </w:r>
    </w:p>
    <w:p w:rsidR="004A5CA1" w:rsidRDefault="004A5CA1" w:rsidP="004A5CA1">
      <w:pPr>
        <w:shd w:val="clear" w:color="auto" w:fill="FFFFFF"/>
        <w:ind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4A5CA1" w:rsidRDefault="004A5CA1" w:rsidP="004A5CA1">
      <w:pPr>
        <w:shd w:val="clear" w:color="auto" w:fill="FFFFFF"/>
        <w:ind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Tieslietu ministrijā saskaņā ar Ministru kabineta 2021. gada 7. septembra noteikumu Nr.606 “Ministru kabineta kārtības rullis” 67. punktu ir izskatīts Finanšu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ministrijas precizētais likumprojekts “Grozījumi likumā “Par iedzīvotāju ienākuma nodokli””, tā sākotnējās ietekmes novērtējuma ziņojums (anotācija), un informējam, ka par precizēto projektu iebildumi vai priekšlikumi nav. </w:t>
      </w:r>
    </w:p>
    <w:p w:rsidR="004A5CA1" w:rsidRDefault="004A5CA1" w:rsidP="004A5CA1">
      <w:pPr>
        <w:shd w:val="clear" w:color="auto" w:fill="FFFFFF"/>
        <w:spacing w:line="235" w:lineRule="atLeast"/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4A5CA1" w:rsidRDefault="004A5CA1" w:rsidP="004A5CA1">
      <w:pPr>
        <w:rPr>
          <w:rFonts w:eastAsia="Times New Roman"/>
          <w:color w:val="000000"/>
          <w:sz w:val="24"/>
          <w:szCs w:val="24"/>
        </w:rPr>
      </w:pPr>
    </w:p>
    <w:p w:rsidR="004A5CA1" w:rsidRDefault="004A5CA1" w:rsidP="004A5CA1">
      <w:pPr>
        <w:rPr>
          <w:rFonts w:eastAsia="Times New Roman"/>
          <w:color w:val="000000"/>
          <w:sz w:val="24"/>
          <w:szCs w:val="24"/>
        </w:rPr>
      </w:pPr>
    </w:p>
    <w:p w:rsidR="004A5CA1" w:rsidRDefault="004A5CA1" w:rsidP="004A5CA1">
      <w:pPr>
        <w:pStyle w:val="NormalWeb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Ar cieņu,</w:t>
      </w:r>
    </w:p>
    <w:p w:rsidR="004A5CA1" w:rsidRDefault="004A5CA1" w:rsidP="004A5CA1">
      <w:pPr>
        <w:pStyle w:val="NormalWeb"/>
        <w:rPr>
          <w:color w:val="000000"/>
          <w:bdr w:val="none" w:sz="0" w:space="0" w:color="auto" w:frame="1"/>
          <w:shd w:val="clear" w:color="auto" w:fill="FFFFFF"/>
        </w:rPr>
      </w:pPr>
      <w:r>
        <w:rPr>
          <w:color w:val="000000"/>
          <w:bdr w:val="none" w:sz="0" w:space="0" w:color="auto" w:frame="1"/>
          <w:shd w:val="clear" w:color="auto" w:fill="FFFFFF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63"/>
        <w:gridCol w:w="5529"/>
      </w:tblGrid>
      <w:tr w:rsidR="004A5CA1" w:rsidTr="004A5CA1">
        <w:tc>
          <w:tcPr>
            <w:tcW w:w="2263" w:type="dxa"/>
            <w:vAlign w:val="center"/>
            <w:hideMark/>
          </w:tcPr>
          <w:p w:rsidR="004A5CA1" w:rsidRDefault="004A5CA1">
            <w:pPr>
              <w:pStyle w:val="NormalWeb"/>
            </w:pPr>
            <w:r>
              <w:rPr>
                <w:noProof/>
              </w:rPr>
              <w:drawing>
                <wp:inline distT="0" distB="0" distL="0" distR="0">
                  <wp:extent cx="1247775" cy="981075"/>
                  <wp:effectExtent l="0" t="0" r="9525" b="9525"/>
                  <wp:docPr id="1" name="Picture 1" descr="A picture containing text, clip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text, clip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  <w:vAlign w:val="center"/>
            <w:hideMark/>
          </w:tcPr>
          <w:p w:rsidR="004A5CA1" w:rsidRDefault="004A5CA1">
            <w:pPr>
              <w:pStyle w:val="NormalWeb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bdr w:val="none" w:sz="0" w:space="0" w:color="auto" w:frame="1"/>
                <w:shd w:val="clear" w:color="auto" w:fill="FFFFFF"/>
              </w:rPr>
              <w:t>Uldis Rudziks</w:t>
            </w:r>
          </w:p>
          <w:p w:rsidR="004A5CA1" w:rsidRDefault="004A5CA1">
            <w:pPr>
              <w:pStyle w:val="NormalWe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</w:rPr>
              <w:t>Tieslietu ministrijas</w:t>
            </w:r>
          </w:p>
          <w:p w:rsidR="004A5CA1" w:rsidRDefault="004A5CA1">
            <w:pPr>
              <w:pStyle w:val="NormalWe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</w:rPr>
              <w:t>Valststiesību departamenta</w:t>
            </w:r>
          </w:p>
          <w:p w:rsidR="004A5CA1" w:rsidRDefault="004A5CA1">
            <w:pPr>
              <w:pStyle w:val="NormalWe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</w:rPr>
              <w:t>Administratīvo tiesību nodaļas jurists</w:t>
            </w:r>
          </w:p>
          <w:p w:rsidR="004A5CA1" w:rsidRDefault="004A5CA1">
            <w:pPr>
              <w:pStyle w:val="NormalWe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</w:rPr>
              <w:t>tālr. 67036902</w:t>
            </w:r>
          </w:p>
          <w:p w:rsidR="004A5CA1" w:rsidRDefault="004A5CA1">
            <w:pPr>
              <w:pStyle w:val="NormalWe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</w:rPr>
              <w:t xml:space="preserve">E-pasts: </w:t>
            </w:r>
            <w:hyperlink r:id="rId5" w:history="1">
              <w:r>
                <w:rPr>
                  <w:rStyle w:val="Hyperlink"/>
                  <w:rFonts w:ascii="Times New Roman" w:hAnsi="Times New Roman" w:cs="Times New Roman"/>
                  <w:bdr w:val="none" w:sz="0" w:space="0" w:color="auto" w:frame="1"/>
                  <w:shd w:val="clear" w:color="auto" w:fill="FFFFFF"/>
                </w:rPr>
                <w:t>Uldis.Rudziks@tm.gov.lv</w:t>
              </w:r>
            </w:hyperlink>
          </w:p>
        </w:tc>
      </w:tr>
    </w:tbl>
    <w:p w:rsidR="00E0270A" w:rsidRDefault="00E0270A"/>
    <w:sectPr w:rsidR="00E0270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CA1"/>
    <w:rsid w:val="004A5CA1"/>
    <w:rsid w:val="00E0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D7C49F-7270-4D73-8B30-7444EEFFE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CA1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A5CA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A5C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14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ldis.Rudziks@tm.gov.lv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532</Words>
  <Characters>304</Characters>
  <Application>Microsoft Office Word</Application>
  <DocSecurity>0</DocSecurity>
  <Lines>2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Kemzāne</dc:creator>
  <cp:keywords/>
  <dc:description/>
  <cp:lastModifiedBy>Inese Kemzāne</cp:lastModifiedBy>
  <cp:revision>1</cp:revision>
  <dcterms:created xsi:type="dcterms:W3CDTF">2021-09-28T09:04:00Z</dcterms:created>
  <dcterms:modified xsi:type="dcterms:W3CDTF">2021-09-28T09:05:00Z</dcterms:modified>
</cp:coreProperties>
</file>