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35 854 661 euro apmērā, lai segtu faktiskos  izdevumus par 2022.gada pirmo ceturksni, kas radušies saistībā ar COVID – 19 infekcijas uzliesmojumu un seku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rīkojuma projekta 1.punktu, norādot nepieciešamo finansējumu sadalījumā pa pasākumiem atbilstoši MK 09.02.2022. rīkojuma Nr.81 “Par finanšu līdzekļu piešķiršanu no valsts budžeta programmas “Līdzekļi neparedzētiem gadījumiem”” (turpmāk – MKR Nr.81) 1.punkta apakšpunktos paredzētajam sadalījumam.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35 854 661 euro apmērā, lai segtu faktiskos  izdevumus par 2022.gada pirmo ceturksni, kas radušies saistībā ar COVID – 19 infekcijas uzliesmojumu un seku novēršanu,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no valsts budžeta programmas 02.00.00 “Līdzekļi neparedzētiem gadījumiem” piešķirt Veselības ministrijai finansējumu 12 175 806 euro apmērā, lai segtu faktiskos izdevumus, kas radušies saistībā ar COVID-19 infekcijas uzliesmojumu un seku novēršanu 2022.gada aprīlī,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rīkojuma projekta 2.punktu, norādot nepieciešamo finansējumu sadalījumā pa pasākumiem atbilstoši MK 09.02.2022. rīkojuma Nr.81 “Par finanšu līdzekļu piešķiršanu no valsts budžeta programmas “Līdzekļi neparedzētiem gadījumiem”” 1.punkta apakšpunktos paredzētajam sadalījumam.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no valsts budžeta programmas 02.00.00 “Līdzekļi neparedzētiem gadījumiem” piešķirt Veselības ministrijai finansējumu 12 175 806 euro apmērā, lai segtu faktiskos izdevumus, kas radušies saistībā ar COVID-19 infekcijas uzliesmojumu un seku novēršanu 2022.gada aprīlī,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 valsts budžeta programmas 02.00.00 “Līdzekļi neparedzētiem gadījumiem” piešķirt Veselības ministrijai finansējumu, kas nepārsniedz 22 476 110 euro apmērā, lai segtu faktiskos izdevumus, kas radušies saistībā ar COVID-19 infekcijas uzliesmojumu un seku novēršanu par 2022.gada maijā un jūnijā,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rīkojuma projekta 3.punkts, jo uzskatām, ka MK rīkojuma projekti par finanšu līdzekļu piešķiršanu no valsts budžeta programmas “Līdzekļi neparedzētiem gadījumiem” izdevumu segšanai par periodu 2022.gada maijs-jūnijs sagatavojami un iesniedzami izskatīšanai MK atbilstoši faktiski nepieciešamajam finansējuma apmēram. Attiecīgi precizējams rīkojuma projekta 4., 5.punkts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aili “2022. saskaņā ar valsts budžetu kārtējam gadam”, norādot kopējo ar FM rīkojumiem piešķirto finansējuma apmēru atbilstoši MKR Nr.81, attiecīgi precizējot anotācijas 3.sadaļas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“Pašreizējā situācija, problēmas un risinājumi” punktā “Risinājuma apraksts” norādītajam, pamatojoties uz Ministru kabineta 2022.gada 9.februāra rīkojumu Nr.81 “Par finanšu līdzekļu piešķiršanu no valsts budžeta programmas “Līdzekļi neparedzētiem gadījumiem””, ar Finanšu ministrijas rīkojumiem Veselības ministrijai ir pārdalīti 61 700 255 </w:t>
            </w:r>
            <w:r w:rsidR="00000000" w:rsidRPr="00000000" w:rsidDel="00000000">
              <w:rPr>
                <w:i w:val="1"/>
                <w:rtl w:val="0"/>
              </w:rPr>
              <w:t xml:space="preserve">euro</w:t>
            </w:r>
            <w:r w:rsidR="00000000" w:rsidRPr="00000000" w:rsidDel="00000000">
              <w:rPr>
                <w:rtl w:val="0"/>
              </w:rPr>
              <w:t xml:space="preserve">. Ņemot vērā, ka ar FM rīkojumiem pārdalīts finansējums 61 925 404 </w:t>
            </w:r>
            <w:r w:rsidR="00000000" w:rsidRPr="00000000" w:rsidDel="00000000">
              <w:rPr>
                <w:i w:val="1"/>
                <w:rtl w:val="0"/>
              </w:rPr>
              <w:t xml:space="preserve">euro </w:t>
            </w:r>
            <w:r w:rsidR="00000000" w:rsidRPr="00000000" w:rsidDel="00000000">
              <w:rPr>
                <w:rtl w:val="0"/>
              </w:rPr>
              <w:t xml:space="preserve">apmērā, lūdzam veikt attiecīgus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22-TA-2001</w:t>
    </w:r>
    <w:r>
      <w:br/>
    </w:r>
    <w:r w:rsidR="00000000" w:rsidRPr="00000000" w:rsidDel="00000000">
      <w:rPr>
        <w:rtl w:val="0"/>
      </w:rPr>
      <w:t xml:space="preserve">06.07.2022. 07.09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22-TA-2001</w:t>
    </w:r>
    <w:r>
      <w:br/>
    </w:r>
    <w:r w:rsidR="00000000" w:rsidRPr="00000000" w:rsidDel="00000000">
      <w:rPr>
        <w:rtl w:val="0"/>
      </w:rPr>
      <w:t xml:space="preserve">06.07.2022. 07.09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Izziņa_22-TA-2001.docx</dc:title>
</cp:coreProperties>
</file>

<file path=docProps/custom.xml><?xml version="1.0" encoding="utf-8"?>
<Properties xmlns="http://schemas.openxmlformats.org/officeDocument/2006/custom-properties" xmlns:vt="http://schemas.openxmlformats.org/officeDocument/2006/docPropsVTypes"/>
</file>