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25-TA-1017: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2009. gada Honkongas Starptautisko konvenciju par kuģu drošu un videi nekaitīgu pārstrādi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19.11.2025. 14:53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5.5. apakšsadaļas 2. tabulā visos gadījumos, kad konvencija prasības vēl nav pilnībā ieviestas (izpildītas), arī norādīt termiņu attiecīgo tiesību aktu izstrādei un iesniegšanai Ministru kabinetā, ar kuriem paredzēts minētās konvencijas prasības ieviest (izpildīt)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5.5.2.tabula.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14.08.2025. 17:28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7. pantu, 9. panta 4. punktu, 10. panta 1.2. apakšpunktu, 12. panta 1., 2., 5., 6. un 7. punktu (attiecībā uz kuģu pārstrādes rūpnīcām),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Konvencijas dalībvalstīm saskaņā ar Konvencijas 10. panta 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4. panta 2.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6. 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9. panta 4.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Konvencijas 10. panta 1.2. apakšpunktā paredzēto saistību izpildi - attiecībā uz kuģu pārstrādes rūpnīcu izdarīto pārkāpumu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Konvencijas pielikuma 9.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Konvencijas pielikuma 16.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paziņošanu Starptautiskajai Jūrniecības organizācijai atbilstoši Konvencijā noteiktajam tajos gadījumos, kad paziņošanu iespējams veikt, ievadot attiecīgo informāciju Globālajā integrētajā kuģošanas informācijas sistēmā (GISIS).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likumprojektā ietvertajam formulējumam, kurā paredzēts, ka Valsts vides dienests (VVD) izsniedz atļaujas nosacījumus arī attiecībā uz </w:t>
            </w:r>
            <w:r w:rsidR="00000000" w:rsidRPr="00000000" w:rsidDel="00000000">
              <w:rPr>
                <w:b w:val="1"/>
                <w:rtl w:val="0"/>
              </w:rPr>
              <w:t xml:space="preserve">darba drošības prasībām</w:t>
            </w:r>
            <w:r w:rsidR="00000000" w:rsidRPr="00000000" w:rsidDel="00000000">
              <w:rPr>
                <w:rtl w:val="0"/>
              </w:rPr>
              <w:t xml:space="preserve"> (skat. Konvencijas 6. pantu un Pielikumu – īpaši 3. nodaļas 17., 19., 23. punktu un 5. papildinājumā noteiktās prasības). Minēto argumentu paudām arī starpministriju sanāksmē. Darba drošības jautājumi nav arī Valsts vides dienesta nolikumā minētie atbildības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juridiski pārsniegtu VVD pilnvaras un kompetences jomu. Turklāt tas radītu būtiskus riskus, piemēram, Starptautiskās Jūrlietu organizācijas (IMO) audita kontekstā, jo nebūtu iespējams sniegt pietiekamu apliecinājumu par to, kā VVD nodrošina darba drošības prasību ievērošanu saskaņā ar Konvencijas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vairs nav skaidrots, kā tiks pildīti darba drošības  jautājumi, jo tie ir būtiski un tie arī izriet no Konvencijas.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7. pantu, 9. panta 4. punktu, 10. panta 1.2. apakšpunktu, 12. panta 1., 2., 5., 6. un 7. punktu (attiecībā uz kuģu pārstrādes rūpnīcām),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Konvencijas dalībvalstīm saskaņā ar Konvencijas 10. panta 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4. panta 2.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6. 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9. panta 4.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Konvencijas 10. panta 1.2. apakšpunktā paredzēto saistību izpildi - attiecībā uz kuģu pārstrādes rūpnīcu izdarīto pārkāpumu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Konvencijas pielikuma 9.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Konvencijas pielikuma 16.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paziņošanu Starptautiskajai Jūrniecības organizācijai atbilstoši Konvencijā noteiktajam tajos gadījumos, kad paziņošanu iespējams veikt, ievadot attiecīgo informāciju Globālajā integrētajā kuģošanas informācijas sistēmā (GISIS).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vides dienests pilda Konvencijas 15.noteikuma 4.punktā noteiktās kompetentās iestādes un kontaktpunkta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pārņemto Konvencijas daļu - Konvencijas pielikuma 15. noteikumu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vides dienests pilda Konvencijas pielikuma 15.noteikuma 4.punktā noteiktās kompetentās iestādes un kontaktpunkta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7. pantā atsauce uz pārņemto Konvencijas daļu - Konvencijas pielikuma 15. noteikumu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vides dienests pilda Konvencijas pielikuma 15.noteikuma 4.punktā noteiktās kompetentās iestādes un kontaktpunkta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punktā minēto, ka šobrīd Valsts vides dienesta izsniegtās B kategorijas piesārņojošas darbības atļaujas nevar tikt uzskatītas kā Honkongas konvencijas prasībām atbilstošas licences, un, lai izsniegtu Honkongas konvencijas prasībām atbilstošu licenci kuģu pārstrādes iekārtām, nepieciešams izstrādāt Ministru kabineta noteikumus, par kuģu pārstrādes iekārtu licenču izsniegšanas kārtību, kas noteiktu arī informācijas apriti, licences nosacījumus un to ievērošanas kontroles kārtību. Ierosinām Anotācijas 5.5.2. tabulā pie Konvencijas 6. panta pārņemšanas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"Pārņemts daļēji. Pilnīgai saistību izpildei Ministru kabinetam nepieciešams izstrādāt noteikumus, par kuģu pārstrādes iekārtu licenču izsniegšanas kārtību, kas noteiktu arī informācijas apriti, licences nosacījumus un to ievērošanas kontroles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Pārņemts daļēji. Pilnīgai saistību izpildei Ministru kabinetam nepieciešams izstrādāt noteikumus, par kuģu pārstrādes iekārtu licenču izsniegšanas kārtību, kas noteiktu arī informācijas apriti, licences nosacījumus un to ievērošanas kontroles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5.5. 2.tabula.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apakšsadaļā minēts, ka šobrīd Valsts vides dienesta izsniegtās B kategorijas piesārņojošas darbības atļaujas nevar tikt uzskatītas kā 2009. gada Honkongas Starptautisko konvencijas par kuģu drošu un videi nekaitīgu pārstrādi (turpmāk - konvencija) prasībām atbilstošas licences. Lai izsniegtu konvencijas prasībām atbilstošu licenci kuģu pārstrādes iekārtām, nepieciešams izstrādāt Ministru kabineta noteikumus par kuģu pārstrādes iekārtu licenču izsniegšanas kārtību, kas noteiktu arī informācijas apriti, licences nosacījumus un to ievērošanas kontroles kārtību. Saistībā ar minēto, lūdzam likumprojekta anotācijas 5.5. apakšsadaļas 2. tabulā (arī anotācijas 4. sadaļā skaidrot Ministru kabineta noteikumu nepieciešamību un būtību) sniegt detalizētu informāciju, par to, kā tiks nodrošināta minēto noteikumu spēkā stāšanās, pirms vai līdz ar konvencijas spēkā stāšanos attiecībā uz Latviju (tostarp, kurā likumā tiks ietverts pilnvarojums šādu Ministru kabineta noteikumu izstrādei). Papildus lūdzam anotācijas 5.5. apakšsadaļas 2. tabulā visos gadījumos, kad konvencija prasības vēl nav pilnībā ieviestas (izpildītas), arī norādīt atbildīgo institūciju par attiecīgo tiesību aktu izstrādi, ar kuru paredzēts minētās konvencijas prasības ieviest (izpildīt) pilnībā, kā arī termiņu šo tiesību aktu iesniegšanai Ministru kabinetā. Uzsveram, ka nav pieļaujama situācija, ka konvencija stājas spēkā Latvijā, pirms tiek nodrošināta pilnīga tās prasību atbilstība nacionālajiem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1.3. un 4.1.3. apakšsadaļa, kā arī precizēta likumprojeka anotācijas 5.5. 2.tabula.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13.05.2025. 17:09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7. pantu, 9. panta 4. punktu, 10. panta 1.2. apakšpunktu, 12. panta 1., 2., 5., 6. un 7.punktu (attiecībā uz kuģu pārstrādes rūpnīcām) un  pielikuma 15. noteikuma 3. punktu,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dalībvalstīm saskaņā ar Konvencijas 12. panta 1., 2., 5., 6. un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4.panta ievaddaļā aizstāt vārdus "Klimata un enerģētikas ministrija" ar vārdiem "Valsts vides dienests", ņemot vērā Ministru kabineta 2004.gada 23.novembra noteikumu Nr.962 "Valsts vides dienesta nolikums" 5.1.punktā noteikto Valsts vides dienesta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sabiedrība ar ierobežotu atbildību “Latvijas Jūras administrācija”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4. panta 1.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2)Konvencijas 5. 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8. 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9. panta 2. un 3.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10. panta 1.1. apakšpunktā paredzēto saistību izpildi - attiecībā uz kuģu izdarīto pārkāpumu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Konvencijas pielikuma 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Konvencijas pielikuma 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Konvencijas pielikuma 10.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Konvencijas pielikuma 11.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Konvencijas pielikuma 13.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Konvencijas pielikuma 14.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paziņošanu Starptautiskajai Jūrniecības organizācijai atbilstoši Konvencijā noteiktajam tajos gadījumos, kad paziņošanu iespējams veikt, ievadot attiecīgo informāciju Globālajā integrētajā kuģošanas informācijas sistēmā (GISIS).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7. pantu, 9. panta 4. punktu, 10. panta 1.2. apakšpunktu, 12. panta 1., 2., 5., 6. un 7.punktu (attiecībā uz kuģu pārstrādes rūpnīcām) un  pielikuma 15. noteikuma 3. punktu,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dalībvalstīm saskaņā ar Konvencijas 12. panta 1., 2., 5., 6. un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2009.gada Honkongas Starptautisko konvencijas par kuģu drošu un videi nekaitīgu pārstrādi (turpmāk - Konvencija) pielikuma 15. noteikuma 3. punkts neparedz paziņošanas pienākumu dalībvalstīm (iespējams domāts 16. panta 3. punkts), tādēļ lūdzam atbilstoši precizēt likumprojekta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ir precizēts svītrojot Konvencijas pielikuma 15.noteikuma 3.punktu. Konvencijas pielikuma 16.noteikuma 3.punkts nav aktuāls, ņemot vērā, ka kuģu pārstrādes rūpnīcu licencēšanas gadījumā nav paredzēta pilnvaru piešķiršana atzītajām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sabiedrība ar ierobežotu atbildību “Latvijas Jūras administrācija”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4. panta 1.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2)Konvencijas 5. 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8. 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9. panta 2. un 3.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10. panta 1.1. apakšpunktā paredzēto saistību izpildi - attiecībā uz kuģu izdarīto pārkāpumu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Konvencijas pielikuma 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Konvencijas pielikuma 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Konvencijas pielikuma 10.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Konvencijas pielikuma 11.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Konvencijas pielikuma 13.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Konvencijas pielikuma 14.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paziņošanu Starptautiskajai Jūrniecības organizācijai atbilstoši Konvencijā noteiktajam tajos gadījumos, kad paziņošanu iespējams veikt, ievadot attiecīgo informāciju Globālajā integrētajā kuģošanas informācijas sistēmā (GISIS).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 un Satiksmes ministrija nodrošina Konvencijas 13.pantā paredzēto saistību izpildi. Izglītības un zinātnes ministrija sadarbībā ar Klimata un enerģētikas ministriju un Satiksmes ministriju nodrošina Konvencijas 13.panta 1.punkta 1.3.apakšpunktā paredzēto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"Klimata un enerģētikas ministrija" 6.pantā, tā kā ministrijas budžetā nav paredzēti līdzekļi, lai sniegtu atbalstu dalībvalstīm, kas prasa tehnisko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nodrošina Konvencijas 13.pantā paredzēto saistību izpildi. Izglītības un zinātnes ministrija sadarbībā ar Satiksmes ministriju nodrošina Konvencijas 13.panta 1.punkta 1.3.apakšpunktā paredzēto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6.punkts svītrots. Sniegts skaidrojums anotācijas 5.5.2.sadaļā.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sabiedrība ar ierobežotu atbildību “Latvijas Jūras administrācija”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4.panta 1.punktā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2)Konvencijas 5.pantā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8.pantā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9.panta 2. un 3.punktā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10.panta 1.1.apakšpunktā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Konvencijas pielikuma 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Konvencijas pielikuma 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Konvencijas pielikuma 10.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Konvencijas pielikuma 11.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Konvencijas pielikuma 13.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Konvencijas pielikuma 14.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paziņošanu Starptautiskajai Jūrniecības organizācijai atbilstoši Konvencijā noteiktajam tajos gadījumos, kad paziņošanu iespējams veikt, ievadot attiecīgo informāciju Globālajā integrētajā kuģošanas informācijas sistēmā (GISIS).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privātpersonai atbilstoši Valsts pārvaldes iekārtas likuma V nodaļā noteiktajai kārtībai var deleģēt valsts pārvaldes uzdevumu. Atbilstoši Valsts pārvaldes iekārtas likuma 41. panta pirmajā daļā noteiktajam publiska persona var deleģēt pārvaldes uzdevumus, kuru izpilde ietilpst šīs publiskās personas vai tās iestādes kompetencē. Deleģējot pārvaldes uzdevumus, par funkcijas izpildi kopumā atbild attiecīgā publiskā persona. Valsts pārvaldes iekārtas likuma 42. panta pirmā daļa noteic, ka privātpersonai jābūt tiesīgai veikt attiecīgo pārvaldes uzdevumu. Savukārt atbilstoši Valsts pārvaldes iekārtas likuma 43. panta pirmajā, trešajā, ceturtajā un piektajā daļā noteiktajam, deleģējot pārvaldes uzdevumu, ārējā normatīvajā aktā nosaka iestādi, kuras padotībā atrodas pilnvarotā persona attiecībā uz konkrētā uzdevuma izpildi. Uzraudzībai pār pārvaldes uzdevuma izpildi jābūt pilnīgai un efektīvai. Konkrētu padotības formu un saturu nosaka, ņemot vērā deleģēto pārvaldes uzdevumu saturu un citus apsvērumus. Pilnvarotā persona, kurai ir deleģētas tiesības izdot administratīvos aktus, atrodas funkcionālā pakļautībā, ja ārējā normatīvajā aktā nav noteikts citādi. Pilnvarotā persona un iestāde, kuras padotībā ir pilnvarotā persona, ir atbildīga par deleģētā uzdevuma tiesisku un lietderīgu izpildi. Saistībā ar minēto norādām, ka no likumprojektā 7. panta izriet, ka valsts sabiedrībai ar ierobežotu atbildību "Latvijas Jūras administrācija”" faktiski tiek deleģēti konkrēti valsts pārvaldes uzdevumi, nevis starptautisku saistību nodrošināšana (kas noteiktos gadījumos varētu ietvert sevī arī nacionālā regulējuma sagatavošanu un ieviešanu), tomēr atsauces uz Konvencijas normām atsevišķos gadījumos ir pārāk vispārīgas, jo, piemēram, Konvencijas pielikuma noteikumi satur arī jautājumus, kuri faktiski jānosaka Konvencijas dalībvalstij ārējos normatīvajos aktos (detalizētāk sk. iebildumu par likumprojekta anotācijas 5. sadaļu). Turklāt likumprojektā nav regulējuma par to, kuras iestādes padotībā atrodas minētā sabiedrība, pildot attiecīgos valsts pārvaldes uzdevumus (iespējams, faktiski tas izriet no citiem normatīvajiem aktiem, bet to nepieciešams anotācijā atspoguļot). Ievērojot minēto, nepieciešams attiecīgi precizēt likumprojekta 7. pantu, tostarp precizēt likumprojekta 7. pantā ietvertās atsauces uz Konvencijas vienībām, nodrošinot, ka Konvencijas saistības nodrošināšana katrā gadījumā izpaužas kā konkrēta pārvaldes uzdevuma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4.panta pirmo daļu, vispārējo valsts pārvaldi jūrlietās īsteno Satiksmes ministrija, savukārt Jūrlietu pārvaldes un jūras drošības likuma 6.pantā noteiktās funkcijas, kas cita starpā ietver arī Eiropas Parlamenta un Padomes 2013. gada 20. novembra regulā (ES) Nr. 1257/2013 par kuģu pārstrādi un ar ko groza regulu (EK) Nr. 1013/2006 un direktīvu 2009/16/EK minētās administrācijas pienākumu izpildi, pilda VSIA "Latvijas Jūras administrācija". Minētais ir atspoguļots likumprojekta anotācijas 5.5.2.sadaļā.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vides dienests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4.panta 2.punktā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6.pantā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9.panta 4.punktā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10.panta 1.2.apakšpunktā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pielikuma 9.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paziņošanu Starptautiskajai Jūrniecības organizācijai atbilstoši Konvencijā noteiktajam tajos gadījumos, kad paziņošanu iespējams veikt, ievadot attiecīgo informāciju Globālajā integrētajā kuģošanas informācijas sistēmā (GISIS).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kādas darbības ir jāveic Valsts vides dienestam, lai nodrošinātu likumprojekta 8.un 9.pantā paredzēto saistību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un Labklājības ministrija sadarbībā ar Valsts vides dienestu  un Valsts darba inspekciju (atbilstoši kompetencei)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pielikuma 15.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pielikumā 16.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pielikumā 18.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pielikumā 19.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pielikumā 23. noteikumā paredzēto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likumprojekta 9. pantā noteikto iestāžu atbildības sadalījumu, kas paredz Labklājības ministrijai un Valsts darba inspekcijai pienākumu nodrošināt atsevišķu konvencijā paredzēto saistību izpildi. Ne likumprojektā, ne arī anotācijā nav sniegts pamatots izvērtējums par to, kā paredzēts izpildīt uzņemtās starptautiskās saistības, kā arī nav sniegts izvērtējums par šobrīd spēkā esošo nacionālo regulējumu, kas, iespējams, nodrošina atsevišķu konvencijā noteikto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ne Labklājības ministrijas, ne Valsts darba inspekcijas kompetencē neietilpst licenču izsniegšana, tādēļ neatbalstām šo iestāžu noteikto atbildību par konvencijas pielikuma 15. un 16. noteikumā paredzēto saistību izpildi. Turklāt pārējās prasības (18., 19. un 23. noteikums), kaut arī zināmā mērā ir saistītas ar darba aizsardzības jautājumiem, nosaka kuģu pārstrādes rūpnīcas pienākumus, nevis valsts iestāžu pienākumus. Līdz ar to nav saprotams, kādā veidā Labklājības ministrija un Valsts darba inspekcija var nodrošināt šo saistību izpildi. Anotācijā ir minēts, ka būs nepieciešami grozījumi divos normatīvajos aktos, bet nav detalizēta ieviešanas procesa skaidrojuma attiecībā uz konvencijas saistībām, par kurām atbildība noteikta Labklājības ministrijai un Valsts darba inspekcijai. Attiecīgi nav skaidrs, vai un kādas izmaiņas normatīvajos aktos būs nepieciešamas un kādas darbības būtu veicamas konvencijas prasību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un Labklājības ministrija sadarbībā ar Valsts vides dienestu  un Valsts darba inspekciju (atbilstoši kompetencei)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pielikuma 15.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pielikumā 16.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pielikumā 18.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pielikumā 19.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pielikumā 23. noteikumā paredzēto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9.panta ievaddaļā svītrot vārdus "Klimata un enerģētikas ministrija un", ņemot vērā Ministru kabineta 2004.gada 23.novembra noteikumu Nr.962 "Valsts vides dienesta nolikums" 5.1.punktā noteikto Valsts vides dienesta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Labklājības ministrija sadarbībā ar Valsts vides dienestu  un Valsts darba inspekciju (atbilstoši kompetencei)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pielikuma 15.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pielikumā 16.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pielikumā 18.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pielikumā 19.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pielikumā 23. noteikumā paredzēto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un Labklājības ministrija sadarbībā ar Valsts vides dienestu  un Valsts darba inspekciju (atbilstoši kompetencei)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pielikuma 15.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pielikumā 16.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pielikumā 18.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pielikumā 19.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pielikumā 23. noteikumā paredzēto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Konvencijas pielikuma 15. noteikums paredz arī pienākumu noteikt vienu kontaktpunktu, ko lūdzam likumprojektā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8.pants.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Konvencijas prasības nav attiecināmas uz Konvencijas 3.panta 2. un 3.punktā minētajiem kuģiem, ciktāl citos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likumprojekta 10. pantu, neskaidrojot Konvencijas 3. panta otrajā un trešajā daļā minēto. Kā arī, ņemot vērā, ka abu minēto daļu otrais teikums paredz dalībvalstu pienākumu veikt noteiktus pasākumus, lūdzam likumprojekta anotācijas 5.5. sadaļas 2. tabulā un nepieciešamības gadījumā arī anotācijas 4. sadaļā skaidrot (ja saistības paredzēts izpildīt ar citiem normatīvajiem aktiem), kā paredzēts izpildīt konkrētās dalībvalstu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likumprojekta anotācijas 5.5.2.tabulā.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Konvencijas pielikuma grozījumi stājas spēkā Konvencijas 18.pantā noteiktajā laikā un kārtībā, un Ārlietu ministrija par to paziņo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13. panta viennozīmīgi neizriet, vai konkrētās normas mērķis ir nodrošināt Konvencijas pielikuma grozījumu "automātisku" spēkā stāšanos Latvijā, t.i., bez attiecīgo grozījumu apstiprināšanas Saeimā. Saistībā ar minēto norādām, ka Konvencijas pielikuma grozījumi faktiski veido jaunas starptautiskas saistības, kuras, ņemot vērā šī pielikuma saturu, skar privātpersonas. Ievērojot minēto un to, ka atbilstoši Latvijas Republikas Satversmes 68. pantam visiem starptautiskiem līgumiem, kuri nokārto likumdošanas ceļā izšķiramus jautājumus, nepieciešama Saeimas apstiprināšana, lūdzam izvērtēt un izslēgt likumprojekta 13.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Honkongas konvencijas prasības ir tieši piemērojamas, piemēram, vai Latvijas normatīvajos aktos ir jāpārņem Honkongas konvencijas 4.papildinājums, 5.papildinājums, 6.papildinājums un  7.papildinājums, vai arī šie papildinājumi ir tieši piemērojami un Latvijas tiesību aktos ir jāiekļauj tikai atsauces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saistošie starptautiskie līgumi ir tieši piemērojami Latvijas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Parlamenta un Padomes 2013. gada 20. novembra regulu (ES) Nr. 1257/2013 par kuģu pārstrādi un ar ko groza regulu (EK) Nr. 1013/2006 un direktīvu 2009/16/EK Honkongas konvencijas prasības Latvijā daļēji ir ieviestas.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5.5. punktā norādīts, ka konvencijas noteikumi pilnībā pārņemti ar attiecīgajiem likumprojekta pantiem, kaut arī pēc būtības likumprojektā noteiktas atbildīgās institūcijas, nevis prasības konvencijas noteikumu pārņemšanai pēc būtības. Attiecīgi lūdzam precizēt anotāciju, norādot, ar kādām normām tiks nodrošināta saistību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5.5.2.tabula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Konvencijas 16. panta 6. punkts paredz, ka: "Valsts, izsakot piekrišanu uzņemties saistības atbilstoši šai konvencijai, deklarē, vai tai ir vajadzīgs kuģu pārstrādes plāna tiešs vai netiešs apstiprinājums, lai kuģi varētu pārstrādāt tās licencētajā(-ās) kuģu pārstrādes rūpnīcā(-ās)", attiecīgi lūdzam izvērtēt un nepieciešamības gadījumā papildināt likumprojektu ar attiecīgu deklarāciju.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5.5.2.tabula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vairāku Konvencijas prasību izpildei nepieciešams arī ieviest nacionālo regulējumu (piemēram, pielikuma 4. noteikums paredz dalībvalstīm izvēli aizliegt vai ierobežot noteiktu materiālu izmantošanu un uzstādīšanu, 10. noteikums paredz administrācijas pienākumu noteikt kārtējo apskašu biežumu, kas būtu nosakāms ārējā normatīvajā aktā, kā arī precīzi noteikt pilnvarojumu inspektoriem vai atzītajām organizācijām, 14. noteikums paredz noteikt sertifikātu izsniegšanas laiku, 15. noteikums paredz izstrādāt nacionālos tiesību aktus, 16. noteikums paredz licences derīguma termiņa noteikšanu u.tml.), lūdzam papildināt likumprojekta anotācijas 5.5. apakšsadaļas 2. tabulas B aili, norādot arī nacionālos tiesību aktus, ar kuriem tiek izpildītas Konvencijas saistības, piemēram, 10. panta otrajā daļā paredzētā saistība noteikt sankcijas par Konvencijas pārkāpumiem (nepieciešamības gadījumā norādot, kādos nacionālajos tiesību aktos grozījumi nepieciešami, un kādā termiņā atbildīgajai ministrijai grozījumi jāiesniedz Ministru kabinetā, lai Konvencijas prasības ieviestu) u.tml. Tostarp lūdzam skaidrot arī tādas saistības, kuru izpilde varētu būt saistīta ar ievērojamiem resursiem, piemēram, Konvencijas 13. pantā minēto saistību sniegt atbalstu dalībvalstīm (vadības sistēmu un tehnoloģiju nodošanu u.c.), vai saistības, kuras uzliek pienākumu ņemt vērā noteiktas vadlīnijas u.c. privātpersonām juridiski nesaistošus dokumentus (piem., pielikuma 3.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Konvencijas pielikuma 12. noteikumā ietverto saistību izpildi likumprojekta anotācijā norādīts uz likumprojekta 8. pantu, tomēr 8. pantā nav norādīts uz 12. noteikuma izpildi, tādēļ lūdzam precizēt anotācijas 5.5. apakšsadaļas 2. tabulu vai likumprojekta 8.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5.5.2.tabula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punktā ir norādīts, ka visām iesaistītajām institūcijām palielināsies veicamo uzdevumu apjoms, bet tā kā nav skaidrs, kādas tieši darbības paredzēts veikt Labklājības ministrijai un Valsts darba inspekcijai, nav iespējams izvērtēt, cik lielā mērā palielināsies veicamo darbību apjoms. Attiecīgi lūdzam šo sadaļu precizēt, vienlaikus norādot arī ietekmi uz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Labklājības ministrija nav tikusi iesaistīta likumprojekta sagatavošanā, tādēļ nav bijusi iespēja savlaicīgi izvērtēt iespējamo iesaisti konvencijas saistību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laikā,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2009.gada Honkongas Starptautiskā konvencija par kuģu drošu un videi nekaitīgu pārstrādi (turpmāk – Konvencija) ar šo likumu tiek pieņemta un apstiprināta.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redakciju, ieviešot atstarpes pēc skaitļiem, kas rakstīti ar cipariem, pirms sekojošajiem vārdiem atbilstoši latviešu valodas pareizrakstības normām un tiesību aktu izstrādes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ieviešot atstarpes pēc skaitļiem, kas rakstīti ar cipariem.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2009. gada Honkongas Starptautiskā konvencija par kuģu drošu un videi nekaitīgu pārstrādi (turpmāk – Konvencija) ar šo likumu tiek pieņemta un apstiprināta.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9. panta 2. un 3. punktu, 10. panta 1.1. apakšpunktu, 12. panta 3., 4., 6. un 7.punktu (attiecībā uz kuģiem),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dalībvalstīm saskaņā ar Konvencijas 12. panta 3., 4., 6. un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3.panta 2.apakšpunktu, ka informācijas pieejamība ir jānodrošina citām Konvencijas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Konvencijas dalībvalstīm saskaņā ar Konvencijas 12. panta 3., 4., 6. un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9. panta 2. un 3. punktu, 10. panta 1.1. apakšpunktu, 12. panta 3., 4., 6. un 7. punktu (attiecībā uz kuģiem),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Konvencijas dalībvalstīm saskaņā ar Konvencijas 10. panta 1.1.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9. panta 2. un 3. punktu, 10. panta 1.1. apakšpunktu, 12. panta 3., 4., 6. un 7.punktu (attiecībā uz kuģiem),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dalībvalstīm saskaņā ar Konvencijas 12. panta 3., 4., 6. un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Konvencijas 10. panta 1.1. un 1.2. apakšpunktā paredzēts arī paziņošanas pienākums citām dalībvalstīm, aicinām attiecīgi papildināt (precizēt) likumprojekta 3. un 4. pantu. Kā arī, ievērojot, ka Konvencijas 12. panta ievaddaļā norādīts, ka: "katra dalībvalsts paziņo Organizācijai, un </w:t>
            </w:r>
            <w:r w:rsidR="00000000" w:rsidRPr="00000000" w:rsidDel="00000000">
              <w:rPr>
                <w:u w:val="single"/>
                <w:rtl w:val="0"/>
              </w:rPr>
              <w:t xml:space="preserve">Organizācija attiecīgā gadījumā dara pieejamu citām dalībvalstīm šādu informāciju</w:t>
            </w:r>
            <w:r w:rsidR="00000000" w:rsidRPr="00000000" w:rsidDel="00000000">
              <w:rPr>
                <w:rtl w:val="0"/>
              </w:rPr>
              <w:t xml:space="preserve">", aicinām izslēgt likumprojekta 3. un 4.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4.pants.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9. panta 2. un 3. punktu, 10. panta 1.1. apakšpunktu, 12. panta 3., 4., 6. un 7. punktu (attiecībā uz kuģiem),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Konvencijas dalībvalstīm saskaņā ar Konvencijas 10. panta 1.1.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paziņošanas pienākuma Starptautiskajai Jūrniecības organizācijai izpildi saskaņā ar Konvencijas 7. pantu, 9. panta 4. punktu, 10. panta 1.2. apakšpunktu, 12. panta 1., 2., 5., 6. un 7.punktu (attiecībā uz kuģu pārstrādes rūpnīcām) un  pielikuma 15. noteikuma 3. punktu, ja attiecīgo informāciju nav iespējams paziņot to ievadot Globālajā integrētajā kuģošanas informācijas sistēmā (GISIS);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dalībvalstīm saskaņā ar Konvencijas 12. panta 1., 2., 5., 6. un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4.panta otro punktu, ka inormācijas pieejamība ir jānodrošina Konvencijas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pieejamību citām Konvencijas dalībvalstīm saskaņā ar Konvencijas 12. panta 1., 2., 5., 6. un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papildināts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sabiedrība ar ierobežotu atbildību “Latvijas Jūras administrācija”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4. panta 1.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2)Konvencijas 5. 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8. 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9. panta 2. un 3. 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10. panta 1.1. apakšpunktā paredzēto saistību izpildi - attiecībā uz kuģu izdarīto pārkāpumu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Konvencijas pielikuma 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Konvencijas pielikuma 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Konvencijas pielikuma 10.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Konvencijas pielikuma 11.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Konvencijas pielikuma 13.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Konvencijas pielikuma 14.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paziņošanu Starptautiskajai Jūrniecības organizācijai atbilstoši Konvencijā noteiktajam tajos gadījumos, kad paziņošanu iespējams veikt, ievadot attiecīgo informāciju Globālajā integrētajā kuģošanas informācijas sistēmā (GISIS).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 sadarbībā ar valsts sabiedrību ar ierobežotu atbildību “Latvijas Jūras administrācija” un Klimata un enerģētikas ministrija sadarbībā ar Valsts vides dienestu nodrošina Konvencijas 10.panta 2.punktā paredzēto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ar regulējumu, kā paredzēts nodalīt saistību izpildi, piemēram, papildinot ar vārdiem "atbilstoši kompetencei" pēc vārda "dienestu"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atbilstoši izvērtēts un papildināts ar regulējumu, kā paredzēts nodalīt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sabiedrība ar ierobežotu atbildību “Latvijas Jūras administrācija”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4.panta 1.punktā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2)Konvencijas 5.pantā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8.pantā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9.panta 2. un 3.punktā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10.panta 1.1.apakšpunktā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Konvencijas pielikuma 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Konvencijas pielikuma 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Konvencijas pielikuma 10.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Konvencijas pielikuma 11.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Konvencijas pielikuma 13.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Konvencijas pielikuma 14.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paziņošanu Starptautiskajai Jūrniecības organizācijai atbilstoši Konvencijā noteiktajam tajos gadījumos, kad paziņošanu iespējams veikt, ievadot attiecīgo informāciju Globālajā integrētajā kuģošanas informācijas sistēmā (GISIS).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7. un 8. pantā konkretizēt, kādas Konvencijas 9. panta 2. un 3. punktā un 10.panta 1.1. un 1.2. apakšpunktā paredzēto saistību izpilde ir nodrošināma, ņemot vērā, ka iepriekš likumprojektā Klimata un enerģētikas ministrijai un Satiksmes ministrijai noteiktu minētajos apakšpunktos ietverto saistību izpilde jau ir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un 8. pants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un Labklājības ministrija sadarbībā ar Valsts vides dienestu  un Valsts darba inspekciju (atbilstoši kompetencei)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Konvencijas pielikuma 15.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Konvencijas pielikumā 16.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Konvencijas pielikumā 18.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Konvencijas pielikumā 19. noteikumā paredzēto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Konvencijas pielikumā 23. noteikumā paredzēto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9. pantā izslēgt pieturzīmi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Likums stājas spēkā tā izsludināšanas dienā. Līdz ar likumu izsludināma Konvencija angļu valodā un tās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"Normatīvo aktu projektu sagatavošanas noteikumi" 25.punktam, likumprojektā nav ievērota normu secība. Ņemot vērā iepriekš minēto, aicinām likumprojekta 11.pantā ietverto normu par likuma spēkā stāšanos (1.teikums) ietvert likumprojekta noslēgumā, tam paredzētajā sadaļā, precizējot anotācijas 1.2.punktu ar norādi par steidzamību ar izvērstu skaidrojumu par nepieciešamību likumu izsludināt nākamajā dienā. Pretējā gadījumā aicinām dzēst šo normu, pamatojoties uz 2019.gada 17. janvāra Valsts iestāžu juridisko dienestu vadītāju sanāksmes protokola Nr.1 2.1.apakšpunktu.  </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11.pantā ietvertā norma par Konvencijas teksta un tā tulkojuma publicēšanu pievienojama likumprojekta 12.pantam (skatīt piedāvāto redakciju pie attiecīgā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un 12.pants apvienoti vienā pantā, tai skaitā norma par likuma spēkā stāšanos dzēsta, ņemot vērā 2019.gada 17.janvāra Valsts iestāžu juridisko dienestu vadītāju sanāksmes protokola Nr.1 3. § 2.1.apakšpunktu.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Likums stājas spēkā tā izsludināšanas dienā. Līdz ar likumu izsludināma Konvencija angļu valodā un tās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samainīt vietām likumprojekta 11. un 12. pantu un likumprojekta spēkā stāšanās kārtību ietvert noslēgumā (pie norādes "Stāšanās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Konvencija stājas spēkā tās 17.pantā noteiktajā laikā un kārtībā, un Ārlietu ministrija par to paziņo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un 12.pants apvienoti vienā pantā, tai skaitā norma par likuma spēkā stāšanos dzēsta, ņemot vērā 2019.gada 17.janvāra Valsts iestāžu juridisko dienestu vadītāju sanāksmes protokola Nr.1 3. § 2.1.apakšpunktu.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Likums stājas spēkā tā izsludināšanas dienā. Līdz ar likumu izsludināma Konvencija angļu valodā un tās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likumprojekta anotāciju, no kuras izriet, ka likums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likumprojekta 11. un 12.pants apvienoti vienā pantā, tai skaitā norma par likuma spēkā stāšanos dzēsta, ņemot vērā 2019.gada 17.janvāra Valsts iestāžu juridisko dienestu vadītāju sanāksmes protokola Nr.1 3. § 2.1.apakšpunktu.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Konvencija stājas spēkā Konvencijas 17.pantā noteiktajā laikā un kārtībā, un Ārlietu ministrija par to paziņo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kancelejas 2019. gada 17. janvāra rekomendāciju, kā arī likumprojekta 11.pantā pausto priekšlikumu, aicinām izteikt pantu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stājas spēkā Konvencijas 17.pantā noteiktajā laikā un kārtībā, un Ārlietu ministrija par to paziņo oficiālajā izdevumā „Latvijas Vēstnesis”. Līdz ar likumu izsludināma Konvencija angļu valodā un tās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Saskaņā ar Konvencijas 16.panta 6.punktu, Konvencijas pielikuma 9. noteikumā minētais kuģu pārstrādes plāns tiek apstiprināts ar netiešu piekrišanu.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Konvencijā ir noteiktas vairākas prasības (piemēram, licenču izsniegšana, sankciju noteikšana par Konvencijas pārkāpumiem u.c.), kuru izpildei ir nepieciešams nacionāls regulējums. Attiecīgi lūdzam papildināt projekta anotāciju ar informāciju par spēkā esošajiem normatīvajiem aktiem, kas aptver Konvencijā paredzēto prasību izpildi vai arī sniegt informāciju par nepieciešamajiem grozījumiem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informāciju par spēkā esošajiem normatīvajiem aktiem, kas aptver Konvencijā paredzēto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precizēt likuma "Par piesārņojumu"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precizēta likuma "Par piesārņojumu"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25-TA-1017</w:t>
    </w:r>
    <w:r>
      <w:br/>
    </w:r>
    <w:r w:rsidR="00000000" w:rsidRPr="00000000" w:rsidDel="00000000">
      <w:rPr>
        <w:rtl w:val="0"/>
      </w:rPr>
      <w:t xml:space="preserve">11.12.2025. 12.33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25-TA-1017</w:t>
    </w:r>
    <w:r>
      <w:br/>
    </w:r>
    <w:r w:rsidR="00000000" w:rsidRPr="00000000" w:rsidDel="00000000">
      <w:rPr>
        <w:rtl w:val="0"/>
      </w:rPr>
      <w:t xml:space="preserve">11.12.2025. 12.33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Izziņa_25-TA-1017.docx</dc:title>
</cp:coreProperties>
</file>

<file path=docProps/custom.xml><?xml version="1.0" encoding="utf-8"?>
<Properties xmlns="http://schemas.openxmlformats.org/officeDocument/2006/custom-properties" xmlns:vt="http://schemas.openxmlformats.org/officeDocument/2006/docPropsVTypes"/>
</file>