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3. maija noteikumos Nr. 247 "Valsts atbalsta piešķiršanas kārtība vaislas lauksaimniecības dzīvnieku ierakstīšanai ciltsgrāmatā un ciltsreģistrā, kā arī to ģenētiskās kvalitātes noteikšanai un produktivitātes datu izvērtēšanai"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iekļaut skaidrojumu par izmaiņām, kas noteiktas noteikumu projekta 1.punktā attiecībā uz Ministru kabineta 2017. gada 3. maija noteikumos Nr. 247 "Valsts atbalsta piešķiršanas kārtība vaislas lauksaimniecības dzīvnieku ierakstīšanai ciltsgrāmatā un ciltsreģistrā, kā arī to ģenētiskās kvalitātes noteikšanai un produktivitātes datu izvērtēšanai" 4.1.5 un 4.2.apakšpunktiem.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sadaļas 1.3. apakšsadaļā (pie skaidrojuma par noteikumu Nr. 247 4., 13. un 14. punktu) iekļauts skaidrojums par finansējuma palielinājumu atbilstoši 4.1.5. un 4.2. apakšpunktam aitkopības un zirgkopības nozarēs.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nepārsniedzot 95 procentus no katrā šķirnes saimniecībā esošajām sivēnmātēm (pēc stāvokļa kārtējā gada 1. februārī);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varētu stāties spēkā 2022. gada februārī vai neilgi pirms tam, lūdzam sniegt izvērstu skaidrojumu, vai ar šiem noteikumu grozījumiem netiek pārkāpts atbalsta saņēmēju tiesisko interešu interešu prioritātes princips. Proti, norādām, ka noteiktai atbalsta saņēmēju grupa var nepaspēt pieteikties uz atbalstu atbilstoši uzlabotajiem nosacījumiem, kas izriet no jaunā regulējuma. Protams, apzināmies, ka privātpersonai ir jārēķinās ar to, ka noteikts regulējums var mainīties, tomēr šajā gadījumā valstij būtu pienākums izvērtēt samērīga pārejas perioda noteikšanu, lai pēc iespējas vairāk personas varētu pretendēt uz uzlabotiem atbalsta nosacījumiem. Attiecīgi lūdzam sniegt izvērstu skaidrojumu, nepieciešamības gadījumā papildinot projektu ar privātperonām labvēlīgu pārejas kārtību no pastāvošā regulējuma saskaņā ar Ministru kabineta 2009. gada 3. februāra noteikumu Nr. 108 "Normatīvo aktu projektu sagatavošanas noteikumi" 115.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marta nomaiņa uz 1. februāri cūkkopības saimniecībām radīs labvēlīgākus apstākļus - saimniecības varēs atbalstu  saņemt laicīgāk.  1. februāris ir atskaites datums, kurā skatās cūku skaitu saimniecībā. Tas nozīmē, ka gadījumā, ja noteikumu projekts stāsies spēkā jau februārī, pretendentiem nebūs jāgaida 1.marts, lai varētu fiksēt cūku skaitu saimniecībā un iesniegt iesniegumu par atbalstu. Pretendents gatavos sarakstus, ņemot vērā cūku skaitu saimniecībā 1. februārī. Pretendents iesniegumu atbalsta saņemšanai varēs iesniegt, tiklīdz pretendents būs sagatavojis nepieciešamos dokumentus, jo iesniegumu iesniegšanas termiņš noteikumos Nr. 247 ir saglabāts nemainīgs - 15. marts. Tomēr situācijā, kad cūkkopības nozarē ir krīze, ir svarīgi, lai iesniegumus varētu iesniegt un attiecīgi saņemt atbalstu pēc iespējas ātrāk. Iesniegumus par atbalstu neiesniedz pašas saimniecības, bet gan šķirnes lauksaimniecības dzīvnieku audzētāju organizācijas, kas darbojas cūkkopības nozarē. Paredzams, ka minētās organizācijas ar iesniegumu iesniegšanu nekavēsies, jo tām ir svarīga cūkkopības saimniecību dzīvotspēja un nozares labklājība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datu centrā reizi mēnesī ir iesniegts cūku kustības kopsavilkums atbilstoši normatīvajiem aktiem par lauksaimniecības un akvakultūras dzīvnieku, to ganāmpulku un novietņu reģistrēšanu, kā arī lauksaimniecības dzīvnieku apzīmēšanu un iepriekšējā gada pārraudzības vai snieguma pārbaudes rezultāti par ganāmpulku atbilstoši normatīvajiem aktiem par cūku pārraudzību un snieguma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attiecībā uz projekta regulējumu saistībā ar noteikumu 7.2. apakšpunktu projekta anotācijā trūkst pamatojums, kāpēc šāds projekta regulējums izstrādāts. Uzsveram, ka saskaņā ar Ministru kabineta 2021. gada 7. septembra noteikumu "Tiesību akta projekta sākotnējās ietekmes izvērtēšanas kārtība" 9.1. apakšpunktu projekta anotācijā būtu jāsniedz izvērsts pamatojums projekta regulējuma izstrādes mērķim un nepieciešamībai. Attiecīgi lūdzam papuldināt projekta anotāciju. Minētais attiecās arī uz projektā izteikto noteikumu 8.3., 9.</w:t>
            </w:r>
            <w:r w:rsidR="00000000" w:rsidRPr="00000000" w:rsidDel="00000000">
              <w:rPr>
                <w:vertAlign w:val="superscript"/>
                <w:rtl w:val="0"/>
              </w:rPr>
              <w:t xml:space="preserve">1</w:t>
            </w:r>
            <w:r w:rsidR="00000000" w:rsidRPr="00000000" w:rsidDel="00000000">
              <w:rPr>
                <w:rtl w:val="0"/>
              </w:rPr>
              <w:t xml:space="preserve">2., 10.4. un 12.2.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 papildināta ar skaidrojumu par noteikumu Nr. 247 7.2., 8.3., 9.</w:t>
            </w:r>
            <w:r w:rsidR="00000000" w:rsidRPr="00000000" w:rsidDel="00000000">
              <w:rPr>
                <w:vertAlign w:val="superscript"/>
                <w:rtl w:val="0"/>
              </w:rPr>
              <w:t xml:space="preserve">1</w:t>
            </w:r>
            <w:r w:rsidR="00000000" w:rsidRPr="00000000" w:rsidDel="00000000">
              <w:rPr>
                <w:rtl w:val="0"/>
              </w:rPr>
              <w:t xml:space="preserve">2., 10.4 un 12.2. apakšpunktiem.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21-TA-148</w:t>
    </w:r>
    <w:r>
      <w:br/>
    </w:r>
    <w:r w:rsidR="00000000" w:rsidRPr="00000000" w:rsidDel="00000000">
      <w:rPr>
        <w:rtl w:val="0"/>
      </w:rPr>
      <w:t xml:space="preserve">28.01.2022. 13.16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21-TA-148</w:t>
    </w:r>
    <w:r>
      <w:br/>
    </w:r>
    <w:r w:rsidR="00000000" w:rsidRPr="00000000" w:rsidDel="00000000">
      <w:rPr>
        <w:rtl w:val="0"/>
      </w:rPr>
      <w:t xml:space="preserve">28.01.2022. 13.16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Izziņa_21-TA-148.docx</dc:title>
</cp:coreProperties>
</file>

<file path=docProps/custom.xml><?xml version="1.0" encoding="utf-8"?>
<Properties xmlns="http://schemas.openxmlformats.org/officeDocument/2006/custom-properties" xmlns:vt="http://schemas.openxmlformats.org/officeDocument/2006/docPropsVTypes"/>
</file>