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24-TA-2790: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Latvijas un Šveices sadarbības programmas 2019. - 2029. gada perioda līdzfinansētās programmas “Bērnu vēža aprūpes attīstība Latvijā" īstenošanas noteikumi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w:t>
            </w:r>
            <w:r w:rsidR="00000000" w:rsidRPr="00000000" w:rsidDel="00000000">
              <w:rPr>
                <w:b w:val="1"/>
                <w:rtl w:val="0"/>
              </w:rPr>
              <w:t xml:space="preserve">Šveices – Latvijas sadarbības programmas “Bērnu vēža aprūpes attīstība Latvijā"</w:t>
            </w:r>
            <w:r w:rsidR="00000000" w:rsidRPr="00000000" w:rsidDel="00000000">
              <w:rPr>
                <w:rtl w:val="0"/>
              </w:rPr>
              <w:t xml:space="preserve"> (turpmāk – Programma) īstenošanas un uzraudzības kārtību, tostarp: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2009. gada 3. februāra noteikumu Nr. 108 "Normatīvo aktu projektu sagatavošanas noteikumi" 100.2. apakšpunktu, lūdzam precizēt noteikumu projekta 1. punktu, ievērojot Latvijas un Šveices sadarbības programmas 2019.—2029. gada perioda vadības likuma (turpmāk - likums) 15. panta 12. punktā ietverto pilnvarojumu un nepieciešamības gadījumā atbilstoši precizēt citas noteikumu projekta vienības. Vienlaikus, ja pilnvarojumu kādā daļā nav paredzēts izpildīt ar noteikumu projektu, lūdzam atbilstošu skaidrojumu par konkrētā pilnvarojuma izpildi sniegt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Šveices – Latvijas sadarbības programmas “Bērnu vēža aprūpes attīstība Latvijā" (turpmāk - Programma)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Programmas mērķi un sasniedzamos rezultātus;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programmas apsaimniekotāju un aģentūru, kā arī to kompetenču sadalījumu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iepriekš noteiktā projekta potenciālo īstenotāju;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atbalstāmo darbību, izmaksu attiecināmības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iepriekš noteiktā projekta līguma vienpusēja uzteikuma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komercdarbības atbalsta kontroles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atbilstoši TM iebildumam un FM priekšlikumam Nr. 38.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un Šveices sadarbības programmas 2019. - 2029. gada perioda līdzfinansētās programmas “Bērnu vēža aprūpes attīstība Latvijā" (turpmāk - Programma)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Programmas mērķi un sasniedzamos rezultātus;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pieejamo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Programmas apsaimniekotāju, kompetenču sadalījumu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iepriekš noteiktā projekta (turpmāk - Projekts) potenciālo īstenotāju;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atbalstāmo darbību, izmaksu attiecināmības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līguma vienpusēja uzteikuma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komercdarbības atbalsta kontroles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Programmas ietvaros atbalstu piešķir, atbildīgās nozares ministrijas funkcijas un programmas apsaimniekotāja funkcijas pilda un līgumu ar finansējuma saņēmēju par projekta īstenošanu slēdz Veselības ministrija (turpmāk – programmas apsaimniekotājs).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tiek slēgts līgums par iepriekš noteiktā projekta vai līgums par projekta īstenošanu, un atbilstoši precizēt noteikumu projektu, nodrošinot vienveidīgu terminoloģiju atbilstoši likumā noteiktajam. Līdzīgi lūdzam noteikumu projektā terminu "finansējuma saņēmējs" aizstāt ar terminu "iepriekš noteiktā projekta īstenotājs".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punkts (ņemot vērā FM priekšlikumu Nr. 39) izteikts sekojošā redakcijā: "2. Programmas ietvaros Programmas apsaimniekotājs ir Veselības ministrija (turpmāk – Programmas apsaimniekotājs)."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pievienots papildu punkts, ņemot vērā TM iebildumu Nr. 2 par vienveidīgas terminoloģijas izmantošanu un FM priekšlikumu Nr. 39 par programmas apsaimniekotāja funkcijām un kam programmas apsaimniekotājs piešķirs atbalstu: "4. Programmas ietvaros programmas apsaimniekotājs piešķir atbalstu Projekta īstenotājam, pilda atbildīgās nozares ministrijas funkcijas un programmas apsaimniekotāja funkcijas, kā arī slēdz Projekta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Programmas apsaimniekotājs ir Veselības ministrija (turpmāk – Programmas apsaimniekotājs).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sinerģijā ar Projekta īstenotāja izveidoto Veselības aprūpes attīstības centru (</w:t>
            </w:r>
            <w:r w:rsidR="00000000" w:rsidRPr="00000000" w:rsidDel="00000000">
              <w:rPr>
                <w:rtl w:val="0"/>
              </w:rPr>
              <w:t xml:space="preserve">Par ziedojuma pieņemšanu valsts sabiedrības ar ierobežotu atbildību “Bērnu klīniskā universitātes slimnīca” veselības aprūpes attīstības centra izveidei</w:t>
            </w:r>
            <w:r w:rsidR="00000000" w:rsidRPr="00000000" w:rsidDel="00000000">
              <w:rPr>
                <w:rtl w:val="0"/>
              </w:rPr>
              <w:t xml:space="preserve">) attīstīt personalizētas ārstēšanas programmas un klīniskos ārstēšanas ceļus bērnu onkoloģijas un reto slimību jomā, īstenojot daudznozaru sadarbību starp ekspertiem un palielinot patoloģijas un molekulāro laboratoriju pakalpojumu spējas.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4.3.apakšpunktā norādīts, ka sinerģijā ar Projekta īstenotāja izveidoto Veselības aprūpes attīstības centru (</w:t>
            </w:r>
            <w:r w:rsidR="00000000" w:rsidRPr="00000000" w:rsidDel="00000000">
              <w:rPr>
                <w:u w:val="single"/>
                <w:rtl w:val="0"/>
              </w:rPr>
              <w:t xml:space="preserve">Par ziedojuma pieņemšanu valsts sabiedrības ar ierobežotu atbildību “Bērnu klīniskā universitātes slimnīca” veselības aprūpes attīstības centra izveidei</w:t>
            </w:r>
            <w:r w:rsidR="00000000" w:rsidRPr="00000000" w:rsidDel="00000000">
              <w:rPr>
                <w:rtl w:val="0"/>
              </w:rPr>
              <w:t xml:space="preserve">) attīstīt personalizētas ārstēšanas programmas un klīniskos ārstēšanas ceļus bērnu onkoloģijas un reto slimību jomā, īstenojot daudznozaru sadarbību starp ekspertiem un palielinot patoloģijas un molekulāro laboratoriju pakalpojumu spējas. Nepieciešams papildināt anotāciju ar skaidrojumu par minētajā apakšpunktā norādīto tekstu iekavās.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TM iebildumu Nr. 4, FM priekšlikumu Nr. 41, iekavās norādītā atsauce ir izņemta no minētā noteikumu projekta apakšpunkta, vienlaikus papildināta anotācija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sinerģijā ar Projekta īstenotāja izveidoto Veselības aprūpes attīstības centru attīstīt personalizētas ārstēšanas programmas un klīniskos ārstēšanas ceļus bērnu onkoloģijas un reto slimību jomā, īstenojot daudznozaru sadarbību starp ekspertiem un palielinot patoloģijas un molekulāro laboratoriju pakalpojumu spējas;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sinerģijā ar Projekta īstenotāja izveidoto Veselības aprūpes attīstības centru (</w:t>
            </w:r>
            <w:r w:rsidR="00000000" w:rsidRPr="00000000" w:rsidDel="00000000">
              <w:rPr>
                <w:rtl w:val="0"/>
              </w:rPr>
              <w:t xml:space="preserve">Par ziedojuma pieņemšanu valsts sabiedrības ar ierobežotu atbildību “Bērnu klīniskā universitātes slimnīca” veselības aprūpes attīstības centra izveidei</w:t>
            </w:r>
            <w:r w:rsidR="00000000" w:rsidRPr="00000000" w:rsidDel="00000000">
              <w:rPr>
                <w:rtl w:val="0"/>
              </w:rPr>
              <w:t xml:space="preserve">) attīstīt personalizētas ārstēšanas programmas un klīniskos ārstēšanas ceļus bērnu onkoloģijas un reto slimību jomā, īstenojot daudznozaru sadarbību starp ekspertiem un palielinot patoloģijas un molekulāro laboratoriju pakalpojumu spējas.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noteikumu projekta 4.3. apakšpunktā ietverto norādi "Par ziedojuma pieņemšanu valsts sabiedrības ar ierobežotu atbildību “Bērnu klīniskā universitātes slimnīca” veselības aprūpes attīstības centra izveidei", kura jēga un būtība no minētā apakšpunkta neizriet.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FM iebildumu Nr. 3, FM priekšlikumu Nr. 41, iekavās norādītā atsauce ir izņemta no minētā noteikumu projekta apakšpunkta, vienlaikus papildināta anotācija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sinerģijā ar Projekta īstenotāja izveidoto Veselības aprūpes attīstības centru attīstīt personalizētas ārstēšanas programmas un klīniskos ārstēšanas ceļus bērnu onkoloģijas un reto slimību jomā, īstenojot daudznozaru sadarbību starp ekspertiem un palielinot patoloģijas un molekulāro laboratoriju pakalpojumu spējas;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Programmas kopējais attiecināmais finansējums ir  8 823 529 CHF, tai skaitā Šveices Konfederācijas finansējums – 7 500 000 CHF un nacionālais valsts budžeta finansējums – 2 152 941 CHF.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6.punktā nacionālo līdzfinansējumu no “2 152 941” uz “1 323 529” atbilstoši starp Latvju un Šveici noslēgtajam Ietvarlīgumā noteiktajam 3.2.punktā finansējumam, kā arī aizstāt saīsinājumu “CHF” ar vārdiem “Šveices franku ekvivalents euro”, attiecīgi nepieciešams precizēt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vienlīdzības principu, gala redakcija šim punktam izteikta, ņemot vērā Latvijas un Šveices sadarbības programmas 2019.–2029. gada perioda programmas "Vēsturiski piesārņoto vietu sanācija" īstenošanas noteikumu (24-TA-3173) saskaņošanas procesā sniegto FM atzinumu, kas izteikts atzinumā piedāvātajā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Programmas finansējums ir  8 823 529 Šveices franku, tai skaitā Šveices finansiālais atbalsts 85 procentu apmērā jeb 7 500 000 Šveices franku un valsts budžeta līdzfinansējums 15 procentu apmērā jeb 1 323 529 Šveices franku. Programmas finansējuma ietvaros tiek plānots: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Programmas kopējais attiecināmais finansējums ir  8 823 529 CHF, tai skaitā Šveices Konfederācijas finansējums – 7 500 000 CHF un nacionālais valsts budžeta finansējums – 2 152 941 CHF.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likumā ietvertajam pilnvarojumam noteikumu projektā norādīt programmas pieejamo, nevis kopējo attiecināmo finansējumu, kā arī lūdzam izvērtēt un noteikumu projekta 6. punktā minēto finansējumu izteikt </w:t>
            </w:r>
            <w:r w:rsidR="00000000" w:rsidRPr="00000000" w:rsidDel="00000000">
              <w:rPr>
                <w:i w:val="1"/>
                <w:rtl w:val="0"/>
              </w:rPr>
              <w:t xml:space="preserve">euro</w:t>
            </w:r>
            <w:r w:rsidR="00000000" w:rsidRPr="00000000" w:rsidDel="00000000">
              <w:rPr>
                <w:rtl w:val="0"/>
              </w:rPr>
              <w:t xml:space="preserve"> valūtā, nepieciešamības gadījumā iekavās norādot arī attiecīgo Šveices franku apmēru, ievērojot Padomes 1998. gada 3. maija Regulas (EK) 974/98 par eiro ieviešanu 3. pantā noteikto un to, ka atbilstoši Civillikuma 1833. pantam visi maksājumi izdarāmi </w:t>
            </w:r>
            <w:r w:rsidR="00000000" w:rsidRPr="00000000" w:rsidDel="00000000">
              <w:rPr>
                <w:i w:val="1"/>
                <w:rtl w:val="0"/>
              </w:rPr>
              <w:t xml:space="preserve">euro, </w:t>
            </w:r>
            <w:r w:rsidR="00000000" w:rsidRPr="00000000" w:rsidDel="00000000">
              <w:rPr>
                <w:rtl w:val="0"/>
              </w:rPr>
              <w:t xml:space="preserve">tai skaitā</w:t>
            </w:r>
            <w:r w:rsidR="00000000" w:rsidRPr="00000000" w:rsidDel="00000000">
              <w:rPr>
                <w:i w:val="1"/>
                <w:rtl w:val="0"/>
              </w:rPr>
              <w:t xml:space="preserve"> </w:t>
            </w:r>
            <w:r w:rsidR="00000000" w:rsidRPr="00000000" w:rsidDel="00000000">
              <w:rPr>
                <w:rtl w:val="0"/>
              </w:rPr>
              <w:t xml:space="preserve">arī līguma par iepriekš noteiktā projekta īstenošanu ietvaros veiktie maksājumi, kam pieejamais finansējums atspoguļojams minētajā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"attiecināmais" finansējums aizvietots ar "pieejamais"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vienlīdzības principu, gala redakcija šim punktam izteikta, ņemot vērā Latvijas un Šveices sadarbības programmas 2019.–2029. gada perioda programmas "Vēsturiski piesārņoto vietu sanācija" īstenošanas noteikumu (24-TA-3173) saskaņošanas procesā sniegto FM atzinumu, kas izteikts atzinumā piedāvātajā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Programmas finansējums ir  8 823 529 Šveices franku, tai skaitā Šveices finansiālais atbalsts 85 procentu apmērā jeb 7 500 000 Šveices franku un valsts budžeta līdzfinansējums 15 procentu apmērā jeb 1 323 529 Šveices franku. Programmas finansējuma ietvaros tiek plānots: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Programmas un Projekta ietvaros atbalstāmās darbības iekļauj pasākumu un darbību kopumu ar mērķi uzlabot diagnostiku, ārstēšanu un dzīves kvalitāti bērniem, kas slimo ar vēzi un retām slimībām, nodrošinot aprūpes nepārtrauktību un uz pacientu centrētu un daudzdisciplināru pieeju.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8. punktu, jo tas ir deklaratīvs, kā arī minēto paredz noteikumu projekta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 projektā noteikt konkrētas darbības, kas ir atbalstāmas programmas vadībā, kā arī iepriekš noteiktā projekta ietvaros, ievērojot Latvijas un Šveices sadarbības programmas 2019. – 2029. gada  perioda vadības likuma 15. panta 12. punktā noteikto deleģējumu.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šī punkta redakcija, tā vietā papildinot ar jauniem punktiem un apakšpunktiem, atsevišķi izdalot Programmā atbalstāmās darbības un Projekta ietvaros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Programmas ietvaros ir atbalstāmas šādas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ietvaros ir atbalstāmas šādas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Programmas ietvaros ir atbalstāmas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Programmas un Projekta ietvaros atbalstāmās darbības iekļauj pasākumu un darbību kopumu ar mērķi uzlabot diagnostiku, ārstēšanu un dzīves kvalitāti bērniem, kas slimo ar vēzi un retām slimībām, nodrošinot aprūpes nepārtrauktību un uz pacientu centrētu un daudzdisciplināru pieeju.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izvērtēt un noteikumu projekta 8. punktā skaidrot, kādi pasākumi un darbības atbilst atbalstāmajām darbībām. Norādām, ka ar vispārīgu atsauci uz pasākumiem un darbībām ar mērķi, kas precīzi atbilst programmas mērķim, pirmšķietami netiek izpildīts Latvijas un Šveices sadarbības programmas 2019.—2029. gada perioda vadības likuma 15. panta 12. punktā ietvertais pilnvarojums.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šī punkta redakcija, tā vietā papildinot ar jauniem punktiem un apakšpunktiem, atsevišķi izdalot Programmā atbalstāmās darbības un Projekta ietvaros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Programmas ietvaros ir atbalstāmas šādas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Projekta ietvaros ir atbalstāmas šādas darbības: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Programmas ietvaros ir atbalstāmas šādas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Programmas ietvaros attiecināmas ir izmaksas, kas radušās saistībā ar programmas izstrādi, ieviešanu, vadību un uzraudzību, kas nepārsniedz 10% no Programmas kopējā finansējuma: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projekta 9.punkta ievadaļā vārdu “izstrādi”, jo programmas  izdevumu attiecināmība sākas līdz ar programmas līguma parakstīšanas datumu, attiecīgi Programmas izstrādes izdevumi nav attiecināmi.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vārds "izstrādi".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Programmas ietvaros attiecināmas ir izmaksas, kas ir pamatotas un radušās saistībā ar Programmas ieviešanu, administrēšanu, vadību un uzraudzību, kas nepārsniedz 10% no Programmas kopējā finansējuma: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apmācību, semināru, pasākumu, t.sk., programmas vadības komitejas sanāksmju, mācību braucienu, komandējumu izmaksas;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skaidrot 9.5.punktā iekļauto programmas apsaimniekotāja administratīvo izdevumu - apmācību un mācību braucienu pamatotību, jo atbilstoši noslēgtā programmas līguma detalizētajam budžetam šādi izdevumi programmas administratīvajos izdevumos nav ieplānoti. Atbilstoši budžetam ir ieplānoti tikai pieredzes apmaiņas pasākumi.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Labots, svītrots vārds "apmācību", savukārt "mācību braucienu" aizvietots ar "pieredzes apmaiņas braucienu".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semināru, pasākumu, t.sk., programmas vadības komitejas sanāksmju un politisko dialogu, pieredzes apmaiņas braucienu, komandējumu izmaksas;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citu preču un pakalpojumu izmaksas saistībā ar Programmas un Projekta īstenošanu.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kādas citas izmaksas saistībā ar programmu un projektu īstenošanu ir plānots iekļauts programmas apsaimniekotāja administratīvajos izdevumos. Mūsu ieskatā noslēgtā programmas līguma detalizētajā budžetā programmas apsaimniekotāja administratīvajos izdevumos šādas izmaksas nav paredzētas. Gadījumā, ja nākotnē tiktu veikti programmas līguma grozījumi un Šveices atbildīgās iestādes akceptētu jaunu izmaksu veidu iekļaušanu programmas apsaimniekotāja administratīvajos izdevumos, tad 9.6. redakciju būtu nepieciešams precizēt, izsakot to šādi "9.6. citas izmaksas, ja tās ir noteiktas programmas līgumā.".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citas izmaksas, ja tās ir noteiktas programmas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izsakot to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citas izmaksas, ja tās ir noteiktas Programmas līgumā vai ir saskaņotas ar Donorvalsti.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citu preču un pakalpojumu izmaksas saistībā ar Programmas un Projekta īstenošanu.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9.6. un 10.9. apakšpunktā ietverto regulējumu, jo pretējā gadījumā iespējams secināt, ka noteikumu projekta 9.6. apakšpunktā minētajām izmaksām nav jābūt pamatotām.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un 14. punktā iekļauta atruna, ka Programmas/Projekta ietvaros attiecināmas ir izmaksas, </w:t>
            </w:r>
            <w:r w:rsidR="00000000" w:rsidRPr="00000000" w:rsidDel="00000000">
              <w:rPr>
                <w:u w:val="single"/>
                <w:rtl w:val="0"/>
              </w:rPr>
              <w:t xml:space="preserve">kas ir pamatotas un radušās</w:t>
            </w:r>
            <w:r w:rsidR="00000000" w:rsidRPr="00000000" w:rsidDel="00000000">
              <w:rPr>
                <w:rtl w:val="0"/>
              </w:rPr>
              <w:t xml:space="preserve"> saistībā 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apakšpunktā redakcija mainīta atbilstoši FM iebildumam Nr. 11.: "citas izmaksas, ja tās ir noteiktas Programmas līgumā.", attiecīgi pielāgota 14.9. apakšpunkta redakcija: "citas izmaksas, ja tās ir noteiktas Projekta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citas izmaksas, ja tās ir noteiktas Programmas līgumā vai ir saskaņotas ar Donorvalsti.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citu preču un pakalpojumu izmaksas saistībā ar Programmas un Projekta īstenošanu.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9.6. apakšpunktā skaidrot (nepieciešamības gadījumā - piemērveidā), kādas vēl preču un pakalpojumu izmaksas saistībā ar Programmas un Projekta īstenošanu ir attiecināmas. Līdzīgi lūdzam precizēt noteikumu projekta 10.9.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13. un 14. punktā iekļauta atruna, ka Programmas/Projekta ietvaros attiecināmas ir izmaksas, kas ir pamatotas un radušās saistībā 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apakšpunktā redakcija mainīta atbilstoši FM iebildumam Nr. 11.: "citas izmaksas, ja tās ir noteiktas Programmas līgumā.", attiecīgi pielāgota 14.9. apakšpunkta redakcija: "citas izmaksas, ja tās ir noteiktas Projekta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citas izmaksas, ja tās ir noteiktas Programmas līgumā vai ir saskaņotas ar Donorvalsti.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Ir atbalstāmas Programmas un Projekta īstenošanas personāla atlīdzības izmaksas (atbilstoši šo noteikumu 11. punktā noteiktām atbalstāmām darbībām un šo noteikumu 12. punktā noteiktām izmaksu pozīcijām), kas radušās uz darba līguma vai uzņēmuma (pakalpojuma) līguma pamata, tai skaitā normatīvajos aktos noteiktās valsts un pašvaldību institūciju amatpersonu un darbinieku atlīdzības izmaksas, kā arī nodokļu politikas jomā noteiktās piemaksas un nodokļi programmas un Projekta īstenošanas laikā.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iekavas un vārdus "(atbilstoši šo noteikumu 11. punktā noteiktām atbalstāmām darbībām un šo noteikumu 12. punktā noteiktām izmaksu pozīcijām)", jo attiecīgā norāde ir lieka. Nepieciešamības gadījumā lūdzam noteikumu projekta 9.1. un 10.1. apakšpunktā piemērveidā norādīt uz Programmas un Projekta īstenošanas personāla atlīdzības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svītrots teksts iekavās "(atbilstoši šo noteikumu 11. punktā noteiktām atbalstāmām darbībām un šo noteikumu 12. punktā noteiktām izmaksu pozīcijām)", atbilstoši FM priekšlikumam Nr. 53 precizēta teksta redakcija, vārdus "programmas un Projekta īstenošanas laikā" iekļaujot aiz vārdiem "kas radušās".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Ir atbalstāmas Programmas un Projekta īstenošanas personāla atlīdzības izmaksas, kas radušās Programmas un Projekta īstenošanas laikā uz darba līguma vai uzņēmuma (pakalpojuma) līguma pamata, tai skaitā normatīvajos aktos noteiktās valsts un pašvaldību institūciju amatpersonu un darbinieku atlīdzības izmaksas, kā arī nodokļu politikas jomā noteiktās piemaksas un nodokļi.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Programmas izmaksas ir attiecināmas, ja tās atbilst šajos noteikumos minētajām izmaksu pozīcijām un ir radušās no 2024. gada 1. septembra līdz 2029. gada 3. decembrim.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13.punkta redakciju ar nosacījumiem attiecībā uz programmas apsaimniekotāja administratīvajiem izdevumiem, izsakot to Valsts kases kā maksājumu iestādes piedāvātajā redakcijā, vai arī attiecīgi papildināt 14.punkta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Programmas izmaksas ir attiecināmas, ja tās atbilst šajos noteikumos minētajām izmaksu pozīcijām</w:t>
            </w:r>
            <w:r w:rsidR="00000000" w:rsidRPr="00000000" w:rsidDel="00000000">
              <w:rPr>
                <w:u w:val="single"/>
                <w:rtl w:val="0"/>
              </w:rPr>
              <w:t xml:space="preserve">,</w:t>
            </w:r>
            <w:r w:rsidR="00000000" w:rsidRPr="00000000" w:rsidDel="00000000">
              <w:rPr>
                <w:rtl w:val="0"/>
              </w:rPr>
              <w:t xml:space="preserve"> </w:t>
            </w:r>
            <w:r w:rsidR="00000000" w:rsidRPr="00000000" w:rsidDel="00000000">
              <w:rPr>
                <w:strike w:val="1"/>
                <w:rtl w:val="0"/>
              </w:rPr>
              <w:t xml:space="preserve">un</w:t>
            </w:r>
            <w:r w:rsidR="00000000" w:rsidRPr="00000000" w:rsidDel="00000000">
              <w:rPr>
                <w:rtl w:val="0"/>
              </w:rPr>
              <w:t xml:space="preserve"> ir radušās no 2024. gada 1. septembra līdz 2029. gada 3. decembrim</w:t>
            </w:r>
            <w:r w:rsidR="00000000" w:rsidRPr="00000000" w:rsidDel="00000000">
              <w:rPr>
                <w:u w:val="single"/>
                <w:rtl w:val="0"/>
              </w:rPr>
              <w:t xml:space="preserve">, ir pamatotas ar izdevumus pamatojošiem dokumentiem un ir ievēroti šo noteikumu 14.2.-14.5.punktos minētie nosacījumi</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vienlaikus pievienojot papildu apakšpunktus, kur tiek skaidroti nosacījumi. Noteikumu 17. punktā definēti nosacījumi Programmas attiecināmajām izmaksām, savukārt 19. punktā definēti nosacījumi Projekta attiecināmajām izmaksām.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Programmas izmaksas ir attiecināmas, ja tās atbilst šajos noteikumos minētajām izmaksu pozīcijām, ir radušās no 2024. gada 1. septembra līdz 2029. gada 3. decembrim, ir pamatotas ar izdevumus pamatojošiem dokumentiem un atbilst sekojošiem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Programmas izmaksas ir attiecināmas, ja tās atbilst šajos noteikumos minētajām izmaksu pozīcijām un ir radušās no 2024. gada 1. septembra līdz 2029. gada 3. decembrim.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13. punktu un 14.1. apakšpunktu, nedublējot likuma 29. panta regulējumu, bet tā vietā nepieciešamības gadījumā lūdzam izdarīt atsauci uz minēto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daļēji ņemot vērā FM iebildumā Nr. 15 piedāvāto redakciju, vienlaikus pievienojot papildu apakšpunktus, kur tiek skaidroti nosacījumi. Noteikumu 17. punktā definēti nosacījumi Programmas attiecināmajām izmaksām, savukārt 19. punktā definēti nosacījumi Projekta attiecināmajām izmaksām.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Programmas izmaksas ir attiecināmas, ja tās atbilst šajos noteikumos minētajām izmaksu pozīcijām, ir radušās no 2024. gada 1. septembra līdz 2029. gada 3. decembrim, ir pamatotas ar izdevumus pamatojošiem dokumentiem un atbilst sekojošiem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Projektā nav attiecināmas šādas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punktu attiecināt arī uz programmas administratīvajiem izdevumiem. Piedāvājam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w:t>
            </w:r>
            <w:r w:rsidR="00000000" w:rsidRPr="00000000" w:rsidDel="00000000">
              <w:rPr>
                <w:u w:val="single"/>
                <w:rtl w:val="0"/>
              </w:rPr>
              <w:t xml:space="preserve">Programmā un</w:t>
            </w:r>
            <w:r w:rsidR="00000000" w:rsidRPr="00000000" w:rsidDel="00000000">
              <w:rPr>
                <w:rtl w:val="0"/>
              </w:rPr>
              <w:t xml:space="preserve"> projektā nav attiecināmas šādas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izsakot to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Programmā un Projektā nav attiecināmas šādas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 pārmērīgi vai neapdomīgi 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ar noteikumu projekta 15.9. apakšpunktā ietverto regulējumu netiek pēc būtības dublēts šo noteikumu 14.2. un 14.3. apakšpunktā ietvertais regulējums, nepieciešamības gadījumā svītrojot 15.9. apakšpunktu. Kā arī lūdzam norādi uz neapdomīgiem izdevumiem svītrot kā subjektīvu un apgrūtinoši piemērojamu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rediģēts atbilstoši FM priekšlikumam Nr. 60, vārdu "neapdomīgi" aizstājot ar "nepamatoti".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 pārmērīgi vai nepamatoti izdevumi.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Programmas apsaimniekotājs un Projekta īstenotājs noslēdz līgumu par projekta īstenošanu. Līgumā iekļauj vismaz šādus nosacījumus: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nedublējot noteikumu projekta 2.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Līgumā par projekta īstenošanu iekļauj vismaz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izsakot to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līgumā iekļauj vismaz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iepirkumu plāna iesniegšanas kārtība, paredzot finansējuma saņēmēja pienākumu, tiklīdz ir zināma informācija par iepirkumu izsludināšanas brīdi, iesniegt iepirkumu plānu vadības informācijas sistēmā par visiem investīcijas ieviešanai plānotajiem iepirkumiem, kuru rīkošanai paredzēts piemērot publisko iepirkumu regulējumu;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konsekventu terminoloģiju attiecībā uz to, kas tiek ieviests, programma, Projekts vai investīcija, ņemot vērā, ka šobrīd no noteikumu projekta neizriet, kas ir domāts ar investīciju.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rediģēts atbilstoši FM priekšlikumam Nr. 62, svītrojot noteikumu projekta 19.3. apakšpunktā vārdus "paredzot finansējuma saņēmēja pienākumu, tiklīdz ir zināma informācija par iepirkumu izsludināšanas brīdi, iesniegt iepirkumu plānu vadības informācijas sistēmā par visiem investīcijas ieviešanai plānotajiem iepirkumiem, kuru rīkošanai paredzēts piemērot publisko iepirkumu regulējumu;"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iepirkumu plāna iesniegšanas kārtība;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publicitātes kārtību saskaņā ar Donorvalsts komunikācijas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16.6. apakšpunkta nav skaidrs, kur ir pieejamas Donorvalsts komunikācijas vadlīnijas, kā arī tas, kāds ir to juridiski saistošais raksturs attiecībā uz privātpersonām (Projekta īstenotāju). Norādām, ka noteikumu projektā nedrīkst atsaukties un uzlikt par pienākumu indivīdam ievērot juridiski nesaistošus dokumentus, tādēļ lūdzam svītrot minētajā apakšpunktā ietverto atsauci uz vadlīnijām, nepieciešamības gadījumā iekļaujot vadlīniju prasības iepriekš noteiktā līgumā par projekta īstenošanu vai pārņemot tās noteikumu 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FM priekšlikumu Nr. 61, noteikumu projekta apakšpunkts pārskatīts kontekstā ar Ministru kabineta noteikumu par Latvijas un Šveices sadarbības programmas 2019.—2029. gada perioda vadību projektu (turpmāk - horizontālie noteikumi). Dzēsts apakšpunkts "publicitātes kārtību saskaņā ar Šveices komunikācijas vadlīnijām", ņemot vērā, ka tas jau ir iekļauts horizontālajos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informē Programmas apsaimniekotāju par aktuālajām izmaiņām Projekta budžetā, nepieciešamības gadījumā pieprasot veikt grozījumus Projekta un Programmas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20.3. apakšpunktā ietverto regulējumu, kas paredz tiesības Projekta īstenotājam pieprasīt veikt grozījumus Programmas līgumā, ievērojot, ka Projekta īstenotājs nav minētā līguma dalībnieks, turklāt attiecīgas izmaiņas vadošajai iestādei atbilstoši likuma sistēmai varētu ierosināt (un nevis pieprasīt) vienīgi programmas apsaimniekotājs. Papildus lūdzam izvērtēt un papildināt noteikumu projektu ar regulējumu, kādos gadījumos Projekta līgumā grozījumus būtu pieļaujams veikt.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vārds "pieprasot" aizstāts ar "ierosinot". Papildināts arī noteikumu projekta 21. punkts ar 21.10. apakšpunktu "kārtība, kādos gadījumos tiek veikti grozījumi Projekta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informē Programmas apsaimniekotāju par aktuālajām izmaiņām Projekta budžetā, nepieciešamības gadījumā ierosinot veikt grozījumus Projekta līgumā;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sedz Projekta sadārdzinājumu no saviem līdzekļiem, ja projekta izmaksas pieaug;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20.5. apakšpunktu tā, lai uz projekta īstenošanas gaitā radušās sadārdzinājuma izmaksām, ko projekta īstenotājs (finansējuma saņēmējs) sedz no saviem līdzekļiem, nodrošinātu piemērojamā komercdarbības atbalsta regulējuma normu ievērošanu. Skaidrojam, ka, ja atbalsts tiek piešķirts kā komercdarbības atbalsts, piemērojot Lēmumu Nr. 2012/21/ES, tad gadījumā, ja sadārdzinājums tiek segts no līdzekļiem, kas ir publiskie līdzekļi, arī uz sadārdzinājumu jāattiecina piemērojamā komercdarbības atbalsta regulējuma nosacījumus. Savukārt, ja “savi līdzekļi” ir ieņēmumi no saimnieciskās darbības vai citi privātie resursi, tad komercdarbības atbalsta regulējums jāpiemēro nebūtu. Lai nosegtu abus šos scenārijus, jo no MK noteikumu projekta nav skaidrs, ko ietver jēdziens “savi līdzekļi”, aicinām papildināt punktu ar tekstu "nodrošinot piemērojamo komercdarbības atbalsta regulējuma normu ievērošanu, ja nepieciešams".  Lūdzam atbilstoši precizēt arī MK noteikumu projekta 20.4.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24.4. punkta redakcija "sedz Projekta sadārdzinājumu no saviem līdzekļiem, ja projekta izmaksas pieaug, nodrošinot piemērojamo komercdarbības atbalsta regulējuma normu ievērošanu,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dzēsts dublējošais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sedz Projekta sadārdzinājumu no saviem līdzekļiem, ja projekta izmaksas pieaug;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20.5. apakšpunktu kā 20.4. apakšpunktā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24.4. punkta redakcija atbilstoši FM iebildumam Nr. 23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sedz Projekta sadārdzinājumu no saviem līdzekļiem, ja projekta izmaksas pieaug, nodrošinot piemērojamo komercdarbības atbalsta regulējuma normu ievērošanu,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dzēsts dublējošais 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nodrošina, ka atbalstāmo darbību īstenošanai nepieciešamo iepirkumu finansējuma saņēmējs veic  atbilstoši Eiropas Savienības un Latvijas Republikas iepirkumu regulējošos normatīvajos aktos noteiktajai kārtībai, īstenojot atklātu, pārredzamu, nediskriminējošu un konkurenci nodrošinošu iepirkuma procedūru;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20.6. apakšpunktu kā noteikumu projekta 14.4. apakšpunktā ietvertā regulējuma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Komercdarbības atbalsta kontroles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komercdarbības atbalsts MK noteikumu projekta ietvaros tiek sniegts vispārējas tautsaimnieciskas nozīmes pakalpojumu sniedzējam - VSIA "Bērnu klīniskā universitātes slimnīca" (projekta īstenotājs/finansējuma saņēmējs) saskaņā ar  Eiropas Komisijas 2011. gada 20. decembra lēmumu Nr. 2012/21/ES </w:t>
            </w:r>
            <w:r w:rsidR="00000000" w:rsidRPr="00000000" w:rsidDel="00000000">
              <w:rPr>
                <w:i w:val="1"/>
                <w:rtl w:val="0"/>
              </w:rPr>
              <w:t xml:space="preserve">par Līguma par Eiropas Savienības darbību 106.panta 2.punkta piemērošanu valsts atbalstam attiecībā uz kompensāciju par sabiedriskajiem pakalpojumiem dažiem uzņēmumiem, kuriem uzticēts sniegt pakalpojumus ar vispārēju tautsaimniecisku nozīm</w:t>
            </w:r>
            <w:r w:rsidR="00000000" w:rsidRPr="00000000" w:rsidDel="00000000">
              <w:rPr>
                <w:rtl w:val="0"/>
              </w:rPr>
              <w:t xml:space="preserve">i (turpmāk – Lēmums Nr. 2012/21/ES), lūdzam papildināt MK noteikumu projektu ar nosacījumiem, kas izriet no Lēmuma Nr. 2012/21/ES 4. panta par starp pilnvarojuma uzlicēja un projekta īstenotāja (finansējuma saņēmēja) noslēgtu pilnvarojuma aktu (vai aktiem) par vispārējas tautsaimnieciskas nozīmes pakalpojumu sniegšanu un tajā iekļaujamiem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MK noteikumu projektu ar normu, kas paredz vispārējas tautsaimnieciskas nozīmes pakalpojuma pilnvarojuma uzlicēja pienākumu, ka tas veiks atlīdzības (kompensācijas) maksājumu kontroli un pārskatīšanu, kā arī atlīdzības (kompensācijas) maksājumu pārmaksas novēršanu un atgūšanu, kā arī lūdzam MK noteikumu projektā paredzēt normu, kas nosaka komercdarbības atbalsta piešķiršanas dienu, proti, kad projekta īstenotājam (finansējuma saņēmējam) saskaņā ar piemērojamo valsts tiesisko regulējumu ir nodotas likumīgās tiesības saņemt atbalstu, kā arī ar normu par atbalsta kumulācijas pieļaujamību/nepieļaujamību un normu par nelikumīga komercdarbības atbalsta atgūšanu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MK noteikumu projektā iekļaut normu, kas paredz to, ka projekta īstenotājs (finansējuma saņēmējs) sadarbībā ar vispārējas tautsaimnieciskas nozīmes pakalpojuma pilnvarojuma uzlicēju nodrošina Lēmuma Nr. 2012/21/ES 6. pantā noteiktās uzraudzības veikšanas faktu apliecinošas dokumentācijas saglabāšanu un pieejamību saskaņā ar Lēmuma Nr. 2012/21/ES 8. pantā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ietvert skaidrojumu anotācijā par Lēmuma Nr. 2012/21/ES piemērojamajiem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nodaļa V Komercdarbības atbalsta kontroles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Komercdarbības atbalsta kontroles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Finanšu līdzekļi tiek piešķirti Projekta īstenotājam, ievērojot Eiropas Komisijas 2011. gada 20. decembra lēmuma "Par Līguma par Eiropas Savienības darbību 106. panta 2. punkta piemērošanu valsts atbalstam attiecībā uz kompensāciju par sabiedriskajiem pakalpojumiem dažiem uzņēmumiem, kuriem uzticēts sniegt pakalpojumus ar vispārēju tautsaimniecisku nozīmi" (2012/21/ES) nosacījumus.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24. punktā ietverto atsauci uz Eiropas Savienības lēmumu, nepieciešamības gadījumā pārņemot tā prasības noteikumu projektā. Norādām, ka saskaņā ar Līguma par Eiropas Savienības darbību 288. pantu lēmumi, kuros ir norādīti konkrēti adresāti, ir saistoši tikai šiem adresātiem. Ja lēmumu adresāts ir dalībvalstis un ir nepieciešams to normas padarīt saistošas privātpersonām, tad lēmumi ir jāpārņem valsts tiesību sistēmā tāpat kā direktīvas. Atbilstoši Eiropas Komisijas 2011. gada 20. decembra lēmuma "Par Līguma par Eiropas Savienības darbību 106. panta 2. punkta piemērošanu valsts atbalstam attiecībā uz kompensāciju par sabiedriskajiem pakalpojumiem dažiem uzņēmumiem, kuriem uzticēts sniegt pakalpojumus ar vispārēju tautsaimniecisku nozīmi" (2012/21/ES) 13. pantam tas ir adresēts dalībvalstīm. Tādējādi, lai minētā lēmuma normas padarītu saistošas privātpersonām, tās jāpārņem nacionālajā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Atbalsta piešķiršanas termiņš ir no 2024. gada 1. oktobra līdz 2029. gada 31.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25. punktā ietvertais regulējums, iespējams, pēc būtības dublē noteikumu projekta 13. punktā un 14.1. apakšpunktā ietverto regulējumu, tādēļ lūdzam izvērtēt un svītrot 25. punktu. Norādām, ka no noteikumu projekta kopumā izriet, ka atbalsts tiek piešķirts vienreiz, un pēc tam, izpildoties noteiktiem priekšnoteikumi, tiek veikti maksājumi, kas jau izriet no noteikumu projektā paredzētajiem izmaksu attiecināmības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Atbalsts tiek piešķirts projekta attiecināmo izmaksu segšanai, tai skaitā pievienotās vērtības nodokļa segšanai.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26. punktu kā noteikumu projekta IV nodaļā ("IV Atbalstāmās darbības un attiecināmās izmaksas") ietvertā regulējuma attiecībā uz izmaksu attiecināmības nosacījumiem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Programmas apsamniekotājs nodrošinās piešķirtā atbalsta izlietojuma uzraudzību un kontroli, lai piešķirtais atbalsts sasniedz Projekta un Programmas mērķus un paredzamos rezultātus.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27. punktu vai skaidrot, kā atbalsts sasniedz attiecīgos mērķus un paredzamos rezultātus. Ierosinām svītrot minēto norādi kā lieku, ņemot vērā, ka prasības attiecībā uz izmaksu attiecināmību jau ir iekļautas citos noteikumu projekta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Programmas apsaimniekotājs nodrošina piešķirtā atbalsta izlietojuma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attiecīgi papildināta noteikumu projekta V nodaļa Komercdarbības atbalsta kontroles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Programmas apsaimniekotājs kontrolē, lai piešķirtais atbalsts nesniedz nepamatotas priekšrocības un netiek ļaunprātīgi izmantots, lai nodrošinātu godīgu konkurenci.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anotācijā skaidrot noteikumu projekta 28. punktā ietvertā regulējuma piemērošanu, nepieciešamības gadījumā to precizējot vai svītrojot. Norādām, ka pirmšķietami minētā kontrole pamatā īstenojama, sagatavojot noteikumu projektu un nodrošinot, ka atbalsts tiek piešķirts, ievērojot valsts atbalsta kontroles un iepirkumu jomas tiesisko regulējumu (kas jau šobrīd izriet no noteikumu projekta), nevis veicot uzraudzību par to, kā tiek izmantots piešķirtais atbalsts.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attiecīgi papildināta noteikumu proejkta V nodaļa Komercdarbības atbalsta kontroles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Programmas apsaimniekotājs vismaz vienu reizi gadā organizē programmas Vadības komitejas klātienes sanāksmi saskaņā ar Programmas apsaimniekotāja izstrādātu nolikumu, kurā Programmas apsaimniekotājs un Projekta īstenotājs informē par sasniegtajiem rezultātiem un citiem aktuālajiem jautājumiem.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30. punktā skaidrot, par kādiem citiem aktuālajiem jautājumiem vēl jāinformē Projekta īstenotājam.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Rediģēta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Programmas apsaimniekotājs vismaz vienu reizi gadā organizē programmas Vadības komitejas klātienes sanāksmi saskaņā ar Programmas apsaimniekotāja izstrādātu reglamentu, kurā Programmas apsaimniekotājs un Projekta īstenotājs informē par Projekta virzību, aktualitātēm un sasniegtajiem rezultātiem.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Programmas apsaimniekotājs apstiprina Projekta mērķa sasniegšanu, pamatojoties uz šo noteikumu 18. punktā  minēto dokumentu kopumu.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31. punktu kā noteikumu projekta 18. punktā ietvertā regulējuma dublējošu vai skaidrot, ar ko Projekta rezultātu sasniegšanas apstiprināšana atšķiras no Projekta mērķa sasniegšanas apstiprināšanu.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31.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MK 06.06.2023. sēdes protokola Nr.30 29.§ “Noteikumu projekts “Noteikumu projekts “Par Latvijas Republikas valdības un Šveices Federālās padomes ietvarlīgumu par  Šveices sadarbības programmas otrā perioda īstenošanu noteiktām Eiropas Savienības dalībvalstīm ekonomisko un sociālo atšķirību mazināšanai Eiropas Savienībā”” 4.punktam un 4.3.apakšpunktam Veselības ministrijai kā programmas apsaimniekotājai par programmu “Bērnu vēža aprūpes attīstība Latvijā” ir atbalstīts finansējums  8 823 529 CHF (indikatīvi 9 264 706 </w:t>
            </w:r>
            <w:r w:rsidR="00000000" w:rsidRPr="00000000" w:rsidDel="00000000">
              <w:rPr>
                <w:i w:val="1"/>
                <w:rtl w:val="0"/>
              </w:rPr>
              <w:t xml:space="preserve">euro</w:t>
            </w:r>
            <w:r w:rsidR="00000000" w:rsidRPr="00000000" w:rsidDel="00000000">
              <w:rPr>
                <w:rtl w:val="0"/>
              </w:rPr>
              <w:t xml:space="preserve">), tai skaitā 85% Šveices grantam un 15% valsts budžeta līdzfinansējumam, nepieciešams precizēt anotācijas 3.sadaļu, t.i. norādīt kopējo finansējuma apmēru Šveices – Latvijas sadarbības programmas “Bērnu vēža aprūpes attīstība Latvijā”  īstenošanai,  sadalījumā pa gadiem finansējuma apmēru: programmas administratīvajiem izdevumiem (Veselības ministrijas kā programmas apsaimniekotājs), iepriekš noteiktā projekta “Bērnu vēža aprūpes attīstība Bērnu klīniskajā universitātes slimnīcā”  īstenošanai (BKUS kā projekta īstenotājs), atsevišķi izdalot Šveices sadarbības programmas finansējuma daļu, valsts budžeta līdzfinansējuma un priekšfinansējuma daļu. Attiecīgi nepieciešams precizēt MK sēdes protokollēmuma projekta 3. un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lūdzam aizpildīt noteikumu projekta anotācijas 5.5. sadaļu,  sniedzot skaidrojumu par 2023. gada 19. jūnijā parakstītā Latvijas Republikas valdības un Šveices federālās valdības ietvarlīgumā par Šveices sadarbības programmas otrā perioda īstenošanu noteiktām ES dalībvalstīm ekonomisko un sociālo atšķirtību mazināšanai ES paredzēto saistību izpildi ar noteikumu projektu, kā arī nepieciešamības gadījumā, ja attiecīgās prasības tiek pārņemtas noteikumu projektā, lūdzam skaidrot arī donorvalsts noteikumos iekļauto prasību pārņemšanu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Ietvarlīguma un Donorvalsts noteikumu saistību pārņemšana skaidrota anotācijas 5.5. 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Šveices – Latvijas sadarbības programmas “Bērnu vēža aprūpes attīstība Latvijā" īstenošanas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Latvijas un Šveices sadarbības programmas 2019.–2029. gada perioda vadības likumā noteikto terminoloģiju, precizēt projekta nosaukumu, kā arī attiecīgi precizēt projekta nosaukumu anotācijas I. sadaļā un protokollēmuma projektā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un Šveices sadarbības programmas 2019.–2029. gada perioda līdzfinansētās programmas “Bērnu vēža aprūpes attīstība Latvijā”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izsakot to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un Šveices sadarbības programmas 2019. - 2029. gada perioda līdzfinansētās programmas “Bērnu vēža aprūpes attīstība Latvijā" īstenošanas noteikumi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noteikumu projekta vieglāku uztveramību, lūdzam papildināt tā I nodaļu "Vispārīgie jautājumi" ar punktu, kas noteiks programmas sastāvdaļas,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Programmas īstenošana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Programmas vadību, ko veic programmas apsaimniekotājs."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un skaidri nodalīt izmaksu attiecināmības un atbalstāmo darbību nosacījumus, kas attiecas uz iepriekš noteikto projektu un uz programmas administrēšanu.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Programmas īstenošana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Programmas vadību, ko veic programmas apsaimniekotājs."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w:t>
            </w:r>
            <w:r w:rsidR="00000000" w:rsidRPr="00000000" w:rsidDel="00000000">
              <w:rPr>
                <w:b w:val="1"/>
                <w:rtl w:val="0"/>
              </w:rPr>
              <w:t xml:space="preserve">Šveices – Latvijas sadarbības programmas “Bērnu vēža aprūpes attīstība Latvijā"</w:t>
            </w:r>
            <w:r w:rsidR="00000000" w:rsidRPr="00000000" w:rsidDel="00000000">
              <w:rPr>
                <w:rtl w:val="0"/>
              </w:rPr>
              <w:t xml:space="preserve"> (turpmāk – Programma) īstenošanas un uzraudzības kārtību, tostarp: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1.punktā vārdus “Šveices – Latvijas sadarbības programmas” ar vārdiem “Latvijas un Šveices sadarbības programmas 2019.–2029. gada perioda līdzfinansētās”, lai ievērotu Latvijas un Šveices sadarbības programmas 2019.–2029. gada perioda vadības likumā noteikto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atbilstoši TM iebildumam Nr. 1 un FM priekšlikumam Nr. 38.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Latvijas un Šveices sadarbības programmas 2019. - 2029. gada perioda līdzfinansētās programmas “Bērnu vēža aprūpes attīstība Latvijā" (turpmāk - Programma) īstenošanas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Programmas mērķi un sasniedzamos rezultātus;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pieejamo finansējumu;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Programmas apsaimniekotāju, kompetenču sadalījumu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iepriekš noteiktā projekta (turpmāk - Projekts) potenciālo īstenotāju;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atbalstāmo darbību, izmaksu attiecināmības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Projekta līguma vienpusēja uzteikuma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komercdarbības atbalsta kontroles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Programmas ietvaros Programmas apsaimniekotājs ir Veselības ministrija (turpmāk – Programmas apsaimniekotājs).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izvairoties no liekvārdības un ņemot vērā iepriekš atrunāto saīsinājumu ("Programma").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Programmas apsaimniekotājs ir Veselības ministrija (turpmāk – Programmas apsaimniekotājs)."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Programmas apsaimniekotājs ir Veselības ministrija (turpmāk – Programmas apsaimniekotājs).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Programmas ietvaros atbalstu piešķir, atbildīgās nozares ministrijas funkcijas un programmas apsaimniekotāja funkcijas pilda un līgumu ar finansējuma saņēmēju par projekta īstenošanu slēdz Veselības ministrija (turpmāk – programmas apsaimniekotājs).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normas skaidru un nepārprotamu interpretāciju, lūdzam noteikumu projekta 2. punktu izteikt piedāvātajā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apsaimniekotāja funkcijas, ja tas ir nepieciešams, lūdzam atrunāt atsevišķā punktā, turklāt nav viennozīmīgi skaidrs, kam programmas apsaimniekotājs piešķirs atbalstu.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Programmas ietvaros programmas apsaimniekotājs ir Veselības ministrija (turpmāk – programmas apsaimniekotājs).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punkts (ņemot vērā FM priekšlikumu Nr. 39) izteikts sekojošā redakcijā: "2. Programmas ietvaros Programmas apsaimniekotājs ir Veselības ministrija (turpmāk – Programmas apsaimniekotājs)."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projektam pievienots papildu punkts, ņemot vērā TM iebildumu Nr. 2 par vienveidīgas terminoloģijas izmantošanu un FM priekšlikumu Nr. 39 par programmas apsaimniekotāja funkcijām un kam programmas apsaimniekotājs piešķirs atbalstu: "4. Programmas ietvaros programmas apsaimniekotājs piešķir atbalstu Projekta īstenotājam, pilda atbildīgās nozares ministrijas funkcijas un programmas apsaimniekotāja funkcijas, kā arī slēdz Projekta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Programmas apsaimniekotājs ir Veselības ministrija (turpmāk – Programmas apsaimniekotājs).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īstenotājs ir valsts sabiedrība ar ierobežotu atbildību "Bērnu klīniskā universitātes slimnīca" (turpmāk - Projekta īstenotājs).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ar noteikumu projekta 1. punktu, kas paredz noteikt iepriekš noteiktā projekta </w:t>
            </w:r>
            <w:r w:rsidR="00000000" w:rsidRPr="00000000" w:rsidDel="00000000">
              <w:rPr>
                <w:u w:val="single"/>
                <w:rtl w:val="0"/>
              </w:rPr>
              <w:t xml:space="preserve">potenciālo</w:t>
            </w:r>
            <w:r w:rsidR="00000000" w:rsidRPr="00000000" w:rsidDel="00000000">
              <w:rPr>
                <w:rtl w:val="0"/>
              </w:rPr>
              <w:t xml:space="preserve"> īstenotāju.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1.5. apakšpunktā svītrojot vārdu "potenciālo".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īstenotājs ir valsts sabiedrība ar ierobežotu atbildību "Bērnu klīniskā universitātes slimnīca" (turpmāk - Projekta īstenotājs).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Programmas Projekta īstenotājs un finansējuma saņēmējs ir valsts sabiedrība ar ierobežotu atbildību "Bērnu klīniskā universitātes slimnīca" (turpmāk –  Projekta īstenotājs).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noteikumu projekta 3. punkta atbilstību Latvijas un Šveices sadarbības programmas 2019.—2029. gada perioda vadības likumā noteiktajai terminoloģijai, lietojot terminu "īstenotājs". Minēto saīsinājumu lūdzam lietot visā noteikumu projekta tekstā, tostarp nelietojot jēdzienu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īstenotājs ir valsts sabiedrība ar ierobežotu atbildību "Bērnu klīniskā universitātes slimnīca" (turpmāk – īstenotājs).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izsakot to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Projekta īstenotājs ir valsts sabiedrība ar ierobežotu atbildību "Bērnu klīniskā universitātes slimnīca" (turpmāk - Projekta īstenotājs).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Programmas kopējais pieejamais finansējums ir  8 823 529 Šveices franku, tai skaitā Šveices Konfederācijas finansējums 85 procentu apmērā jeb 7 500 000 Šveices franku un nacionālais valsts budžeta līdzfinansējums 15 procentu apmērā jeb 1 323 529 Šveices franku. Programmas finansējuma ekvivalentu euro valūtā nosaka, ievērojot Valsts kases tīmekļvietnē publicētos ierosinājumus valūtas kursu līmeņiem, kas izmantojami saskaņā ar normatīvo aktu par budžeta pieprasījumu izstrādāšanas un iesniegšanas pamatprincipiem. Programmas kopējā pieejamā finansējuma ietvaros tiek plānots: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2009. gada 3. februāra noteikumu Nr. 108 "Normatīvo aktu projektu sagatavošanas noteikumi" 131. punktu, lūdzam svītrot atsauci uz Valsts kases tīmekļvietnē publicētajiem ierosinājumiem valūtas kursu līmeņiem, kas izmantojami saskaņā ar normatīvo aktu par budžeta pieprasījumu izstrādāšanas un iesniegšanas pamatprincipiem, nepieciešamības gadījumā pārņemot šos ierosinājumus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vārdi "Programmas finansējuma ekvivalentu euro valūtā nosaka, ievērojot Valsts kases tīmekļvietnē publicētos ierosinājumus valūtas kursu līmeņiem, kas izmantojami saskaņā ar normatīvo aktu par budžeta pieprasījumu izstrādāšanas un iesniegšanas pamatprincipiem."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Finanšu ministrijas priekšlikumu, precizēta terminoloģija (noteikumu projekta 6., 6.1. un 6.2. punktos un anotācijā) atbilstoši Latvijas un Šveices sadarbības programmas 2019.–2029. gada perioda vadības likuma 1. panta 7.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kopējais pieejamais finansējums" aizvietots ar vārdiem "Programmas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"Šveices Konfederācijas finansējums" aizvietots ar vārdiem "Šveices finansiālais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"nacionālais valsts budžeta līdzfinansējums" aizvietots ar vārdiem "valsts budžeta līdzfinansējums".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Programmas finansējums ir  8 823 529 Šveices franku, tai skaitā Šveices finansiālais atbalsts 85 procentu apmērā jeb 7 500 000 Šveices franku un valsts budžeta līdzfinansējums 15 procentu apmērā jeb 1 323 529 Šveices franku. Programmas finansējuma ietvaros tiek plānots: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sinerģijā ar Projekta īstenotāja izveidoto Veselības aprūpes attīstības centru (</w:t>
            </w:r>
            <w:r w:rsidR="00000000" w:rsidRPr="00000000" w:rsidDel="00000000">
              <w:rPr>
                <w:rtl w:val="0"/>
              </w:rPr>
              <w:t xml:space="preserve">Par ziedojuma pieņemšanu valsts sabiedrības ar ierobežotu atbildību “Bērnu klīniskā universitātes slimnīca” veselības aprūpes attīstības centra izveidei</w:t>
            </w:r>
            <w:r w:rsidR="00000000" w:rsidRPr="00000000" w:rsidDel="00000000">
              <w:rPr>
                <w:rtl w:val="0"/>
              </w:rPr>
              <w:t xml:space="preserve">) attīstīt personalizētas ārstēšanas programmas un klīniskos ārstēšanas ceļus bērnu onkoloģijas un reto slimību jomā, īstenojot daudznozaru sadarbību starp ekspertiem un palielinot patoloģijas un molekulāro laboratoriju pakalpojumu spējas.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4.3. apakšpunktā ietvertās iekavas un attiecīgo informāciju norādīt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TM iebildumu Nr. 4, FM iebildumu Nr. 3, iekavās norādītā atsauce ir izņemta no minētā noteikumu projekta apakšpunkta, vienlaikus papildināta anotācija ar skaidrojumu.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sinerģijā ar Projekta īstenotāja izveidoto Veselības aprūpes attīstības centru attīstīt personalizētas ārstēšanas programmas un klīniskos ārstēšanas ceļus bērnu onkoloģijas un reto slimību jomā, īstenojot daudznozaru sadarbību starp ekspertiem un palielinot patoloģijas un molekulāro laboratoriju pakalpojumu spējas;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Programmas un Projekta ietvaros līdz 2029. gada 30. novembrim ir sasniedzami šādi rezultāti: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izvērtēt un noteikumu projekta 5. punktā atsevišķi norādīt, kādi ir programmas un Projekta rezultāti.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papildu 9. punkts ar apakšpunktiem, kur ir norādīti Programmas ietvaros sasniedzamie rezultāti, savukārt 10. punktā norādīti Projekta ietvaros sasniedzamie rezultāti, vienlaikus norādīts termiņš, līdz kuram datumam šie rezultāti ir sasniedzami.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Projekta ietvaros līdz 2029. gada 31. martam ir sasniedzami šādi rezultāti: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pieaudzis 5 gadu dzīvildzes rādītājs līdz 85% bērna onkoloģijas pacientiem, kas saņēmuši ārstēšanu, saskaņā ar noteikto šajā projektā iekļauto terapijas protokolu;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precizēt noteikumu projekta 5.1. apakšpunktu, konkrēti norādot, kas ir domāts ar šo projektu, proti, iepriekš noteiktais projekts vai šie noteikumi (proti, noteikumu projekts).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vārdus "šajā projektā" aizvietojot ar "Projektā". Noteikumu projekta 1.5. apakšpunktā ir ietverta atsauce, ka iepriekš noteiktais projekts turpmāk noteikumu projekta tekstā tiek izteikts saīsinājumā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pieaudzis piecu gadu dzīvildzes rādītājs līdz 85% bērna onkoloģijas pacientiem, kas saņēmuši ārstēšanu, saskaņā ar noteikto Projektā iekļauto terapijas protokolu;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izveidots multidisciplinārs audzēja panelis </w:t>
            </w:r>
            <w:r w:rsidR="00000000" w:rsidRPr="00000000" w:rsidDel="00000000">
              <w:rPr>
                <w:i w:val="1"/>
                <w:rtl w:val="0"/>
              </w:rPr>
              <w:t xml:space="preserve">(tumor board)</w:t>
            </w:r>
            <w:r w:rsidR="00000000" w:rsidRPr="00000000" w:rsidDel="00000000">
              <w:rPr>
                <w:rtl w:val="0"/>
              </w:rPr>
              <w:t xml:space="preserve"> 4 specifiskām onkoloģiskās diagnozes grupām, nodrošinot, ka vismaz 70% bērnu onkoloģisko slimību gadījumi tiek apspriesti šajos paneļos;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vārdus "šajos paneļos" aizstāt ar vārdiem "šajā panelī", ņemot vērā, ka noteikumu projekta 5.2. apakšpunktā norādīts tikai viens panelis.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precizēta, vārdus "šajos paneļos" aizstājot ar vārdiem "šajā panelī".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izveidots multidisciplinārs audzēja panelis </w:t>
            </w:r>
            <w:r w:rsidR="00000000" w:rsidRPr="00000000" w:rsidDel="00000000">
              <w:rPr>
                <w:i w:val="1"/>
                <w:rtl w:val="0"/>
              </w:rPr>
              <w:t xml:space="preserve">(tumor board) </w:t>
            </w:r>
            <w:r w:rsidR="00000000" w:rsidRPr="00000000" w:rsidDel="00000000">
              <w:rPr>
                <w:rtl w:val="0"/>
              </w:rPr>
              <w:t xml:space="preserve">četrām</w:t>
            </w:r>
            <w:r w:rsidR="00000000" w:rsidRPr="00000000" w:rsidDel="00000000">
              <w:rPr>
                <w:i w:val="1"/>
                <w:rtl w:val="0"/>
              </w:rPr>
              <w:t xml:space="preserve"> </w:t>
            </w:r>
            <w:r w:rsidR="00000000" w:rsidRPr="00000000" w:rsidDel="00000000">
              <w:rPr>
                <w:rtl w:val="0"/>
              </w:rPr>
              <w:t xml:space="preserve">specifiskām onkoloģiskās diagnozes grupām, nodrošinot, ka vismaz 70% bērnu onkoloģisko slimību gadījumi tiek apspriesti šajā panelī;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uzlabota laboratorijas diagnostikas kapacitāte, ieviešot jaunas metodes un veicot speciālistu apmācību, nodrošinot ātrāku un kvalitīvāku diagnostiku, tai skaitā ieviešot digitālas patoloģijas tehnoloģijas, izveidojot pediatrisko biobanku, molekulārās diagnostikas genomikas datu bāzi;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kāda tieši laboratorija ir domāta noteikumu projekta 5.4.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vārdus "uzlabota laboratorijas diagnostikas kapacitāte" aizvietojot ar vārdiem "uzlabota patoloģijas un molekulārās diagnostikas laboratorijas kapacitāte", vienlaikus papildināta arī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uzlabota patoloģijas un molekulārās diagnostikas laboratorijas kapacitāte, ieviešot jaunas metodes un veicot speciālistu apmācību, nodrošinot ātrāku un kvalitatīvāku diagnostiku, tai skaitā ieviešot digitālas patoloģijas tehnoloģijas, izveidojot pediatrisko biobanku, molekulārās diagnostikas genomikas datu bāzi;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izveidota un uzsākta ilgtermiņa pēcārstēšanas uzraudzības programma, kurā projekta īstenošanas laikā ir iesaistījušies 288 pacienti.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projektā konsekventi ievērot iepriekš atrunāto saīsinājumu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ievērots iepriekš 1.5. apakšpunktā atrunātais saīsinājums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izveidota un uzsākta ilgtermiņa pēcārstēšanas uzraudzības programma, kurā Projekta īstenošanas laikā ir iesaistījušies 288 pacienti.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Programmas kopējais attiecināmais finansējums ir  8 823 529 CHF, tai skaitā Šveices Konfederācijas finansējums – 7 500 000 CHF un nacionālais valsts budžeta finansējums – 2 152 941 CHF.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noteikumu projekta anotāciju ar informāciju par piešķirto finansējumu iepriekš noteiktajam projektam, līdzīgi kā tas ir noteikts noteikumu projekta 6. punktā par programmu.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Programmas finansējums ir  8 823 529 Šveices franku, tai skaitā Šveices finansiālais atbalsts 85 procentu apmērā jeb 7 500 000 Šveices franku un valsts budžeta līdzfinansējums 15 procentu apmērā jeb 1 323 529 Šveices franku. Programmas finansējuma ietvaros tiek plānots: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Programmas kopējais attiecināmais finansējums ir  8 823 529 CHF, tai skaitā Šveices Konfederācijas finansējums – 7 500 000 CHF un nacionālais valsts budžeta finansējums – 2 152 941 CHF.</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Šveices Konfederācijas finansējums un nacionālais valsts budžeta finansējums (9,652,941 CHF) pārsniedz programmas kopējo attiecināmo finansējumu (8 823 529 CHF), tādēļ lūdzam atbilstoši precizēt (salāgot minētos finansējuma apmērus) noteikumu projekta 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Šveices Konfederācijas finansējums un nacionālais valsts budžeta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Programmas finansējums ir  8 823 529 Šveices franku, tai skaitā Šveices finansiālais atbalsts 85 procentu apmērā jeb 7 500 000 Šveices franku un valsts budžeta līdzfinansējums 15 procentu apmērā jeb 1 323 529 Šveices franku. Programmas finansējuma ietvaros tiek plānots: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Projekta īstenotājs elektroniskā dokumenta formā iesniedz programmas apsaimniekotājam pārskatu par pievienotās vērtības nodokļa summām, kuras pārskata periodā paredz iekļaut projekta attiecināmajās izmaksās.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pārcelt noteikumu projekta 7. punktu uz noteikumu projekta IV nodaļu "Atbalstāmās darbības un attiecināmās izmaksas". Vienlaikus lūdzam izvērtēt minētās normas pārcelšanu uz iepriekš noteiktā projekta līgumu, vai normas viennozīmīgas interpretācijas nolūkos norādīt termiņu, kādā īstenotājam jāiesniedz attiecīgais pārskats programmas apsaimniekotājam.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noteikumu projekta 6. punktu par finansējumu pārcelt uz noteikumu projekta I nodaļu "Vispārīgie jautājumi", lai nodrošinātu noteikumu projekta vieglāku uztveramību.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 punkts tiks pārcelts uz Projekta līgumu, norādot termiņu, kādā īstenotājam jāiesniedz attiecīgais pārskats programmas apsaimniekotājam.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6. punkts pārcelts uz noteikumu projekta I nodaļu.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iekārtu un cita veida aprīkojuma (tai skaitā palīgmateriālu, reaģentu, specializētu darba vietu aprīkojuma, utml.) iegāde diagnostikas laboratorijas attīstībai (patoloģijas un molekulārās diagnostikas jomā), saskaņā ar Projekta iepirkumu sarakstu;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lūdzam svītrot atsauci uz projekta iepirkumu sarakstu, kā arī nepieciešamības gadījumā lūdzam skaidrot noteikumu projektā, vai minētais saraksts ir iesniedzams saskaņā projekta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vārdus "Projekta iepirkumu sarakstu" aizstājot ar "Projekta līgumu".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iekārtu un cita veida aprīkojuma (tai skaitā palīgmateriālu, reaģentu, specializētu darba vietu aprīkojuma, utml.) iegāde diagnostikas laboratorijas attīstībai (patoloģijas un molekulārās diagnostikas jomā), saskaņā ar Projekta līgumu;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tās ir norādītas Programmas pārskatā un ir pamatotas ar izdevumus pamatojošiem dokumentiem.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vārdus "un ir pamatotas ar izdevumus pamatojošiem dokumentiem", ņemot vērā, ka šī prasība norādīta arī šo noteikumu 17. punkta ievaddaļā.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vārdi "un ir pamatotas ar izdevumus pamatojošiem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 tās ir norādītas Programmas maksājumu pieprasījumā.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Programmas ietvaros Projektu īsteno saskaņā ar Projekta līgumu, bet ne ilgāk kā līdz 2029. gada 31. martam. Programmas apsaimniekotājs var ierosināt programmas vadības komitejā lemt par projekta izmaksu attiecināmības termiņa pagarinājumu, nepārsniedzot šo noteikumu 17. punktā noteikto izmaksu attiecināmības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izvērtēt un noteikumu projektā skaidrot, kādos gadījumos projekta izmaksu attiecināmības termiņš varētu tikt pagarināts.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norādot skaidrojumu, kad projekta izmaksu attiecināmības termiņš varētu tikt pagarināts.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Projektu īsteno saskaņā ar Projekta līgumu, bet ne ilgāk kā līdz 2029. gada 31. martam. Programmas apsaimniekotājs var ierosināt programmas vadības komitejā lemt par projekta izmaksu attiecināmības termiņa pagarinājumu, nepārsniedzot šo noteikumu 17. punktā noteikto izmaksu attiecināmības termiņu (piemēram, pastāv objektīvi apstākļi, kuru dēļ nav iespējams realizēt kādu no Projekta aktivitātēm).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Programmas ietvaros Projektu īsteno saskaņā ar Projekta līgumu, bet ne ilgāk kā līdz 2029. gada 31. martam. Programmas apsaimniekotājs var ierosināt programmas vadības komitejā lemt par projekta izmaksu attiecināmības termiņa pagarinājumu, nepārsniedzot šo noteikumu 17. punktā noteikto izmaksu attiecināmības termiņu.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"Programmas ietvaros ",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vārdi "Programmas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Projektu īsteno saskaņā ar Projekta līgumu, bet ne ilgāk kā līdz 2029. gada 31. martam. Programmas apsaimniekotājs var ierosināt programmas vadības komitejā lemt par projekta izmaksu attiecināmības termiņa pagarinājumu, nepārsniedzot šo noteikumu 17. punktā noteikto izmaksu attiecināmības termiņu (piemēram, pastāv objektīvi apstākļi, kuru dēļ nav iespējams realizēt kādu no Projekta aktivitātēm).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maksa par finanšu darījumiem un citas tīri finansiālas izmaksas, izņemot izmaksas, kas saistītas ar kontiem, kurus pieprasa Finanšu ministrija vai maksājumu iestāde vai kuri noteikti piemērojamajos tiesību aktos, un Programmas līgumā vai Projekta līgumā noteikto finanšu pakalpojumu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noteikumu projekta 20.2. apakšpunktā ir saprotams ar piemērojamiem tiesību aktiem, nepieciešamības gadījumā svītrojot minēto atsauci. Norādām, ka atsauces noteikumu projektā, ņemot vērā tostarp indivīda pamattiesības zināt savas tiesības, ir pieļaujamas vienīgi uz tieši piemērojamiem ārējiem normatīvajiem aktiem (normatīvajiem līgumiem), kuri ir tulkoti latviešu valodā un publicēti oficiālajā izdevumā "Latvijas Vēstnesis".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svītroti vārdi "piemērojamajos tiesību aktos, un"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maksa par finanšu darījumiem un citas tīri finansiālas izmaksas, izņemot izmaksas, kas saistītas ar kontiem, kurus pieprasa Finanšu ministrija vai maksājumu iestāde vai kuri noteikti Programmas līgumā vai Projekta līgumā noteikto finanšu pakalpojumu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Līgumā par Projekta īstenošanu iekļauj vismaz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nodrošināt konsekventu terminoloģiju attiecībā uz terminiem "Projekta līgums" un "Līgums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vārdus "Līgumā par Projekta īstenošanu" aizstājot ar vārdiem "Projekta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līgumā iekļauj vismaz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dokumentu kopums, kas apliecinās Programmas un Projekta rezultātu sasniegšanu atbilstoši šo noteikumu 9. un 10. punktā minētajiem rezultātiem;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Latvijas un Šveices sadarbības programmas 2019.—2029. gada perioda vadības likuma 13. panta pirmās daļas 5. punktam īstenotajam ir pienākums nodrošināt iepriekš noteiktā projekta, nevis programmas rezultātu saglabāšanu un ilgtspēju, tādēļ lūdzam izvērtēt un attiecīgi precizēt noteikumu projekta 21.4. apakšpunktu un nepieciešamības gadījumā citas vienības.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svītroti vārdi "Programmas un".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dokumentu kopums, kas apliecinās Projekta rezultātu sasniegšanu;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dokumentu kopums, kas apliecinās Programmas un Projekta rezultātu sasniegšanu atbilstoši šo noteikumu 9. un 10. punktā minētajiem rezultātiem;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"atbilstoši šo noteikumu 9. un 10. punktā minētajiem rezultātiem", jo tā ir liekvārdība.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svītroti vārdi "atbilstoši šo noteikumu 9. un 10. punktā minētajiem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dokumentu kopums, kas apliecinās Projekta rezultātu sasniegšanu;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atbildības sadalījums un uzraudzības pasākumi;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21.6. apakšpunkts nedublē 21.1. apakšpunktā un arī 21.9. apakšpunktā ietverto regulējumu attiecībā uz uzraudzību, nepieciešamības gadījumā precizējot minētās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21.1. punkts, papildinot ar vārdiem "un atbildības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Dzēsts 21.6.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21.7. punkts, svītrojot vārdus "un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nosacījumus par normatīvajos aktos noteikto interešu konflikta, korupcijas un krāpšanas novēršanas un dubultā finansējuma novēršanu, kuriem iestājoties pret Projekta īstenotāju atbilstoši normatīvajiem aktiem par Latvijas un Šveices sadarbības programmas īstenošanu tiks piemērotas attiecīgas korektīvās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21.7. apakšpunktā norādīt konkrētu normatīvo aktu jomu ("nosacījumus par normatīvajos aktos noteikto interešu konflikta, korupcijas un krāpšanas novēršanas un dubultā finansējuma novēršanu"), kā arī lūdzam noteikumu projekta anotācijā skaidrot, kāds normatīvais (-ie) akts (-i) ir domāts ar "normatīvajiem aktiem par Latvijas un Šveices sadarbības programmas īstenošanu" vai precizēt konkrēto atsauci.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apakšpunkts, svītrojot atsauces uz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nosacījumus par interešu konflikta, korupcijas un krāpšanas novēršanas un dubultā finansējuma novēršanu, kuriem iestājoties pret Projekta īstenotāju tiks piemērotas attiecīgas korektīvās darbības;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Projekta īstenotāja pienākumu ievērot ANO Ģenerālās asamblejas 2018. gada 17. decembrī pieņemto rezolūciju “Pastiprināt centienus, lai nepieļautu un novērstu visu veidu vardarbību pret sievietēm un meitenēm: seksuālā uzmākšanās" (UNGA Rezolūcija A/RES/73/148) un ANO Ģenerālsekretāra 2003. gada 9. oktobra  biļetenu “Īpaši pasākumi aizsardzībai pret seksuālo izmantošanos un seksuālo vardarbību” (UNSG Biļetens ST/SGB/2003/13);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21.8. apakšpunktā ietvertās atsauces uz ANO Ģenerālās asamblejas rezolūciju un biļetenu, kas nav juridiski saistoši un nevar tikt padarīti juridiski saistoši privātpersonām. Nepieciešamības gadījumā lūdzam konkrētas minēto dokumentu prasības ietvert projekta līgumā vai pārņemt noteikumu projektā, noteikumu projekta anotācijā sniedzot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prasības tiks iekļautas Projekta līgumā, noteikumu projekta anotācijā iekļauta norāde, ka Projekta īstenotājam ir pienākums ievērot ANO Ģenerālās asamblejas 2018. gada 17. decembrī pieņemtajā rezolūcijā “Pastiprināt centienus, lai nepieļautu un novērstu visu veidu vardarbību pret sievietēm un meitenēm: seksuālā uzmākšanās" (UNGA Rezolūcija A/RES/73/148) un ANO Ģenerālsekretāra 2003. gada 9. oktobra  biļetenu “Īpaši pasākumi aizsardzībai pret seksuālo izmantošanos un seksuālo vardarbību” (UNSG Biļetens ST/SGB/2003/13) noteiktās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Programmas ietvaros attiecināmas ir izmaksas, kas radušās saistībā ar programmas izstrādi, ieviešanu, vadību un uzraudzību, kas nepārsniedz 10% no Programmas kopējā finansējuma: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noteikumu projekta 9. punktā noteikt, ka tas attiecināms uz programmas administrēšanas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vārdus "kas radušās saistībā ar programmas izstrādi, ieviešanu, vadību un uzraudzību" papildinot un aizvietojot ar vārdiem "kas ir pamatotas un radušās saistībā ar Programmas ieviešanu, administrēšanu, vadību un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Programmas ietvaros attiecināmas ir izmaksas, kas ir pamatotas un radušās saistībā ar Programmas ieviešanu, administrēšanu, vadību un uzraudzību, kas nepārsniedz 10% no Programmas kopējā finansējuma: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Šveices partneru izdevumi Projekta aktivitāšu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noteikumu projekta 10.7.punktā noteikto, lūdzam papildināt anotāciju ar izvērstāku skaidrojumu par Šveices partneru iesaisti, proti, kādā veidā tie tiks izvēlēti un kādā veidā notiks sadarbība.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anotācijā 1.3. punkts par Šveices partneru iesaisti: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noslēgto Programmas īstenošanas līgumu, Projekta īstenošana ir jāveic sadarbībā ar Šveices puses sadarbības partneri – Lozannas Universitātes slimnīcu. Programmas īstenošanā iespējams slēgt sadarbības līgumus arī ar citiem Šveices puses sadarbības partneriem, piemēram, Cīrihes universitātes slimnīca, Cīrihes bērnu universitātes slimnīca, Ženēvas universitātes slimnīca un citi."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Šveices partneru izdevumi Projekta aktivitāšu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Ir atbalstāmas Programmas un Projekta īstenošanas personāla atlīdzības izmaksas (atbilstoši šo noteikumu 11. punktā noteiktām atbalstāmām darbībām un šo noteikumu 12. punktā noteiktām izmaksu pozīcijām), kas radušās uz darba līguma vai uzņēmuma (pakalpojuma) līguma pamata, tai skaitā normatīvajos aktos noteiktās valsts un pašvaldību institūciju amatpersonu un darbinieku atlīdzības izmaksas, kā arī nodokļu politikas jomā noteiktās piemaksas un nodokļi programmas un Projekta īstenošanas laikā.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projekta 11., 12., un 14. punktā korektas atsauces uz citiem attiecīgajiem projekta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TM iebildumu  Nr. 14, attiecīgajā punktā svītrots teksts iekavās "(atbilstoši šo noteikumu 11. punktā noteiktām atbalstāmām darbībām un šo noteikumu 12. punktā noteiktām izmaksu pozīcijām)", atbilstoši FM priekšlikumam Nr. 53 precizēta teksta redakcija, vārdus "programmas un Projekta īstenošanas laikā" iekļaujot aiz vārdiem "kas radušās".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Pārējos minētajos noteikumu punktos norādītas korektas atsauces uz citiem attiecīgajiem projekta 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Ir atbalstāmas Programmas un Projekta īstenošanas personāla atlīdzības izmaksas, kas radušās Programmas un Projekta īstenošanas laikā uz darba līguma vai uzņēmuma (pakalpojuma) līguma pamata, tai skaitā normatīvajos aktos noteiktās valsts un pašvaldību institūciju amatpersonu un darbinieku atlīdzības izmaksas, kā arī nodokļu politikas jomā noteiktās piemaksas un nodokļi.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Ir atbalstāmas Programmas un Projekta īstenošanas personāla atlīdzības izmaksas (atbilstoši šo noteikumu 11. punktā noteiktām atbalstāmām darbībām un šo noteikumu 12. punktā noteiktām izmaksu pozīcijām), kas radušās uz darba līguma vai uzņēmuma (pakalpojuma) līguma pamata, tai skaitā normatīvajos aktos noteiktās valsts un pašvaldību institūciju amatpersonu un darbinieku atlīdzības izmaksas, kā arī nodokļu politikas jomā noteiktās piemaksas un nodokļi programmas un Projekta īstenošanas laikā.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vārdus "programmas un Projekta īstenošanas laikā" iekļaut aiz vārdiem "kas radušās".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Ir atbalstāmas Programmas un Projekta īstenošanas personāla atlīdzības izmaksas (atbilstoši šo noteikumu 11. punktā noteiktām atbalstāmām darbībām un šo noteikumu 12. punktā noteiktām izmaksu pozīcijām), kas radušās </w:t>
            </w:r>
            <w:r w:rsidR="00000000" w:rsidRPr="00000000" w:rsidDel="00000000">
              <w:rPr>
                <w:u w:val="single"/>
                <w:rtl w:val="0"/>
              </w:rPr>
              <w:t xml:space="preserve">programmas un Projekta īstenošanas laikā</w:t>
            </w:r>
            <w:r w:rsidR="00000000" w:rsidRPr="00000000" w:rsidDel="00000000">
              <w:rPr>
                <w:rtl w:val="0"/>
              </w:rPr>
              <w:t xml:space="preserve"> uz darba līguma vai uzņēmuma (pakalpojuma) līguma pamata, tai skaitā normatīvajos aktos noteiktās valsts un pašvaldību institūciju amatpersonu un darbinieku atlīdzības izmaksas, kā arī nodokļu politikas jomā noteiktās piemaksas un nodokļi</w:t>
            </w:r>
            <w:r w:rsidR="00000000" w:rsidRPr="00000000" w:rsidDel="00000000">
              <w:rPr>
                <w:strike w:val="1"/>
                <w:rtl w:val="0"/>
              </w:rPr>
              <w:t xml:space="preserve"> programmas un Projekta īstenošanas laikā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TM iebildumu  Nr. 14, svītrots teksts iekavās "(atbilstoši šo noteikumu 11. punktā noteiktām atbalstāmām darbībām un šo noteikumu 12. punktā noteiktām izmaksu pozīcijām)", atbilstoši FM priekšlikumam Nr. 53 precizēta teksta redakcija, vārdus "programmas un Projekta īstenošanas laikā" iekļaujot aiz vārdiem "kas radušās".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Ir atbalstāmas Programmas un Projekta īstenošanas personāla atlīdzības izmaksas, kas radušās Programmas un Projekta īstenošanas laikā uz darba līguma vai uzņēmuma (pakalpojuma) līguma pamata, tai skaitā normatīvajos aktos noteiktās valsts un pašvaldību institūciju amatpersonu un darbinieku atlīdzības izmaksas, kā arī nodokļu politikas jomā noteiktās piemaksas un nodokļi.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Programmas un Projekta īstenošanas izmaksas nepārsniedz šo noteikumu 10. punktā norādītā Programmas un valsts finansējuma summu.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10. punktā nav norādīta Programmas un valsts finansējuma summa, tādēļ lūdzam svītrot vai precizēt noteikumu projekta 12. punktu, nodrošinot juridiskās tehnikas prasībām atbilstošu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norādot atsauci uz noteikumu 6.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Programmas un Projekta īstenošanas izmaksas nepārsniedz šo noteikumu 6. punktā norādītā Programmas un valsts finansējuma kopējo summu.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Projektā nav attiecināmas šādas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neattiecināmo izmaksu regulējums ir attiecināms gan uz programmas, gan uz projekta līmeni, aizstāt projekta 15.punkta ievaddaļā vārdu “Projektā” ar vārdiem “Programmā un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vārdu "Projektā" aizstājot ar vārdiem "Programmā un 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Programmā un Projektā nav attiecināmas šādas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maksa par finanšu darījumiem un citas tīri finansiālas izmaksas, izņemot izmaksas, kas saistītas ar kontiem, kurus pieprasa Finanšu ministrija vai maksājumu iestāde vai kuri noteikti piemērojamajos tiesību aktos, un atbalsta pasākuma līgumā noteikto finanšu pakalpojumu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neattiecināmo izmaksu regulējums ir attiecināms gan uz programmas, gan uz projekta līmeni, aizstāt projekta15.2.apakšpunktā vārdus “atbalsta pasākuma” ar vārdiem “programmas līgumā vai līgumā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vārdus "atbalsta pasākuma" aizvietojot ar "Programmas līgumā vai Projekta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maksa par finanšu darījumiem un citas tīri finansiālas izmaksas, izņemot izmaksas, kas saistītas ar kontiem, kurus pieprasa Finanšu ministrija vai maksājumu iestāde vai kuri noteikti Programmas līgumā vai Projekta līgumā noteikto finanšu pakalpojumu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 maksa par finanšu darījumiem un citas tīri finansiālas izmaksas, izņemot izmaksas, kas saistītas ar kontiem, kurus pieprasa Finanšu ministrija vai maksājumu iestāde vai kuri noteikti piemērojamajos tiesību aktos, un atbalsta pasākuma līgumā noteikto finanšu pakalpojumu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vai ar atbalsta pasākuma līgumu saprotams iepriekš noteiktā projekta līgums, attiecīgā gadījumā lūdzam atbilstoši precizēt noteikumu projektu, nodrošinot vienveidīgu terminoloģiju. Līdzīgi lūdzam skaidrot, vai ar noteikumu projekta 15.6. apakšpunktā lietoto terminu "saņēmējs" ir saprotams Projekta īstenotājs.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redakcijas precizētas atbilstoši FM priekšlikumiem Nr. 56 un Nr. 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maksa par finanšu darījumiem un citas tīri finansiālas izmaksas, izņemot izmaksas, kas saistītas ar kontiem, kurus pieprasa Finanšu ministrija vai maksājumu iestāde vai kuri noteikti piemērojamajos tiesību aktos, un Programmas līgumā vai līgumā par Projekta īstenošanu noteikto finanšu pakalpojumu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pievienotās vērtības nodoklis, ja tas ir atgūstams saskaņā ar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maksa par finanšu darījumiem un citas tīri finansiālas izmaksas, izņemot izmaksas, kas saistītas ar kontiem, kurus pieprasa Finanšu ministrija vai maksājumu iestāde vai kuri noteikti Programmas līgumā vai Projekta līgumā noteikto finanšu pakalpojumu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pievienotās vērtības nodoklis, kas ir vispārēji atgūstams ar jebkādiem līdzekļiem, pat ja faktiski saņēmējs pats neatgūst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juridiskās tehnikas prasībām tiesību normai ir jābūt skaidrai, lai tās lietotājs un piemērotājs gūtu nepārprotamu priekšstatu par normā ietvertajiem pienākumiem un tiesībām. Ievērojot minēto, lūdzam aizstāt noteikumu projekta 15.6. apakšpunktā vārdus "kas ir vispārēji atgūstams ar jebkādiem līdzekļiem, pat ja faktiski saņēmējs pats neatgūst pievienotās vērtības nodokli" ar vārdiem "ja tas ir atgūstams saskaņā ar normatīvajiem aktiem nodokļu politikas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pievienotās vērtības nodoklis,</w:t>
            </w:r>
            <w:r w:rsidR="00000000" w:rsidRPr="00000000" w:rsidDel="00000000">
              <w:rPr>
                <w:u w:val="single"/>
                <w:rtl w:val="0"/>
              </w:rPr>
              <w:t xml:space="preserve"> ja tas ir atgūstams saskaņā ar normatīvajiem aktiem nodokļu politikas jomā</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izsakot to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pievienotās vērtības nodoklis, ja tas ir atgūstams saskaņā ar normatīvajiem aktiem nodokļu politikas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 pievienotās vērtības nodoklis, kas ir vispārēji atgūstams ar jebkādiem līdzekļiem, pat ja faktiski saņēmējs pats neatgūst pievienotās vērtības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neattiecināmo izmaksu regulējums ir attiecināms gan uz programmas, gan uz projekta līmeni, aizstāt projekta 15.6.apakšpunktā vārdu “saņēmējs” ar vārdiem “Programmas apsaimniekotājs vai Projekta īstenotājs”.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Rediģēts atbilstoši FM piedāvātajai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pievienotās vērtības nodoklis, ja tas ir atgūstams saskaņā ar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pievienotās vērtības nodoklis, ja tas ir atgūstams saskaņā ar normatīvajiem aktiem nodokļu politikas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 pārmērīgi vai neapdomīgi 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15.9.apakšpunktā aizstāt vārdu "neapdomīgi" ar vārdu "nepamatoti".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vārdu "neapdomīgi" aizstājot ar vārdu "nepamatoti".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 pārmērīgi vai nepamatoti izdevumi.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Programmas apsaimniekotājs un Projekta īstenotājs noslēdz līgumu par projekta īstenošanu. Līgumā iekļauj vismaz šādus nosacījumus: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noteikumu projektā ietvert 16. punktu, ņemot vērā, ka minimālais informācijas apjoms, kas jāietver iepriekš noteiktā projekta līgumā, tiks noteikts Ministru kabineta noteikumos par Latvijas un Šveices sadarbības programmas 2019.—2029. gada perioda vadību (turpmāk - horizontālo noteikumu projekts), ievērojot Latvijas un Šveices sadarbības programmas 2019.—2029. gada perioda vadības likuma 15. panta 2. punktā ietverto deleģējumu. Minētais projekts tika neformāli skaņots ar programmu apsaimniekotājiem un tuvākajā laikā tiks nosūtīts arī oficiālajai saskaņošanai. Saskaņā ar Ministru kabineta 2009. gada 3. februāra noteikumu Nr. 108 "Normatīvo aktu projektu sagatavošanas noteikumi" 3.2. apakšpunktu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pēc nepieciešamības noteikumu projektā uzskaitīt tos nosacījumus, kurus paredzēts iekļaut iepriekš noteiktā projekta līgumā </w:t>
            </w:r>
            <w:r w:rsidR="00000000" w:rsidRPr="00000000" w:rsidDel="00000000">
              <w:rPr>
                <w:u w:val="single"/>
                <w:rtl w:val="0"/>
              </w:rPr>
              <w:t xml:space="preserve">papildus</w:t>
            </w:r>
            <w:r w:rsidR="00000000" w:rsidRPr="00000000" w:rsidDel="00000000">
              <w:rPr>
                <w:rtl w:val="0"/>
              </w:rPr>
              <w:t xml:space="preserve"> horizontālo noteikumu projektā uzskaitītajiem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pārskatīts kontekstā ar Ministru kabineta noteikumu par Latvijas un Šveices sadarbības programmas 2019.—2029. gada perioda vadību projektu (turpmāk - horizontālie noteikumi). Dzēsts apakšpunkts "publicitātes kārtību saskaņā ar Šveices komunikācijas vadlīnijām", ņemot vērā, ka tas jau ir iekļauts horizontālajos noteikumos. Attiecībā uz pārējiem šajā punktā ietvertajiem apakšpunktiem ir secināts, ka tie ir papildinoši vai arī ietver informāciju, kas nav iekļauta horizontālo noteikumu 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Projekta līgumā iekļauj vismaz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 iepirkumu plāna iesniegšanas kārtība, paredzot finansējuma saņēmēja pienākumu, tiklīdz ir zināma informācija par iepirkumu izsludināšanas brīdi, iesniegt iepirkumu plānu vadības informācijas sistēmā par visiem investīcijas ieviešanai plānotajiem iepirkumiem, kuru rīkošanai paredzēts piemērot publisko iepirkumu regulējumu;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svītrot noteikumu projekta 16.3. apakšpunktā vārdus "paredzot finansējuma saņēmēja pienākumu, tiklīdz ir zināma informācija par iepirkumu izsludināšanas brīdi, iesniegt iepirkumu plānu vadības informācijas sistēmā par visiem investīcijas ieviešanai plānotajiem iepirkumiem, kuru rīkošanai paredzēts piemērot publisko iepirkumu regulējumu;" un ietvert minēto pienākumu iepriekš noteiktā projekta līgumā.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svītrojot vārdus "paredzot finansējuma saņēmēja pienākumu, tiklīdz ir zināma informācija par iepirkumu izsludināšanas brīdi, iesniegt iepirkumu plānu vadības informācijas sistēmā par visiem investīcijas ieviešanai plānotajiem iepirkumiem, kuru rīkošanai paredzēts piemērot publisko iepirkumu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iepirkumu plāna iesniegšanas kārtība;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dokumentu kopums, kas apliecinās Programmas un Projekta rezultātu sasniegšanu atbilstoši šo noteikumu 7. punktā minētajiem rezultātiem;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noteikumu projekta 16.4. apakšpunktā ietverto atsauci uz 7. punktu, ņemot vērā, ka 7. punktā nav iekļauti Programmas un Projekta rezultāti.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tehniski precizēts, noteikumu projekta apakšpunktā iekļaujot atsauci uz 9. un 10. punktā minētajiem rezultātiem.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dokumentu kopums, kas apliecinās Projekta rezultātu sasniegšanu;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 publicitātes kārtību saskaņā ar Donorvalsts komunikācijas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noteikumu projektā vārda “Donorvalsts” vietā norādīt “Šveice”.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FM priekšlikumu Nr. 61, noteikumu projekta apakšpunkts pārskatīts kontekstā ar Ministru kabineta noteikumu par Latvijas un Šveices sadarbības programmas 2019.—2029. gada perioda vadību projektu (turpmāk - horizontālie noteikumi). Dzēsts apakšpunkts "publicitātes kārtību saskaņā ar Šveices komunikācijas vadlīnijām", ņemot vērā, ka tas jau ir iekļauts horizontālajos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 citi ar Programmas un Projekta sasniegšanu un uzraudzību saistīti nosacījumi.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 citi ar Programmas un Projekta mērķu sasniegšanu un uzraudzību saistīti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izsakot to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citi ar Programmas un Projekta mērķu sasniegšanu saistīti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regulāro pārskatu iesniegšana Programmas apsaimniekotājam ne mazāk kā vienu reizi gadā (saskaņā ar programmas apsaimniekotāja noteiktajiem termiņiem) par Projekta ietvaros veiktajām aktivitātēm un sasniegtajiem rezultātiem;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norādi "saskaņā ar programmas apsaimniekotāja noteiktajiem termiņiem" aizstāt ar norādi "saskaņā ar līgumā par Projekta īstenošanu noteiktajiem termiņiem" vai nodrošināt minētās norādes svītrošanu, ievērojot, ka šobrīd no noteikumu projekta neizriet, ka programmas apsaimniekotājs šos termiņus vienpusēji noteiktu.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norādi "saskaņā ar programmas apsaimniekotāja noteiktajiem termiņiem" aizvietojot ar norādi "saskaņā ar līgumā par Projekta īstenošanu noteiktajiem termiņiem".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regulāro pārskatu iesniegšana Programmas apsaimniekotājam ne mazāk kā vienu reizi gadā (saskaņā ar Projekta līgumā noteiktajiem termiņiem) par Projekta ietvaros veiktajām aktivitātēm un sasniegtajiem rezultātiem;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Programmas apsaimniekotājam un Projekta īstenotājam ir pienākums nodrošināt, ka Latvijas un Šveices sadarbības programmas 2019. – 2029. gada perioda vadības likumā minētajām institūcijām ir pieejama ar projekta īstenošanu saistītā dokumentācija līdz 2039. gada 03. decembrim.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19.punktu, jo Latvijas un Šveices sadarbības programmas 2019.—2029. gada perioda vadības likuma 29. panta ceturtā daļa jau nosaka dokumentu glabāšanas termiņu, un tas ir saistošs gan programmas apsaimniekotājam, gan īstenotājam. Saskaņā ar Ministru kabineta 2009. gada 3. februāra noteikumu Nr. 108 "Normatīvo aktu projektu sagatavošanas noteikumi" 3.2. apakšpunktu normatīvā akta projektā neietver normas, kas dublē augstāka vai tāda paša spēka normatīvā akta tiesību normās ietverto normatīvo regulējumu. Ja tas ir nepieciešams, minēto informāciju var ietvert iepriekš noteiktā projekta līgumā.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nodrošina, ka Projektā plānotie darbi netiek finansēti vai līdzfinansēti, kā arī tos nav plānots finansēt vai līdzfinansēt no citiem valsts un ārvalstu finanšu atbalsta instrumentiem;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20.1. apakšpunktu aiz vārda "nodrošina" ar vārdiem "dubultā finansējuma neiestāšanos un". Vēršam uzmanību, ka dubultā finansējuma neiestāšanās nodrošināma ne tikai attiecībā uz citiem valsts un ārvalstu finanšu atbalsta instrumentiem, bet arī konkrētā projekta īstenošanai piešķirtā finansējuma ietvaros darbības nedrīkst tikt finansētas dubultā.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nodrošina </w:t>
            </w:r>
            <w:r w:rsidR="00000000" w:rsidRPr="00000000" w:rsidDel="00000000">
              <w:rPr>
                <w:u w:val="single"/>
                <w:rtl w:val="0"/>
              </w:rPr>
              <w:t xml:space="preserve">dubultā finansējuma neiestāšanos un</w:t>
            </w:r>
            <w:r w:rsidR="00000000" w:rsidRPr="00000000" w:rsidDel="00000000">
              <w:rPr>
                <w:rtl w:val="0"/>
              </w:rPr>
              <w:t xml:space="preserve"> ka Projektā plānotie darbi netiek finansēti vai līdzfinansēti, kā arī tos nav plānots finansēt vai līdzfinansēt no citiem valsts un ārvalstu finanšu atbalsta instrumentiem;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izsakot to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 nodrošina dubultā finansējuma neiestāšanos un, ka Projektā plānotie darbi netiek finansēti vai līdzfinansēti, kā arī tos nav plānots finansēt vai līdzfinansēt no citiem valsts un ārvalstu finanšu atbalsta instrumentiem;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nodrošina Projektā plānoto darbu sasaisti, sinerģiju un demarkāciju ar citu valsts un ārvalstu finanšu atbalsta instrumentu investīcijām dubultā finansējuma riska mazināšanai;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svītrot vārdus "sasaisti, sinerģiju un" vai detalizēti skaidrot noteikumu projekta anotācijā, kā minētais pienākums ir īstenojams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svītrojot vārdus "sasaisti, sinerģiju un".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nodrošina Projektā plānoto darbu demarkāciju ar citu valsts un ārvalstu finanšu atbalsta instrumentu investīcijām dubultā finansējuma riska mazināšanai;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informē Programmas apsaimniekotāju par aktuālajām izmaiņām Projekta budžetā, nepieciešamības gadījumā pieprasot veikt grozījumus Projekta un Programmas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lietot konsekventu terminoloģiju atbilstoši likumā noteiktajam un atsaukties uz līgumu par iepriekš noteiktā projekta īstenošanu, nepieciešamības gadījumā atrunājot atbilstošu saīsinājumu ("Projekta līgums").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vārdus "pieprasot veikt grozījumus Projekta un Programmas līgumā" aizvietojot ar "ierosinot veikt grozījumus Projekta līgumā".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informē Programmas apsaimniekotāju par aktuālajām izmaiņām Projekta budžetā, nepieciešamības gadījumā ierosinot veikt grozījumus Projekta līgumā;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sedz Projekta sadārdzinājumu no saviem līdzekļiem, ja projekta izmaksas pieaug, gadījumos, kad nav iespējams veikt 24.3. punktā norādītos grozījumus;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20.4. apakšpunktā ietverto atsauci uz 24.3. punktu, jo nav skaidrs, uz kādu juridisko dokumentu izdarīta atsauce (noteikumu projektā arī nav ietverta attiecīga vienība).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atbilstoši FM iebildumam Nr. 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sedz Projekta sadārdzinājumu no saviem līdzekļiem, ja projekta izmaksas pieaug, nodrošinot piemērojamo komercdarbības atbalsta regulējuma normu ievērošanu,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dzēsts dublējošais apakšpunkts 24.5.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sedz Projekta sadārdzinājumu no saviem līdzekļiem, ja projekta izmaksas pieaug;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20.5. apakšpunktā ietverta vispārīga norma par projekta sadārdzinājuma segšanu no īstenotāja līdzekļiem, savukārt noteikumu projekta 20.4. apakšpunktā minētā norma ietverta ar izņēmumgadījuma atrunu. Lūdzam izvērtēt noteikumu projekta 20.4. un 20.5. apakšpunktā ietverto regulējumu un nodrošināt, lai tie savstarpēji nedublētos, kā arī nenonāktu savstarpējā pretrunā.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punkta redakcija atbilstoši FM iebildumam Nr. 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 sedz Projekta sadārdzinājumu no saviem līdzekļiem, ja projekta izmaksas pieaug, nodrošinot piemērojamo komercdarbības atbalsta regulējuma normu ievērošanu, ja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dzēsts dublējošais apakšpunkts 24.5.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Programmas un Projekta ieviešanas teritorija ir Latvijas Republika.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21. punktu iekļaut noteikumu projekta I nodaļā.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iekļauts noteikumu projekta I nodaļā.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Programmas un Projekta ieviešanas teritorija ir Latvijas Republika.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Programmas ietvaros Projektu īsteno saskaņā ar līgumu par projekta īstenošanu, bet ne ilgāk kā līdz 2029. gada 31. martam.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22.punktu iekļaut aiz 13.punkta.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pārcelts.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Projektu īsteno saskaņā ar Projekta līgumu, bet ne ilgāk kā līdz 2029. gada 31. martam. Programmas apsaimniekotājs var ierosināt programmas vadības komitejā lemt par projekta izmaksu attiecināmības termiņa pagarinājumu, nepārsniedzot šo noteikumu 17. punktā noteikto izmaksu attiecināmības termiņu (piemēram, pastāv objektīvi apstākļi, kuru dēļ nav iespējams realizēt kādu no Projekta aktivitātēm).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Projekta ietvaros šo noteikumu 12. punktā minēto atbalstāmo darbību un šo noteikumu 14. punktā minēto attiecināmo izmaksu pozīcijām Projekta īstenotājs aprēķina infrastruktūras izmantošanas proporciju un piemēro to šo noteiktu 6.2. punktā noteiktajam Projekta kopējam attiecināmajam finansējumam, kas attiecas uz vispārējas tautsaimnieciskas nozīmes pakalpojumu mērķi, nosakot publiskā finansējuma (Šveices Konfederācijas finansējuma un nacionālā līdzfinansējuma) apmēru, atbilstoši šādam aprēķinam: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ietvaros ir atbalstāmas darbības (noteikumu projekta 12.6. apakšpunkts) un attiecināmas izmaksas (noteikumu projekta 14.5. apakšpunkts) par iekārtu un cita veida aprīkojuma iegādi, taču, ņemot vērā noteikumu projekta 33. punktā noteikto, nav skaidrs, vai proporcijas izmantošanas aprēķināšanas pienākums attiecas arī uz aprīkojuma izmantošanas proporciju vai noteikumu projektā 27.2. apakšpunktā noteikto sabiedrisko pakalpojumu sniegšanas infrastruktūru. Ņemot vērā iepriekš minēto, lūdzam atbilstoši precizēt noteikumu projekta 33. punktu un citus noteikumu projekta punktus, lai būtu skaidrs, ka izmantošanas proporciju aprēķina noteikumu projekta 14.5. apakšpunktā iekļautajām 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punkts, norādot atsauci uz 14.5.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Projekta ietvaros šo noteikumu 12.6. apakšpunktā minēto atbalstāmo darbību un šo noteikumu 14.5. apakšpunktā minēto attiecināmo izmaksu pozīcijām Projekta īstenotājs aprēķina infrastruktūras izmantošanas proporciju un piemēro to šo noteikumu 6.2. apakšpunktā noteiktajam Projekta kopējam attiecināmajam finansējumam, kas attiecas uz vispārējas tautsaimnieciskas nozīmes pakalpojumu mērķi, nosakot publiskā finansējuma (Šveices finansiālā atbalsta un valsts budžeta līdzfinansējuma) apmēru, atbilstoši šādam aprēķinam: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Programmas apsaimniekotājs kontrolē, lai piešķirtais atbalsts nesniedz nepamatotas priekšrocības un netiek ļaunprātīgi izmantots, lai nodrošinātu godīgu konkurenci.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tehniski precizēt, jo nav skaidrs, kā (un ir arī apšaubāms, ka ļaunprātīgas rīcības mērķis varētu būt godīga konkurence) atbalsta ļaunprātīgas izmantošanas mērķis varētu būt godīgas konkurences nodrošināšana.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dzēsts, Komercdarbības atbalsta kontroles nosacījumu nodaļa ir precizēta un papildināta atbilstoši Finanšu ministrijas sniegtajiem iebildumiem un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Programmas apsaimniekotājs pēc Projekta īstenotāja pieprasījuma nodrošina priekšfinansējuma un līdzfinansējuma pieprasīšanu kārtējam gadam atbilstoši gadskārtējā valsts budžeta likumā noteikto apropriācijas izmaiņu veikšanu reglamentējošajiem normatīvajiem aktiem.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precīzāk norādīt, pēc kādām darbībām saistībā ar pieprasījumu (nosūtīšana, saņemšana) nodrošināma priekšfinansējuma un līdzfinansējuma pieprasīšana.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Programmas apsaimniekotājs pēc Projekta īstenotāja pieprasījuma saņemšanas nodrošina priekšfinansējuma un līdzfinansējuma pieprasīšanu kārtējam gadam atbilstoši gadskārtējā valsts budžeta likumā noteikto apropriācijas izmaiņu veikšanu reglamentējošajiem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izsakot to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Programmas apsaimniekotājs pēc Projekta īstenotāja pieprasījuma saņemšanas nodrošina priekšfinansējuma un līdzfinansējuma pieprasīšanu kārtējam gadam atbilstoši gadskārtējā valsts budžeta likumā noteikto apropriācijas izmaiņu veikšanu reglamentējošajiem normatīvajiem aktiem.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Programmas apsaimniekotājs Projekta ieviešanas laikā pēc nepieciešamības veic attālinātas vai klātienes pārbaudes vai Projekta uzraudzībai, tai skaitā datu ticamības pārbaudes.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32. punkta nepieciešamību, ņemot vērā to, ka programmas apsaimniekotāja projektu un iepriekš noteikto projektu uzraudzības un kontroles funkcijas noteiktas horizontālajā notikumu projektā, un saskaņā ar Ministru kabineta 2009. gada 3. februāra noteikumu Nr. 108 "Normatīvo aktu projektu sagatavošanas noteikumi" 3.2. apakšpunktu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Programmas apsaimniekotājs Projekta ieviešanas laikā pēc nepieciešamības veic attālinātas vai klātienes pārbaudes vai Projekta uzraudzībai, tai skaitā datu ticamības pārbaudes.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Programmas apsaimniekotājs, īstenojot Projekta uzraudzību, pēc nepieciešamības veic attālinātas vai klātienes pārbaudes, tai skaitā datu ticamības pārbaudes.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 atbilstoši FM priekšlikumam Nr. 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1.3.sadaļas punktā “Apraksts” precizēt minētā protokola gadu, t.i., “2026” gada vietā norādot “2024”.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protokola gads “2026” gada vietā norādot “2024”.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1.3.sadaļas punktā “Apraksts” precizēt gadu, t.i. “2026” gada vietā, norādot “2024”.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sadaļas punkts "Apraksts", 2026. gadu aizvietojot ar 2024. gadu.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anotācijas 1.3.sadaļā "Pašreizējā situācija, problēmas un risinājumi" sniegt aprakstu par plānotā projekta papildināmību ar jau šobrīd VSIA  “Bērnu klīniskā universitātes slimnīca” īstenotā ESF+ projekta “Atbalsta sistēmas izveide bērniem ar smagām diagnozēm un viņu ģimenes locekļiem” aktivitātēm, vienlaikus, ja attiecināms, norādot, kā tiks novērsts dubultā finansējuma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izstrādājot ilgtermiņa pēc-ārstēšanas uzraudzības programmu (Long term Follow-up), kas tiks veidota kā multidisciplināra speciālistu komanda, tai skaitā iekļaujot arī psihologus un veidojot informatīvus un izglītojošus materiālus – lai nodrošinātu pilnvērtīgu atbalsta sistēmu pacientiem, kas bērna vecumā slimo vai ir pārslimojoši onkoloģisko slimību. Šīs ilgtermiņa pēc-ārstēšanas uzraudzības programmas izstrāde ir paredzēta 2025.-2026.gadā, programmas īstenošanas uzsākšana ir plānota no 2027.gada.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laika posmā kopš pacienta onkoloģiskās diagnozes saņemšanas, kā arī ārstniecības posmā līdz pacienta nonākšanai ilgtermiņa pēc-ārstēšanas uzraudzības programmā, psiho-sociālais atbalsts tiks saņemts BKUS jau šobrīd īstenota un Eiropas savienības līdzfinansēta projekta “Atbalsta sistēmas izveide bērniem ar smagām saslimšanām un viņu ģimenes locekļiem” (īstenots no 01.11.2022, paredzamais projekta beigu datums 30.06.2027.).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anotāciju, detalizētāk skaidrojot un aprakstot mērķa grupu, t.sk. tās sasaisti ar retajām slimībām, jo no pašreizējās situācijas apraksta nav skaidrs, vai programmas atbalstāmo darbību rezultātā tiks pilnveidota diagnostika, ārstēšana un dzīves kvalitāte tikai  bērniem, kas slimo ar vēzi </w:t>
            </w:r>
            <w:r w:rsidR="00000000" w:rsidRPr="00000000" w:rsidDel="00000000">
              <w:rPr>
                <w:u w:val="single"/>
                <w:rtl w:val="0"/>
              </w:rPr>
              <w:t xml:space="preserve">un</w:t>
            </w:r>
            <w:r w:rsidR="00000000" w:rsidRPr="00000000" w:rsidDel="00000000">
              <w:rPr>
                <w:rtl w:val="0"/>
              </w:rPr>
              <w:t xml:space="preserve"> retām slimībām vai mērķa grupa ir plašāka -  bērni, kas slimo ar vēzi un bērni, kas slimo ar retajām slimībām. Gadījumā, ja atbalstāmās darbības ir vērstas uz bērniem, kas slimo ar vēzi un bērniem, kas slimo ar retajām slimībām, aicinām pārskatīt  programmas un projekta atbalstāmās darbības un projekta ietvaros līdz 2029. gada 30. novembrim sasniedzamos rezultātus, nodrošinot konkrētus uzlabojumus arī reto slimību jomā.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Primārā pacientu mērķa grupa ir bērni ar onkoloģiskām slimībām (tai skaitā retām onkoloģiskām slimībām) – šai mērķa grupai projekta ietvaros tiks veikti uzlabojumi diagnostikas un ārstēšanas jomā, kā arī dzīves kvalitātes uzlabošanai nodrošinot ilgtermiņa pēcārstēšanas uzraudzības programmas. Savukārt, ne-onkoloģisko reto slimību pacientu grupa pamatā būs ieguvēji slimības diagnostikas jomā, projekta ietvaros uzlabojot klīniskās laboratorijas diagnostikas iespējas. Tāpat tiks uzlabotas reto slimību pētniecības iespējas – veidojot BKUS biobanku un iekļaujot tajā noteiktus reto slimību audu paraugus.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valsts atbalsta nosacījumiem, kas izriet no piemērojamā Lēmuma Nr. 2012/21/ES, kā arī lūdzam papildināt anotāciju ar skaidrojumu par pārkompensācijas kontroli - kā pilnvarojuma uzlicējs pārbaudīs finansējuma saņēmējam noteikto pienākumu iesniegt pilnvarojuma uzlicēja apliecinājumu, kam jābūt norādītam pilnvarojuma aktā un kā praksē jānodrošina pārkompensācijas kontrole,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Pārkompensācijas uzraudzību veic pilnvarojuma uzlicējs un, lai pilnvarojuma uzlicējs varētu kvalitatīvi novērst pārkompensācijas riskus un izpildīt pienākumu par pārkompensācijas uzraudzību, pilnvarojuma aktā ir iekļauts nosacījums, ka pilnvarojuma uzlicējs veic regulāras pārbaudes vai nodrošina, ka tās tiek veiktas, vismaz ik pēc trīs gadiem sabiedrisko pakalpojumu līguma darbības laikā un tā beigās, pamatojoties uz normatīvajiem aktiem, kas nosaka atlīdzības maksājumu/kompensāciju aprēķināšanas un piešķiršanas kārtību, kritērijus un nosacījumus, kā arī pārkompensācijas kontroles kārtību. Minētais pārkompensācijas uzraudzības mehānisms tiek izvērtēts projekta iesnieguma vērtēšanas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punkts piedāvātajā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punktā “Problēmas apraksts” papildināt otrajā rindkopā aiz vārdiem “30 dienu laikā” ar skaidrojumu iekavās “(tiek atmaksāts Latvijas valsts budžetā par Šveicei maksājuma paprasījumā iekļautajiem Programmas un Projekta izdevumiem, tādejādi atmaksājot Latvijas valsts budžeta nodrošināto priekšfinansējumu Programmas administratīvajiem izdevumiem un Projekta izmaksām (Šveices finansējuma daļa))”, lai skaidri saprotama no Šveices finansējuma atmaksāšanas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punktā “Problēmas apraksts” papildināts ar skaidrojumu iekavās “(tiek atmaksāts Latvijas valsts budžetā par Šveicei maksājuma paprasījumā iekļautajiem Programmas un Projekta izdevumiem, tādejādi atmaksājot Latvijas valsts budžeta nodrošināto priekšfinansējumu Programmas administratīvajiem izdevumiem un Projekta izmaksām (Šveices finansējuma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Finanšu ministrijas 14.04.2025 rīkojumu Nr.1.1-1/12/118 1.8. apakšpunktu tika piešķirts finansējums Veselības ministrijai pamatbudžeta apakšprogrammā 72.01.00 “Bērnu vēža aprūpes attīstība Latvijā” Latvijas un Šveices sadarbības programmas “Bērnu vēža aprūpes attīstība Latvijā” attiecināmo administratīvo izdevumu segšanai 108 651 </w:t>
            </w:r>
            <w:r w:rsidR="00000000" w:rsidRPr="00000000" w:rsidDel="00000000">
              <w:rPr>
                <w:i w:val="1"/>
                <w:rtl w:val="0"/>
              </w:rPr>
              <w:t xml:space="preserve">euro</w:t>
            </w:r>
            <w:r w:rsidR="00000000" w:rsidRPr="00000000" w:rsidDel="00000000">
              <w:rPr>
                <w:rtl w:val="0"/>
              </w:rPr>
              <w:t xml:space="preserve"> apmērā, lūdzam to norādīt anotācijas 3.sadaļas 6.punktā.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projekta anotācijas 3. sadaļas 6. punkts: "Atbilstoši Finanšu ministrijas 14.04.2025 rīkojuma Nr.1.1-1/12/118 1.8. apakšpunktam Veselības ministrijai tika piešķirts finansējums pamatbudžeta apakšprogrammā 72.01.00 “Bērnu vēža aprūpes attīstība Latvijā” Latvijas un Šveices sadarbības programmas “Bērnu vēža aprūpes attīstība Latvijā” attiecināmo administratīvo izdevumu segšanai 108 651 euro apmērā 2025.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3.sadaļas 6.punktu papildināt ar Veselības ministrijas budžeta apakšprogrammu, kurā tiek plānots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6.punktā norādīta Veselības ministrijas budžeta apakšprogramma.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3.sadaļas 6.punktā iekļautajā tabulā rindā “VM programmas administratīvie izdevumi” precizēt norādīto summu ailē “Kopā”, vienlaikus precizējot arī kopsummu rindā “Kopā”.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VM programmas administratīvie izdevumi 2025. gadā un 2029. gadā, vienlaikus precizējot summu rindā "Kopā" un ailē "Kopā".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3.sadaļā salāgot plānotos izdevumus 2.punktā - 2025. gadam norādītā summa nesakrīt ar 6.punkta tabulā 2025. gadam norādīto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2025. gadam norādītā summa, salāgojot to ar 6. punkta tabulu.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3.sadaļā salāgot plānotos izdevumus 2.punktā - 2028. gadam norādītā summa nesakrīt ar  6.punkta tabulā 2028. gadam norādīto kopsummu.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2028. gadam norādītā summa, salāgojot to ar 6. punkta tabulu.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pilnveidot noteikumu projekta anotācijas 5. sadaļu, skaidrojot: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Noteikumu par Šveices sadarbības programmas otrā perioda īstenošanu noteiktām Eiropas Savienības dalībvalstīm ekonomisko un sociālo atšķirību mazināšanai Eiropas Savienībā (turpmāk - Donorvalsts noteikumi) 4.1. panta sestā daļa nav pārņemta noteikumu projekta 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Donorvalsts noteikumu 4.9., 4.12., 7.1. un 8.4. panta pārņemšanu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Donorvalsts noteikumu 6. panta pārņemšanu noteikumu projekta 13. un 15.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gadījumā, ja Donorvalsts noteikumu prasības tiek pārņemtas daļēji, - kā paredzēts pārņemt tās pilnībā, nosakot atbildīgo institūciju un termiņu, kādā izstrādājami tiesību akti, lai minētās prasības pārņemtu pilnībā;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konkrētu Latvijas Republikas valdības un Šveices federālās valdības ietvarlīguma par Šveices sadarbības programmas otrā perioda īstenošanu noteiktām ES dalībvalstīm ekonomisko un sociālo atšķirtību mazināšanai ES saistību (piem.,3. panta sestās daļas, 4. panta sestās daļas, pielikuma 3.2. sadaļas </w:t>
            </w:r>
            <w:r w:rsidR="00000000" w:rsidRPr="00000000" w:rsidDel="00000000">
              <w:rPr>
                <w:i w:val="1"/>
                <w:rtl w:val="0"/>
              </w:rPr>
              <w:t xml:space="preserve">Iepriekš noteikti kritēriji</w:t>
            </w:r>
            <w:r w:rsidR="00000000" w:rsidRPr="00000000" w:rsidDel="00000000">
              <w:rPr>
                <w:rtl w:val="0"/>
              </w:rPr>
              <w:t xml:space="preserve"> "xi" punkta </w:t>
            </w:r>
            <w:r w:rsidR="00000000" w:rsidRPr="00000000" w:rsidDel="00000000">
              <w:rPr>
                <w:i w:val="1"/>
                <w:rtl w:val="0"/>
              </w:rPr>
              <w:t xml:space="preserve">Veselība un sociālā aizsardzība</w:t>
            </w:r>
            <w:r w:rsidR="00000000" w:rsidRPr="00000000" w:rsidDel="00000000">
              <w:rPr>
                <w:rtl w:val="0"/>
              </w:rPr>
              <w:t xml:space="preserve">) izpildi 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Ietvarlīguma un Donorvalsts noteikumu saistību pārņemšana skaidrota anotācijas 5.5. sadaļā.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Citi saistošie dokumenti, kas ir apstiprināti (vai tiek izstrādāti) nacionālā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un Šveices sadarbības programmas 2019.–2029. gada perioda vadības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un Šveices sadarbības programmas 2019.-2029. gada perioda vadības noteikumu projekts (24-TA-675);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Komercdarbības atbalsta kontroles 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5.4. 1. tabulu papildināt ar noteikumu projekta punktu izvērtējumu atbilstoši Eiropas Komisijas 2011. gada 20. decembra Lēmumu Nr. 2012/21/ES </w:t>
            </w:r>
            <w:r w:rsidR="00000000" w:rsidRPr="00000000" w:rsidDel="00000000">
              <w:rPr>
                <w:i w:val="1"/>
                <w:rtl w:val="0"/>
              </w:rPr>
              <w:t xml:space="preserve">par Līguma par Eiropas Savienības darbību 106. panta 2. punkta piemērošanu valsts atbalstam attiecībā uz kompensāciju par sabiedriskajiem pakalpojumiem dažiem uzņēmumiem, kuriem uzticēts sniegt pakalpojumus ar vispārēju tautsaimniecisku nozīmi</w:t>
            </w:r>
            <w:r w:rsidR="00000000" w:rsidRPr="00000000" w:rsidDel="00000000">
              <w:rPr>
                <w:rtl w:val="0"/>
              </w:rPr>
              <w:t xml:space="preserve"> attiecīgajām normām.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 Lēmumā noteikto saistību pārņemšana skaidrota anotācijas 5.4. sadaļā.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6.1. sadaļas apakšsadaļā "Valsts un pašvaldību institūcijas" ietverto norādi uz Finanšu ministriju, ņemot vērā, ka Finanšu ministrija nav iesaistījusies noteikumu projekta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anotācijas 6.1. sadaļas apakšsadaļā "Valsts un pašvaldību institūcijas" ietvertā norāde uz Finanšu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ministrijai (VSIA “Bērnu klīniskā universitātes slimnīca”) Ministru kabineta normatīvajos aktos noteiktajā kārtībā iesniegt Finanšu ministrijā pieprasījumu finansējuma pārdalei no valsts pamatbudžeta no valsts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valsts budžeta līdzfinansējuma un priekšfinansējuma 5 766 323 </w:t>
            </w:r>
            <w:r w:rsidR="00000000" w:rsidRPr="00000000" w:rsidDel="00000000">
              <w:rPr>
                <w:i w:val="1"/>
                <w:rtl w:val="0"/>
              </w:rPr>
              <w:t xml:space="preserve">euro</w:t>
            </w:r>
            <w:r w:rsidR="00000000" w:rsidRPr="00000000" w:rsidDel="00000000">
              <w:rPr>
                <w:rtl w:val="0"/>
              </w:rPr>
              <w:t xml:space="preserve"> apmērā nodrošināšanai projekta “Bērnu vēža aprūpes attīstība Bērnu klīniskajā universitātes slimnīcā”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juridiskās tehnikas prasībām tiesību normai ir jābūt skaidrai, lai tās lietotājs un piemērotājs gūtu nepārprotamu priekšstatu par normā ietvertajiem pienākumiem un tiesībām. Ievērojot minēto, lai nodrošinātu viennozīmīgu interpretāciju par Veselības ministrijai doto uzdevumu, lūdzam papildināt Ministru kabineta sēdes protokollēmuma projekta 4. punktu ar norādi uz konkrētajiem Ministru kabineta 2018. gada 17. jūlija noteikumiem Nr. 421 “Kārtība, kādā veic gadskārtējā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likumā noteiktās apropriācijas izmaiņas”, kuru noteiktajā kārtībā Finanšu ministrijā iesniedzams pieprasījums finansējuma pārdalei.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ministrijai (VSIA “Bērnu klīniskā universitātes slimnīca”) </w:t>
            </w:r>
            <w:r w:rsidR="00000000" w:rsidRPr="00000000" w:rsidDel="00000000">
              <w:rPr>
                <w:u w:val="single"/>
                <w:rtl w:val="0"/>
              </w:rPr>
              <w:t xml:space="preserve">Ministru kabineta 2018. gada 17. jūlija noteikumos Nr. 421 “Kārtība, kādā veic gadskārtējā valsts budžeta likumā noteiktās apropriācijas izmaiņas”</w:t>
            </w:r>
            <w:r w:rsidR="00000000" w:rsidRPr="00000000" w:rsidDel="00000000">
              <w:rPr>
                <w:rtl w:val="0"/>
              </w:rPr>
              <w:t xml:space="preserve"> noteiktajā kārtībā iesniegt Finanšu ministrijā pieprasījumu finansējuma pārdalei no valsts pamatbudžeta no valsts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valsts budžeta līdzfinansējuma un priekšfinansējuma 5 766 323 </w:t>
            </w:r>
            <w:r w:rsidR="00000000" w:rsidRPr="00000000" w:rsidDel="00000000">
              <w:rPr>
                <w:i w:val="1"/>
                <w:rtl w:val="0"/>
              </w:rPr>
              <w:t xml:space="preserve">euro</w:t>
            </w:r>
            <w:r w:rsidR="00000000" w:rsidRPr="00000000" w:rsidDel="00000000">
              <w:rPr>
                <w:rtl w:val="0"/>
              </w:rPr>
              <w:t xml:space="preserve"> apmērā nodrošināšanai projekta “Bērnu vēža aprūpes attīstība Bērnu klīniskajā universitātes slimnīcā”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protokollēmuma punkts, ietverot atsauci uz  Ministru kabineta 2018. gada 17. jūlija noteikumiem Nr. 421 “Kārtība, kādā veic gadskārtējā valsts budžeta likumā noteiktās apropriācijas izmaiņas”  kā arī mainīta redakcija, kādā valūtā tiek izteikts nepieciešamais finansējums (Šveices frankos, iekavās ekvivalents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Veselības ministrijai (VSIA “Bērnu klīniskā universitātes slimnīca”) Ministru kabineta 2018. gada 17. jūlija noteikumos Nr. 421 “Kārtība, kādā veic gadskārtējā valsts budžeta likumā noteiktās apropriācijas izmaiņas” noteiktajā kārtībā iesniegt Finanšu ministrijā pieprasījumu finansējuma pārdalei no valsts pamatbudžeta no valsts budžeta resora “74. Gadskārtējā valsts budžeta izpildes procesā pārdalāmais finansējums” programmas 80.00.00 "Nesadalītais finansējums Eiropas Savienības politiku instrumentu un pārējās ārvalstu finanšu palīdzības līdzfinansēto projektu un pasākumu īstenošanai" nepieciešamā finansējuma 8 291 413 Šveices franku (ekvivalents 8 705 984 </w:t>
            </w:r>
            <w:r w:rsidR="00000000" w:rsidRPr="00000000" w:rsidDel="00000000">
              <w:rPr>
                <w:i w:val="1"/>
                <w:rtl w:val="0"/>
              </w:rPr>
              <w:t xml:space="preserve">euro</w:t>
            </w:r>
            <w:r w:rsidR="00000000" w:rsidRPr="00000000" w:rsidDel="00000000">
              <w:rPr>
                <w:rtl w:val="0"/>
              </w:rPr>
              <w:t xml:space="preserve">) apmērā nodrošināšanai projekta “Bērnu vēža aprūpes attīstība Bērnu klīniskajā universitātes slimnīcā”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24-TA-2790</w:t>
    </w:r>
    <w:r>
      <w:br/>
    </w:r>
    <w:r w:rsidR="00000000" w:rsidRPr="00000000" w:rsidDel="00000000">
      <w:rPr>
        <w:rtl w:val="0"/>
      </w:rPr>
      <w:t xml:space="preserve">21.05.2025. 09.21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24-TA-2790</w:t>
    </w:r>
    <w:r>
      <w:br/>
    </w:r>
    <w:r w:rsidR="00000000" w:rsidRPr="00000000" w:rsidDel="00000000">
      <w:rPr>
        <w:rtl w:val="0"/>
      </w:rPr>
      <w:t xml:space="preserve">21.05.2025. 09.21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Izziņa_24-TA-2790.docx</dc:title>
</cp:coreProperties>
</file>

<file path=docProps/custom.xml><?xml version="1.0" encoding="utf-8"?>
<Properties xmlns="http://schemas.openxmlformats.org/officeDocument/2006/custom-properties" xmlns:vt="http://schemas.openxmlformats.org/officeDocument/2006/docPropsVTypes"/>
</file>