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25-TA-2906: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Ekonomikas zonas finanšu instrumenta un Norvēģijas finanšu instrumenta 2021.—2028. gada perioda vadības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10:15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projekta vai iepriekš noteiktā projekta īstenošanu, tostarp nodrošināt projekta vai iepriekš noteiktā projekta rezultātu saglabāšanu un ilgtspēju atbilstoši projekta līguma nosacījumiem un termiņiem, Latvijas Republikas normatīvajiem aktiem, starptautiskajām tiesībām un saprašanās memorandam;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visos gadījumos, kur norādīts uz atbilstību starptautiskajām tiesībām un saprašanās memorandam, attiecīgo norādi aizstāt ar norādi uz tieši piemērojamiem Eiropas Savienības tiesību aktiem (ja nepieciešama norāde uz šiem tiesību aktiem) un citām starptautiskajām tiesībām (līdzīgi kā iepriekšējā finanšu instrumentu plānošanas periodā) vai vienkārši - uz starptautiskajām tiesībām. Skaidrojam, ka arī saprašanās memorands veido starptautiskās tiesības, tādēļ atsevišķa atsauce uz saprašanās memorandu var radīt interpretācijas iespējas attiecībā uz termina "starptautiskās tiesības"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likumprojekta 11. un 12.pantu.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TAP ar 10.03.2026. epastu Finanšu ministrija nosūtīja Tieslietu ministrijai precizēto likumprojektu. Tieslietu ministrija ar 10.03.2026. Finanšu ministrijai sniedza viedokli, ka ir izskatījusi precizēto likumprojektu un informēja, ka to saskaņo bez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projekta vai iepriekš noteiktā projekta īstenošanu, tostarp nodrošināt projekta vai iepriekš noteiktā projekta rezultātu saglabāšanu un ilgtspēju atbilstoši projekta līguma nosacījumiem un termiņiem, Latvijas Republikas normatīvajiem aktiem,  saprašanās memorandam un citām starptautiskajām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anotācijas 1.3. sadaļas tekstu, papildinot ar nosacījumu, ka projektu iesniegumu atlases nolikums ir iepriekš saskaņots ar Ekonomikas ministriju - “…programmā “Zaļā uzņēmējdarbība un inovācijas”, nemainot iepriekšējo pieeju - projektu iesniegumu atlases nolikumu</w:t>
            </w:r>
            <w:r w:rsidR="00000000" w:rsidRPr="00000000" w:rsidDel="00000000">
              <w:rPr>
                <w:b w:val="1"/>
                <w:rtl w:val="0"/>
              </w:rPr>
              <w:t xml:space="preserve">, kas iepriekš saskaņots ar Ekonomikas ministriju, </w:t>
            </w:r>
            <w:r w:rsidR="00000000" w:rsidRPr="00000000" w:rsidDel="00000000">
              <w:rPr>
                <w:rtl w:val="0"/>
              </w:rPr>
              <w:t xml:space="preserve">apstiprinās programmas apsaimniekotāja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TAP ar 10.03.2026. epastu Finanšu ministrija nosūtīja Ekonomikas ministrijai precizēto likumprojektu un tā anotāciju. Ekonomikas ministrija ar 11.03.2026. elektroniskā pasta vēstuli Nr.3.8-26/2026/1465N Finanšu ministrijai sniedza viedokli, ka saskaņo precizēto likumprojektu un tā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19.01.2026. 15:01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instrumenta vadībā iesaistītās institūcijas, lai nodrošinātu tām noteikto funkciju izpildi, veicot pārbaudi, revīziju, uzraudzību, izvērtēšanu un finanšu pārvaldību, saskaņā ar šā likuma </w:t>
            </w:r>
            <w:r w:rsidR="00000000" w:rsidRPr="00000000" w:rsidDel="00000000">
              <w:rPr>
                <w:rtl w:val="0"/>
              </w:rPr>
              <w:t xml:space="preserve">7.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8.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9. </w:t>
            </w:r>
            <w:r w:rsidR="00000000" w:rsidRPr="00000000" w:rsidDel="00000000">
              <w:rPr>
                <w:rtl w:val="0"/>
              </w:rPr>
              <w:t xml:space="preserve">panta</w:t>
            </w:r>
            <w:r w:rsidR="00000000" w:rsidRPr="00000000" w:rsidDel="00000000">
              <w:rPr>
                <w:rtl w:val="0"/>
              </w:rPr>
              <w:t xml:space="preserve"> otro daļu,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trešo daļu ir tiesīgas apstrādāt šādus projektu un iepriekš noteikto projektu iesniedzēju un tā darbinieku, līdzfinansējuma saņēmēja un tā darbinieku, partnera un tā darbinieku, ar projekta un iepriekš noteikto projektu saistīto personu un to darbinieku fizisko personu datus: vārds, uzvārds, personas kods, kontaktinformācija, bankas konta numurs, informācija par statusu darba tirgū, darba pieredzi un izglītības līmeni, kā arī citu informāciju, kas izriet no projekta līguma īstenošanas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problēmjautājumiem, kas saistīti ar likumprojektā paredzēto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likumprojektā paredzētais apstrādājamais fizisko personu datu apjoms ir pārāk plašs, jo formulējums "kā arī citu informāciju, kas izriet no projekta līguma īstenošanas nosacījumiem" nesniedz priekšstatu, kādi dati par personu var tikt apstrādāti. Lūdzam to precizēt, norādot vismaz kategoriju līmenī, kādi dati ir nepieciešami un kādiem nolūkiem, piemēram, lai pārliecinātos par personas kvalifikāciju, būtu pietiekams, ja tiktu apstrādā informācija par personas izglītības līmeni, izietajām apmācībām vai saņemtajiem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ir norādīts, ka personas datu apstrāde ir paredzēta caur valsts informācijas sistēmām, uzskaitot tikai daļu no iespējamām sistēmām. Norādām, ka formulējums "iespējams būs nepieciešama piekļuve arī citām informācijas sistēmām, bet likumprojekta izstrādes laikā to nav iespējams prognozēt" ir pārāk plašs un neatbilst Datu regulā noteiktajai prasībai par skaidru un pārredzamu personas datu apstrādes veidu (Datu regulas 5. panta 1. punkta a) apakšpunkts). Attiecīgi piekļuve valsts reģistriem pieļaujama tikai ar skaidri noteiktu personas datu apstrādes mērķi un apstrādājamo datu apjomu. Pretējā gadījumā pastāv risks, ka dati tiks apstrādāti nesamērīgi, pārkāpjot Datu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Datu regula paredz vairākus tiesiskos pamatus personas datu apstrādei, un datu subjekta piekrišana ir tikai viens no šādiem pamatiem. Ņemot vērā, ka personas datu apstrāde noteiktām iestādēm tiek paredzēta ar šo likumprojektu, tad konkrētajā situācijā tiesiskais pamats personas datu apstrādei ir Datu regulas 6. panta 1. punkta c) un e) apakšpunkti. Līdz ar to anotācijā iekļautā norāde, ka, slēdzot projekta līgumu tajā "būs nepieciešams paredzēt, ka līdzfinansējuma saņēmējs piekrīt fizisko personu datu apstrādei" nav korekta, jo piekrišanai personas datu apstrādei ir jābūt brīvi dotai, šajā situācijā tā tāda nebūs. Attiecīgi lūdzam precizēt anotāciju norādot, ka projektu līgumos tiks iekļauta norāde, ka, piemēram, projekta izpildes uzraudzības nodrošināšanai tiks apstrādāti personas dati, taču šai apstrādei ir jābūt skaidri noteiktai, proti, kādi personas dati (konkrētas datu kategorijas), kādos nolūkos un ar kādiem līdzekļiem tiks apstrādāti.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precizēta likumprojekta 6.panta trešā daļa, kā arī papildināta un 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instrumenta vadībā iesaistītās institūcijas, lai nodrošinātu tām noteikto funkciju izpildi, veicot pārbaudi, revīziju, uzraudzību, izvērtēšanu un finanšu pārvaldību, saskaņā ar šā likuma </w:t>
            </w:r>
            <w:r w:rsidR="00000000" w:rsidRPr="00000000" w:rsidDel="00000000">
              <w:rPr>
                <w:rtl w:val="0"/>
              </w:rPr>
              <w:t xml:space="preserve">7.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8.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9. </w:t>
            </w:r>
            <w:r w:rsidR="00000000" w:rsidRPr="00000000" w:rsidDel="00000000">
              <w:rPr>
                <w:rtl w:val="0"/>
              </w:rPr>
              <w:t xml:space="preserve">panta</w:t>
            </w:r>
            <w:r w:rsidR="00000000" w:rsidRPr="00000000" w:rsidDel="00000000">
              <w:rPr>
                <w:rtl w:val="0"/>
              </w:rPr>
              <w:t xml:space="preserve"> otro daļu,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trešo daļu ir tiesīgas apstrādāt šādus projektu un iepriekš noteikto projektu iesniedzēju un tā darbinieku, līdzfinansējuma saņēmēja un tā darbinieku, partnera un tā darbinieku, ar projekta un iepriekš noteikto projektu saistīto personu un to darbinieku fizisko personu datus: vārds, uzvārds, personas kods, kontaktinformācija, bankas konta numurs, informācija par statusu darba tirgū, darba pieredzi un izglītības līmeni, kā arī kvalifikācija, kas izriet no projekta līguma īstenošanas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projektu iesniegumu atlases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ministri ir atbildīgi par to vadīto nozaru politiku kopumā un tās attīstības prioritātēm, priekšlikums papildināt 8.panta otrās daļas 2.apakšpunktu, kas nosaka pienākumu programmas apsaimniekotājam izstrādāt projektu iesniegumu atlases nolikumu, ar norādi, ka nolikumu apstiprina ministrs. Nolikumā ietverto nosacījumu izpildi un  ieviešanu (tajā skaitā lēmumu pieņemšanu) attiecīgi nodrošinās Programmas apsaimniekotājs (valsts sekretārs vai tā pilnvarota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projektu iesniegumu atlases nolikumu, kuru apstiprina attiecīgais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laikā panākta vienošanās. Precizēta likumprojekta 14.panta otrā daļa, kā arī 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atlases un iepriekš noteikto projektu atbilstības pārbaudes kārtību, projektu iesniegumu atlases nolikuma un uzaicinājuma vēstules saturu, projektu iesniegumu vērtēšanas kritēriju izstrādes un to saskaņošanas kārtību, projektu un iepriekš noteikto projektu pieļaujamo izmaksu veidus un izmaksu attiecināšanas kārtību, projekta līguma saturu, tā slēgšanas un grozījumu izdarīšanas kārtību, līdzfinansējuma saņēmēja un projekta partnera sadarbības līguma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tiesību akta projekta anotācija ir tikai informatīvs dokuments par projekta ietekmi un sekām, ko projekts var radīt, lai likumprojekta anotācijā ietverto skaidrojumu attiecībā uz 13.panta 2.punktu nostiprinātu arī normatīvi, lūdzam precizēt likumprojekta 13.panta 2.punktā ietverto deleģējumu, paredzot, ka Ministru kabinets nosaka projektu iesniegumu atlases nolikuma obligāto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programmu projektu atlases atšķirsies pēc būtības (piemēram, atklāts konkurss un ierobežots konkurss iepriekš noteiktam saņēmēju lokam), aicinām papildināt 14.panta otro daļu ar papildu teikumu, kas paredz, ka programmas apsaimniekotājs papildus šā likuma 13.panta 2.punktā minētajos Ministru kabineta noteikumos ietvertajam atlases nolikuma saturam var paredzēt citus nosacījumus, kas nepieciešami attiecīgās atlases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Ministru kabineta kompetence finanšu instrumentu vadības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finanšu instrumentu vadību,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atlases un iepriekš noteikto projektu atbilstības pārbaudes kārtību, projektu iesniegumu atlases nolikuma obligāto saturu, projektu iesniegumu vērtēšanas kritēriju izstrādes un to saskaņošanas kārtību, projektu un iepriekš noteikto projektu pieļaujamo izmaksu veidus un izmaksu attiecināšanas kārtību, projekta līguma saturu, tā slēgšanas un grozījumu izdarīšanas kārtību, līdzfinansējuma saņēmēja un projekta partnera sadarbības līguma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apsaimniekotājs veic projektu iesniegumu atlasi saskaņā ar projektu iesniegumu atlases nolikumu. Programmas apsaimniekotājs papildus šā likuma 13.panta 2.punktā minētajos Ministru kabineta noteikumos ietvertajam atlases nolikuma saturam var paredzēt citus nosacījumus, kas nepieciešami attiecīgās atlases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likumprojektu un tā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atlases un iepriekš noteikto projektu atbilstības pārbaudes kārtību, projektu iesniegumu atlases nolikuma un uzaicinājuma vēstules saturu, projektu iesniegumu vērtēšanas kritēriju izstrādes un to saskaņošanas kārtību, kritēriju piemērošanas metodikas izstrādes kārtību un kārtību kādā izvērtē projekta iesniedzēja atbilstību šā likuma 16. pantā minētajiem izslēgšanas noteikumiem, projektu un iepriekš noteikto projektu pieļaujamo izmaksu veidus un izmaksu attiecināšanas kārtību, projekta līguma saturu, tā slēgšanas un grozījumu izdarīšanas kārtību, līdzfinansējuma saņēmēja un projekta partnera sadarbības līguma saturu, kā arī projekta partneru iesaistes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Paziņojumu par atklātas projektu iesniegumu atlases izsludināšanu un norādi uz vietni, kurā publicēts projektu iesniegumu atlases nolikums, kā arī paziņojumu par projektu iesniegumu atlases pagarināšanu, pārtraukšanu vai izbeigšanu programmas apsaimniekotājs iesniedz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trešajā daļā paredzēta paziņojuma publicēšana tikai oficiālajā izdevumā “Latvijas Vēstnesis”, kas nodrošina juridisko minimumu, taču pati par sevi negarantē informācijas pietiekamu sasniedzamību visām potenciālajām mērķa grupām. Atklātas projektu iesniegumu atlases mērķis ir nodrošināt iespējami plašu kvalitatīvu projektu iesniedzēju loku un efektīvu publiskā finansējuma izlietojumu. Informācijas sasniedzamības ierobežojumi objektīvi sašaurina konkurenci un var radīt nevienlīdzīgu piekļuvi finansējumam. Tādēļ nepieciešams — lai faktiski nodrošinātu atklātas atlases informācijas sasniedzamību un vienlīdzīgu piekļuvi —  likuma līmenī nostiprināt pienākumu paziņojumu par atklātas atlases izsludināšanu (kā arī pagarināšanu, pārtraukšanu vai izbeigšanu) papildus nodrošināt kā vispārpieejamu informāciju Finanšu ministrijas (vadošās iestādes) un programmas apsaimniekotāja oficiālajās tīmekļvietnēs.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ministrijas skaidrojums viedokļu apkopojumā par oficiālās publikācijas saistošo raksturu un principu, ka neviens nevar aizbildināties ar publicēto paziņojumu nezināšanu, attiecas uz paziņošanas juridisko minimumu, nevis uz atklātas atlases mērķi – nodrošināt iespējami plašu un vienlīdzīgu informācijas sasniedzamību visām potenciālajām mērķa grupām. Fakts, ka paziņojums ir juridiski saistošs, pats par sevi nenodrošina vienlīdzīgu piekļuvi informācijai, nekompensē atšķirīgu informācijas kanālu lietojumu un objektīvi var sašaurināt konkurenci, ja informācija netiek publicēta arī vietnēs, kuras potenciālie projektu iesniedzēji izmanto kā primāro informācijas avotu (vadošās iestādes un programmas apsaimniekotāja oficiālajās tīmekļvietnēs). Līdz ar to atsauce uz “Latvijas Vēstnesi” pati par sevi nenovērš iebildumā identificēto risku par informācijas sasniedzamību un vienlīdzīgu attieksmi publiskā finansējuma piešķiršanas procesā, tostarp attiecībā uz potenciālajiem projektu iesniedzējiem, kuri ikdienā seko informācijai galvenokārt institūciju oficiālajās tīmekļvietnēs.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14. panta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Paziņojumu par atklātas projektu iesniegumu atlases izsludināšanu un norādi uz vietni, kurā publicēts projektu iesniegumu atlases nolikums, kā arī paziņojumu par projektu iesniegumu atlases pagarināšanu, pārtraukšanu vai izbeigšanu programmas apsaimniekotājs iesniedz publicēšanai oficiālajā izdevumā “Latvijas Vēstnesis” un nodrošina paziņojuma pieejamību vadošās iestādes un programmas apsaimniekotāja oficiālajās tīmekļvietnēs."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piekrītam par nepieciešamību nodrošināt  pēc būtības informācijas sasniedzamību un vienlīdzīgu attieksmi publiskā finansējuma piešķiršanas procesā, tostarp attiecībā uz potenciālajiem projektu iesniedzējiem, kuri ikdienā seko informācijai galvenokārt institūciju oficiālajās tīmekļvietnēs.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konstatējam, ka esošā likumprojekta redakcija un attiecīgi plānotās turpmākās darbības ir pietiekamas, lai šo mērķi sasniegtu. Nav nepieciešami likumprojekta redakcijas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likumprojekta 14.panta trešajai daļai paziņojumu par atklātas projektu iesniegumu atlases izsludināšanu un norādi uz tīmekļa vietni, kurā publicēts projektu iesniegumu atlases nolikums, kā arī paziņojumu par projektu iesniegumu atlases pagarināšanu, pārtraukšanu vai izbeigšanu programmas apsaimniekotājs iesniedz publicēšanai oficiālajā izdevumā "Latvijas Vēstnesis". No minētā nosacījuma izriet, ka informācija par izsludināto atlasi būs publicēta ne tikai oficiālajā izdevumā "Latvijas Vēstnesis", bet arī citā konkrētā tīmekļa vietnē vai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informācija par projektu iesniegumu atlasēm tiks publicēta Finanšu instrumenta biroja (donorvalstu izveidots EEZ/Norvēģijas grantu  administrēšanai)  izstrādātāja  vienotajā multi lapā un konkrētā programmas apsaimniekotāja tīmekļa vietnē, kur informācija būs pieejama arī tādiem potenciālajiem projekta iesnieguma iesniedzējiem, kas neseko līdzi publikācijām oficiālajā izdevumā "Latvijas Vēstnesis".   Finanšu instrumentu vienotajā multi lapā un par konkrēto atlasi atbildīgā programmas apsaimniekotāja tīmekļa vietnē tiks norādīta pamatinformācija par projektu iesniegumu atlasi, tajā skaitā tās sākuma un beigu datums, programmas līdzfinansējuma apmērs un tā avots, kā arī pievienots atlases nolikums, kurā jau būs detālāka informācija par konkrēto atlasi un tās nosacījumiem, un to pavadošie dokumenti (piemēram, projekta līguma projekts, projekta iesnieguma veidlapa, projektu iesniegumu vērtēšanas kritēriji un to piemērošanas metodika u.c. dokumenti, ja attiecināms, izrietoši no programmas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13.panta 2.punktā ietverto deleģējumu,  MK noteikumos, kas regulēs finanšu instrumentu horizontālās prasības, tai skaitā projektu iesniegumu atlases kārtību, tiks ietverts pienākums programmas apsaimniekotājam augstāk minēto informāciju nopublicēt savā tīmekļa vietnē un finanšu instrumentu vienotajā multi lapā ne vēlāk kā atlases izsludināšanas dienā.   Līdz ar to, potenciālie projektu iesniegumu iesniedzēji savlaicīgi varēs iepazīties ar konkursa nosacījumiem un,  ja attiecināms, iesniegt projekta iesniegumu. Ievērojot minēto, likumprojekts netiek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un prakse ir arī ES fondu ieviešanā, t.i. likumprojekta 14.pants izstrādāts pēc analoģijas ar Eiropas Savienības fondu 2021.—2027. gada plānošanas perioda vadības likuma 20. pantu. ( https://likumi.lv/ta/id/331743#p20 ), Latvijas un Šveices sadarbības programmas 2019.—2029. gada perioda vadības likuma 17. pantu ( https://likumi.lv/ta/id/355388#p17 ),  Eiropas Ekonomikas zonas finanšu instrumenta un Norvēģijas finanšu instrumenta 2014.—2021. gada perioda vadības likuma 16. pantu. https://likumi.lv/ta/id/298840#p16 )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Sieviešu nevalstisko organizāciju sadarbības tīkla (turpmāk - organizācija) saņemto komentāru, ārpus TAP Finanšu ministrija 06.02.2026. nosūtīja  organizācijai elektronisko pastu, pielikumā pievienojot precizēto likumprojektu un pavaddokumentus un sniedzot atbildes uz komentāriem.  No organizācijas 11.02.2026. tika saņemts atbildes epasts ar kuru Finanšu ministrija tika informēta, ka "[..] Ņemot vērā Jūsu lūgumu neiebilstam pret tālāku virzību, kaut arī norādām, ka mūsu iebildumus neesat ņēmuši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Paziņojumu par atklātas projektu iesniegumu atlases izsludināšanu un norādi uz vietni, kurā publicēts projektu iesniegumu atlases nolikums, kā arī paziņojumu par projektu iesniegumu atlases pagarināšanu, pārtraukšanu vai izbeigšanu programmas apsaimniekotājs iesniedz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apsaimniekotājs noraida projekta iesniegumu, ja uz projekta iesnieguma iesniedzēju, juridisko personu, attiecināms jebkurš no šādiem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16.panta pirmās daļas izriet, ka programmas apsaimniekotājs noraida projekta iesniegumu, ja projekta iesnieguma iesniedzējs vai persona, kura ir projekta iesnieguma iesniedzēja valdes vai padomes loceklis vai prokūrists, vai persona, kura ir pilnvarota pārstāvēt projekta iesnieguma iesniedzēju ar filiāli saistītās darbībās, ar tādu prokurora priekšrakstu par sodu vai tiesas spriedumu, kas stājies spēkā un kļuvis neapstrīdams un nepārsūdzams, ir atzīta par vainīgu un sodīta par tādiem administratīvajiem pārkāpumiem vai noziedzīgiem nodarījumiem, kas ir norādīti 16.panta pirmās daļas 1. un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w:t>
            </w:r>
            <w:r w:rsidR="00000000" w:rsidRPr="00000000" w:rsidDel="00000000">
              <w:rPr>
                <w:i w:val="1"/>
                <w:rtl w:val="0"/>
              </w:rPr>
              <w:t xml:space="preserve">ant</w:t>
            </w:r>
            <w:r w:rsidR="00000000" w:rsidRPr="00000000" w:rsidDel="00000000">
              <w:rPr>
                <w:rtl w:val="0"/>
              </w:rPr>
              <w:t xml:space="preserve">e) novērtējuma ziņojumā (anotācijā) (turpmāk – anotācija) nav norādīts, no kāda informācijas avota programmas apsaimniekotājs saņems minēto informāciju par personas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valsts informācijas sistēmā “Sodu reģistrs”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programmas apsaimniekotājs pārbaudītu, vai persona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16.panta pirmās daļas 1. un 2.punktā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16.panta pirmās daļas 1. un 2.punktā ietverto informāciju paredzēts iegūt no valsts informācijas sistēmā “Sodu reģistrs”,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skaidrības nodrošināšanai, kā arī, lai Iekšlietu ministrijas Informācijas centrs ievērotu datu apstrādes minimizēšanas principu, sniedzot pasūtītājam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persona nedrīkst būt sodīta;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Iekšlietu ministrijas Informācijas centra pārziņā esošajā valsts informācijas sistēmā “Sodu reģistrs”  nav pieejama informācija attiecībā uz šādu projekta 16.panta pirmās daļas 2.punkta b) apakšpunktā paredzēto izslēgšanas nosacījumu – projekta iesnieguma iesniedzējs ar tādu attiecīgā jomā kompetentas institūcijas lēmumu, prokurora priekšrakstu par sodu vai tiesas spriedumu, kas stājies spēkā un kļuvis neapstrīdams un nepārsūdzams, ir atzīts par vainīgu un sodīts par pārkāpumu, kas izpaužas kā 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nosacījums ir identisks nosacījumam, kāds ir ietverts Publisko iepirkumu likuma 42.panta otrās daļas 6.punkta b) apakšpunktā. Līdz ar to ir pamats uzskatīt, ka arī projekta 16.panta pirmās daļas 2.punkta b) apakšpunktā ietvertais nosacījums tiek interpretēts un piemērots tāpat kā attiecīgais regulējums publisko iepirkumu jomā, proti, saskaņā ar Publisko iepirkumu likuma regulējumu izslēgšanas iemesls piemērojams tikai tajā gadījumā, ja nolēmumā, ar kuru piegādātājs sodīts par personas nodarbināšanu bez rakstveidā noslēgta darba līguma (Darba likuma 158.pants) un nolēmumā, ar kuru piegādātājs sodīts par termiņā neiesniegtu informatīvo deklarāciju (Likuma “Par nodokļiem un nodevām” 142.panta otrā daļa), ietvertie pārkāpumi ir konstatēti saistībā ar vienu un to pašu nodarbināto personu[1].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Sodu reģistra likuma 12.pantā ir noteiktas ziņas, kas tiek iekļautas valsts informācijas sistēmā “Sodu reģistra” par administratīvo pārkāpumu izdarījušo personu. Norādām, ka valsts informācijas sistēmā “Sodu reģistra” nav pieejama informācija, vai persona sodīta attiecībā uz vieniem un tiem pašiem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tikai tehniski nodrošina datu atlasi no valsts informācijas sistēmā “Sodu reģistra” pieejamās informācijas, kas var būt par pamatu, lai tālāk jau programmas apsaimniekotājs lemtu, ir vai nav iestājušies projekta 16.panta pirmās daļas 2.punkta b) apakšpunktā noteiktie izslēgšanas kritēriji. Līdz ar to Iekšlietu ministrijas Informācijas centrs var sniegt tikai tā rīcībā esošu informāciju, proti, informāciju par to, vai projekta iesniedzējs ir sodīts par attiecīgajiem pārkāpumiem attiecīgajā periodā. Savukārt programmas apsaimniekotājs, saņemot šādu informāciju, veic tālāko izvērtējumu par atbilstību projektam, proti, vai pārkāpumi ir konstatēti saistībā ar vienu un to pašu nodarbināto personu, nepieciešamības gadījumā pieprasot attiecīgu informāciju no iestādēm (šajā gadījumā no Valsts darba inspekcijas un Valsts ieņēmumu dienesta), kas veikušas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Iekšlietu ministrijas Informācijas centra pārziņā esošajā valsts informācijas sistēmā “Sodu reģistrs” nav pieejama informācija attiecībā uz šādu projekta 16.panta pirmās daļas 3.punkta paredzēto izslēgšanas nosacījumu – projekta iesnieguma iesniedzējs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iesnieguma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2014.gada 23.septembra noteikumu Nr.563 “Noteikumi par ziņu sniegšanu un saņemšanu no Sodu reģistra” 18.punktu Konkurences padome par konkurences tiesību pārkāpumus izdarījušo personu reģistrā iekļauj atzīmi par to, vai atbilstoši konstatētajam pārkāpumam kandidāts vai pretendents izslēdzams no iepirkuma procedūras atbilstoši Publisko iepirkumu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ir redzams tikai sods un atzīme par to, vai attiecīgais subjekts ir izslēdzams no iepirkuma procedūrām. Sodu reģistrā nav informācijas, vai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projekts ir papildināms, paredzot, kā notiks informācijas, kas nav iekļauta Iekšlietu ministrijas Informācijas centra pārziņā esošajā valsts informācijas sistēmā “Sodu reģistrs”, iegūšana, lai programmas apsaimniekotājs pārbaudītu, vai projekta iesniedzējs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https://tapportals.mk.gov.lv/annotation/fa46f2a5-613b-45c2-be0f-584325240f51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izvērtējām likumprojektā ietverto regulējumu un papildinājām likumprojekta 13.panta 2.punktu, paredzot Ministru kabinetam noteikt kārtību, kādā izvērtē projekta iesniedzēja atbilstību šā likuma 16. pantā minētajiem izslēgšanas noteikumiem. Vienlaikus papildināta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noteikumos, kas regulēs finanšu instrumentu vadības horizontālos nosacījumus tiks ietverta kārtība, kādā izvērtē projekta iesniedzēja atbilstību izslēgšanas noteikumiem, t.i., kā programmas apsaimniekotājs iegūs informāciju no Sodu reģistra un Latvijas Republikas Uzņēmumu reģistra informācijas sistēmas, t.i., programmu apsaimniekotājiem tiks noteiktas tiesības vērsties pie attiecīgām iestādēm ar rakstiskiem pieprasījumiem izsniegt informāciju par atbilstību izslēgšanas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par likumprojekta 16. panta pirmās daļas 1., 2. un 3. punktā minētajiem pārkāpumiem informāciju plānots lūgt Iekšlietu ministrijas Informācijas centram (Sodu reģistrs). Savukārt par likumprojekta 16.panta pirmās daļas 4. punktā minētajiem faktiem – no Latvijas Republikas Uzņēmumu reģistra (Uzņēmumu reģistra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projektam analoģiski kā tas ir Ministru kabineta 2023. gada 13. jūlija noteikumos Nr.408 "Kārtība, kādā Eiropas Savienības fondu vadībā iesaistītās institūcijas nodrošina šo fondu ieviešanu 2021.–2027. gada plānošanas periodā" tiks pievienots pielikums ar tiesību aktu un to normu uzskaitījumu, kas tiks pārbaudītas, lai izpildītu likumprojekta 16.pantā noteikto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apsaimniekotājs noraida projekta iesniegumu, ja uz projekta iesnieguma iesniedzēju, juridisko personu, attiecināms jebkurš no šādiem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apsaimniekotājs, vēršoties Administratīvajā tiesā par līgumstrīdu, valsts nodevu nemaksā.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"Eiropas Ekonomikas zonas finanšu instrumenta un Norvēģijas finanšu instrumenta 2021.-2028. gada perioda vadības likums" (turpmāk - likumprojekts) 25. pants paredz, ka </w:t>
            </w:r>
            <w:r w:rsidR="00000000" w:rsidRPr="00000000" w:rsidDel="00000000">
              <w:rPr>
                <w:u w:val="single"/>
                <w:rtl w:val="0"/>
              </w:rPr>
              <w:t xml:space="preserve">programmas apsaimniekotājs (proti, nozares ministrija vai cita iestāde, kas saprašanās memoranda B pielikumā noteikta kā atbildīgā par programmas īstenošanu), vēršoties Administratīvajā tiesā par līgumstrīdu, valsts nodevu nemaksā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Administratīvā procesa likuma 13. nodaļā ietvertā regulējuma neizriet, ka kāda iestāde tiek atbrīvota no valsts nodevas vai drošības naudas samaksas, piemēram, par pieteikuma iesniegšanu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likumprojektā nepieciešams paredzēt regulējumu, kas neatbilst Administratīvā procesa likumā paredzētajam regulējumam, likumprojekta sākotnējās ietekmes </w:t>
            </w:r>
            <w:r w:rsidR="00000000" w:rsidRPr="00000000" w:rsidDel="00000000">
              <w:rPr>
                <w:i w:val="1"/>
                <w:rtl w:val="0"/>
              </w:rPr>
              <w:t xml:space="preserve">(ex-ante)</w:t>
            </w:r>
            <w:r w:rsidR="00000000" w:rsidRPr="00000000" w:rsidDel="00000000">
              <w:rPr>
                <w:rtl w:val="0"/>
              </w:rPr>
              <w:t xml:space="preserve">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papildināms ar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likumprojekta anotāciju ar izvērstu pamatojumu par likumprojekta 25. pantā paredzēto regulējumu, vienlaikus vērtējot šā regulējuma samērīgumu attiecībā pret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 Likumprojekta 25.pants tiek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teikumu </w:t>
            </w:r>
            <w:r w:rsidR="00000000" w:rsidRPr="00000000" w:rsidDel="00000000">
              <w:rPr>
                <w:i w:val="1"/>
                <w:rtl w:val="0"/>
              </w:rPr>
              <w:t xml:space="preserve">"Atbilstoši Valsts pārvaldes iekārtas likuma 23. panta pirmajai daļai valsts sekretārs ir ministrijas administratīvais vadītājs, līdz ar to programmas apsaimniekotāja vadītāja pieņemto lēmumu varēs apstrīdēt valsts sekretāram vai LIAA direktoram, ja programmas apsaimniekotājs izveidots LIAA ietvaros." </w:t>
            </w:r>
            <w:r w:rsidR="00000000" w:rsidRPr="00000000" w:rsidDel="00000000">
              <w:rPr>
                <w:rtl w:val="0"/>
              </w:rPr>
              <w:t xml:space="preserve">izteikt šādā redakcijā</w:t>
            </w:r>
            <w:r w:rsidR="00000000" w:rsidRPr="00000000" w:rsidDel="00000000">
              <w:rPr>
                <w:i w:val="1"/>
                <w:rtl w:val="0"/>
              </w:rPr>
              <w:t xml:space="preserve"> "Atbilstoši Valsts pārvaldes iekārtas likuma 23. panta pirmajai daļai programmas apsaimniekotāja vadītāja pieņemto lēmumu var apstrīdēt Ekonomikas ministrijā, ja programmas apsaimniekotājs izveidots LIAA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Eiropas Ekonomikas zonas finanšu instrumenta un Norvēģijas finanšu instrumenta 2021.—2028. gada perioda vadības likumu (turpmāk - likumprojekts)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likumprojekta anotācijā pievienot šādu atrunu: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atlases konkursa gadījumā programmas apsaimniekotajam Ministru kabineta rīkojumā, ar ko tiek apstiprināti iepriekš zināmie projekta iesniedzēji, jānorāda pamatojums, kādēļ attiecīgajā konkursā iespējams pretendēt tikai konkrētajiem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lielāku caurspīdīgumu projektu iesniedzēju atlases procesā, jo ierobežota projektu iesniegumu atlase ar iepriekš noteiktu iesniedzēju loku pēc būtības aizstāj atklātu projektu iesniedzēju konkursu, tādēļ aicinām nodrošināt procedūru, kur tiek skaidri pamatota izvēle organizēt ierobežotu projektu iesniegumu atlases konkursu.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lūdzu skatīt papildināto anotāciju. Vienlaikus skaidrojam, ka ierobežota projektu iesniegumu atlase plānota tikai vienas programmas (“Vietējā attīstība un noturība”) pasākuma ietvaros (civilās aizsardzības infrastruktūras attīstība). Minētā pasākuma ietvaros tiks īstenoti sabiedriski nozīmīgi projekti, nodrošinot patvertņu izveidošanu pašvaldību teritorijās. Lai arī minētā pasākuma ietvaros tiks organizētā ierobežota projektu iesniegumu atlase, kas sevī ietvers projekta iesniegumu priekšatlasi, visam atlases ciklam ir jābūt caurspīdīgam, izsekojamam (procesam jābūt pamatotam un dokumentētam), ievērojot interešu konflikta un korupcijas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projekta vai iepriekš noteiktā projekta īstenošanu, tostarp nodrošināt projekta rezultātu saglabāšanu un ilgtspēju atbilstoši projekta līguma nosacījumiem un termiņiem, Latvijas Republikas normatīvajiem aktiem, Eiropas Savienības tiesību aktiem, starptautiskajām tiesībām un saprašanās memorandam;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ietvertās norādes uz Eiropas Savienības tiesību aktiem ir pārāk vispārīgas, turklāt atsauces nacionālajā regulējumā pieļaujamas vienīgi uz tieši piemērojamiem Eiropas Savienības tiesību aktiem (regulām), tādēļ lūdzam attiecīgi precizēt atsauces. Vienlaikus lūdzam likumprojektā konkretizēt vai likumprojekta anotācijā skaidrot, kādas konkrēti starptautiskās tiesības ir jāievēro līdzfinansējuma saņēmējam, vai alternatīvi lūdzam izslēgt minētās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arī Eiropas Savienības tiesību akti veido starptautiskās tiesības, aicinām līdztekus tieši piemērojamiem Eiropas Savienības tiesību aktiem norādīt uz </w:t>
            </w:r>
            <w:r w:rsidR="00000000" w:rsidRPr="00000000" w:rsidDel="00000000">
              <w:rPr>
                <w:u w:val="single"/>
                <w:rtl w:val="0"/>
              </w:rPr>
              <w:t xml:space="preserve">citām</w:t>
            </w:r>
            <w:r w:rsidR="00000000" w:rsidRPr="00000000" w:rsidDel="00000000">
              <w:rPr>
                <w:rtl w:val="0"/>
              </w:rPr>
              <w:t xml:space="preserve"> starptautiskajām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anotāciju un precizēto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projekta vai iepriekš noteiktā projekta īstenošanu, tostarp nodrošināt projekta vai iepriekš noteiktā projekta rezultātu saglabāšanu un ilgtspēju atbilstoši projekta līguma nosacījumiem un termiņiem, Latvijas Republikas normatīvajiem aktiem,  saprašanās memorandam un citām starptautiskajām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lai projekta vai iepriekš noteiktā projekta ietvaros veiktie izdevumi būtu tieši saistīti ar projekta mērķu sasniegšanu un atbilstoši projekta īstenošanai piešķirtā finansējuma izmantošanas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finansējuma izmantošanas noteikumiem, minēto atsauci formulējot atbilstoši Ministru kabineta 2009. gada 3. februāra noteikumu Nr. 108 "Normatīvo aktu projektu sagatavošanas noteikumi" 63. punktam un atsaucoties uz normatīvo aktu jomu. Līdzīgi lūdzam atsaucēs uz Latvijas Republikas normatīvajiem aktiem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līdzfinansējuma saņēmējiem, īstenojot projektu vai iepriekš noteikto projektu, ir jānodrošina tā pārziņā esošā projekta īstenošanu saskaņā ar projekta līgumu, kura cita starpā ir ietverti noteikumi jeb nosacījumi programmas līdzfinansējuma izmantošanai, t.sk., projekta vai iepriekš noteiktā projekta īstenošanas ietvaros veiktajām darbībām un to rezultātā radušiem izdevumiem ir jābūt tieši saistītiem ar projekta vai iepriekš noteiktā projekta mērķa sasniegšanu. Lai nerastos interpretācijas iespējas, likumprojekta 11.panta pirmās daļas 3.punktā vārds "noteikumiem" aizstāts ar vārdu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lai projekta vai iepriekš noteiktā projekta ietvaros veiktie izdevumi būtu tieši saistīti ar projekta vai iepriekš noteiktā projekta mērķu sasniegšanu un atbilstoši projekta vai iepriekš noteiktā projekta īstenošanai piešķirtā finansējuma izmantošanas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projektu iesniegumu atlasē projektam paredzētais maksimālais programmas līdzfinansējuma apmērs ir mazāks par 100 000 euro, tad programmas apsaimniekotājs izveido projektu iesniegumu vērtēšanas sistēmu, nosakot projektu iesniegumu vērtēšanas un atlases kārtību, ievērojot labas pārvaldības, pārskatāmības, vienlīdzības un efektivitātes principus un nepieļaujot korupciju un interešu konfliktu.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skaidrot pienākumu izveidot projektu iesniegumu vērtēšanas sistēmu, </w:t>
            </w:r>
            <w:r w:rsidR="00000000" w:rsidRPr="00000000" w:rsidDel="00000000">
              <w:rPr>
                <w:u w:val="single"/>
                <w:rtl w:val="0"/>
              </w:rPr>
              <w:t xml:space="preserve">nosakot projektu iesniegumu vērtēšanas un atlases kārtību</w:t>
            </w:r>
            <w:r w:rsidR="00000000" w:rsidRPr="00000000" w:rsidDel="00000000">
              <w:rPr>
                <w:rtl w:val="0"/>
              </w:rPr>
              <w:t xml:space="preserve">. Vēršam uzmanību, ka pirmšķietami no likumprojekta 13. panta 2. punktā paredzētā pilnvarojuma izriet, ka attiecīgie jautājumi tiks regulēti Ministru kabineta noteikumos, tādēļ nepieciešams likumprojekta anotācijā skaidrot, kādus tieši jautājumus var noteikt programmas apsaimniekotājs.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projektu iesniegumu atlasē projektam paredzētais maksimālais programmas līdzfinansējuma apmērs ir mazāks par 100 000 euro, tad programmas apsaimniekotājs pats izveido projektu iesniegumu vērtēšanas sistēmu, nosakot projektu iesniegumu vērtēšanas un atlases kārtību, ievērojot labas pārvaldības, pārskatāmības, vienlīdzības un efektivitātes principus un nepieļaujot korupciju un interešu konfliktu.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kukuļņemšana, kukuļdošana, kukuļa piesavināšanās, starpniecība kukuļošanā, neatļauta labuma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panta nosaukumā norādīto, aizstāt projekta 16.panta pirmās daļas 1.punkta b) apakšpunktā vārdus “prettiesiska labuma” ar vārdiem “prettiesiska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likumprojekta  16.panta pirmās daļas 1.punkta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kukuļņemšana, kukuļdošana, kukuļa piesavināšanās, starpniecība kukuļošanā, neatļauta labumu pieņemšana vai komerciāla uzpirkšana, prettiesiska labumu pieprasīšana, pieņemšana vai došana, tirgošanās ar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kukuļņemšana, kukuļdošana, kukuļa piesavināšanās, starpniecība kukuļošanā, neatļauta labuma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 16.panta pirmās daļas 1.punkta b) apakšpunktā vārdus “neatļauta labuma” ar vārdiem “neatļauta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likumprojekta  16.panta pirmās daļas 1.punkta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kukuļņemšana, kukuļdošana, kukuļa piesavināšanās, starpniecība kukuļošanā, neatļauta labumu pieņemšana vai komerciāla uzpirkšana, prettiesiska labumu pieprasīšana, pieņemšana vai došana, tirgošanās ar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terorisms, terorisma finansēšana, teroristu grupas izveide vai organizēšana, ceļošana terorisma nolūkā, terorisma attaisnošana, aicinājums uz terorismu, terorisma draudi vai personas vervēšana un apmācība terora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 </w:t>
            </w:r>
            <w:r w:rsidR="00000000" w:rsidRPr="00000000" w:rsidDel="00000000">
              <w:rPr>
                <w:rtl w:val="0"/>
              </w:rPr>
              <w:t xml:space="preserve">panta nosaukumā norādīto, aizstāt projekta 16.panta pirmās daļas 1.punkta e) apakšpunktā vārdus “un apmācība terora aktu veikšanai” ar vārdiem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likumprojekta 16.panta pirmās daļas 1.punkta e)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terorisms, terorisma finansēšana, teroristu grupas izveide vai organizēšana, ceļošana terorisma nolūkā, terorisma attaisnošana, aicinājums uz terorismu, terorisma draudi vai personas vervēšana un apmācīšana un apmācīšanās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Strīdu risināšanas kārtība, ja līdzfinansējuma saņēmējs ir juridiskā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norādi uz juridisko personu apvienību.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likumprojekta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Strīdu risināšanas kārtība, ja līdzfinansējuma saņēmējs ir juridiskā persona vai šādu personu apvienība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līdzfinansējuma saņēmējs ir juridiskā persona vai šādu personu apvienība, strīdus, kas attiecas uz projekta līguma izpildi, tai skaitā piešķirto finanšu līdzekļu izmaksāšanu, izmaksu turpināšanu vai līdzekļu atgūšanu, risina saskaņā ar </w:t>
            </w:r>
            <w:r w:rsidR="00000000" w:rsidRPr="00000000" w:rsidDel="00000000">
              <w:rPr>
                <w:rtl w:val="0"/>
              </w:rPr>
              <w:t xml:space="preserve">Administratīvā procesa likumu</w:t>
            </w:r>
            <w:r w:rsidR="00000000" w:rsidRPr="00000000" w:rsidDel="00000000">
              <w:rPr>
                <w:rtl w:val="0"/>
              </w:rPr>
              <w:t xml:space="preserve">. Iesniegumu par programmas “Zaļā uzņēmējdarbība un inovācijas” apsaimniekotāja apstrīdēto lēmumu iesniedz Ekonomikas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23.panta pēdējā teikumā vārdi “apstrīdēto lēmumu” būtu aizstājami ar vārdiem “lēmuma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r w:rsidR="00000000" w:rsidRPr="00000000" w:rsidDel="00000000">
              <w:rPr>
                <w:i w:val="1"/>
                <w:rtl w:val="0"/>
              </w:rPr>
              <w:t xml:space="preserve">Ja līdzfinansējuma saņēmējs ir juridiskā persona vai šādu personu apvienība, strīdus, kas attiecas uz projekta līguma izpildi, tai skaitā piešķirto finanšu līdzekļu izmaksāšanu, izmaksu turpināšanu vai līdzekļu atgūšanu, risina saskaņā ar Administratīvā procesa likumu. Iesniegumu par programmas “Zaļā uzņēmējdarbība un inovācijas” apsaimniekotāja lēmuma apstrīdēšanu iesniedz Ekonomikas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likumprojekta saskaņošanas laikā. Lūdzam skatīt precizēto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līdzfinansējuma saņēmējs ir juridiskā persona vai šādu personu apvienība, strīdus, kas attiecas uz projekta līguma izpildi, tai skaitā piešķirto finanšu līdzekļu izmaksāšanu, izmaksu turpināšanu vai līdzekļu atgūšanu, risina saskaņā ar </w:t>
            </w:r>
            <w:r w:rsidR="00000000" w:rsidRPr="00000000" w:rsidDel="00000000">
              <w:rPr>
                <w:rtl w:val="0"/>
              </w:rPr>
              <w:t xml:space="preserve">Administratīvā procesa likumu</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mainīta līdzšinējā strīdu izskatīšanas kārtība, lūgums norādīt iespējamo ietekmi (potenciālo noslodzi) uz Administratīvā rajona tiesu saistībā ar likumprojekta 23.panta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redakcionāli precizēt 1.3.nodaļas sadaļas “risinājuma apraksts” 13.punkta pēdējo rindkopa un atbilstoši precizēt piedāvātajai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"Atbilstoši Valsts pārvaldes iekārtas likuma 23. panta pirmajai daļai valsts sekretārs ir ministrijas administratīvais vadītājs, līdz ar to programmas apsaimniekotāja vadītāja pieņemto lēmumu varēs apstrīdēt valsts sekretāram."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ietvertā redakcija jau atbilst Ekonomikas ministrijas priekšlikumam. Ņemot vērā Ekonomikas ministrijas komentāru  izziņas 7.punktā precizēta anotācija, vienlaikus anotācijas 1.3.sadaļas 13.punkta pēdējā rindkopa papildināta ar konkrētiem apsaimniekotājiem (ministrijām), lai nerastos interpretācijas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"Pašreizējā situācija" ir norādīts, ka "</w:t>
            </w:r>
            <w:r w:rsidR="00000000" w:rsidRPr="00000000" w:rsidDel="00000000">
              <w:rPr>
                <w:i w:val="1"/>
                <w:rtl w:val="0"/>
              </w:rPr>
              <w:t xml:space="preserve">Perioda ietvaros kopā tiks īstenotas trīs programmas [..] 3) "Korekcijas dienesti", apsaimniekotājs ir Tieslietu ministrija. Investīciju apjoms (15 milj. euro). Programmā paredzēta jaunu pieeju attīstīšana attiecībā uz ieslodzītajām sievietēm, kas ietver  cietumu personāla kapacitātes stiprināšanu un infrastruktūras attīstību. Rezultātā tiks nodrošināti korekcijas dienestu kapacitātes stiprināšanas pasākumi un pilnveidota Olaines cietuma kompleksa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lūdz precizēt informāciju par sagaidāmo rezultātu, jo konkrētās programmas ietvaros ir paredzēts pilnveidot ieslodzījuma vietas infrastruktūru arī Cēsīs..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tiks nodrošināti korekcijas dienestu kapacitātes stiprināšanas pasākumi un pilnveidota ieslodzījuma vietu infrastruktūra Cēsīs un Olainē.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sniegto skaidrojumu par finanšu instrumentu noteikumu ieviešanu. Norādām, ka minēto noteikumu 7.4. pants varētu būt pārņemts likumprojekta 15. panta pirmajā daļā, 7.5. pants (vismaz daļēji) - 15. panta otrajā daļā, 7.9. pants - tostarp likumprojekta 1. panta 14. punktā utt. Papildus, ja kādas noteikumu normas tiks pārņemtas Ministru kabineta noteikumos, aicinām attiecīgajā anotācijas tabulā norādīt konkrētu korespondējošo likumprojekta 13. pantā paredzēto pilnvarojumu. Kā arī aicinām precizēt informāciju, kas šobrīd atspoguļota nekorekti, piemēram, vēršam uzmanību, ka 5.6.panta pirmās daļas "s" punkts pirmšķietami pārņemts likumprojekta 8. panta piektajā un sestajā daļā, nevis 8. panta otrās daļas 15. punktā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25-TA-2906</w:t>
    </w:r>
    <w:r>
      <w:br/>
    </w:r>
    <w:r w:rsidR="00000000" w:rsidRPr="00000000" w:rsidDel="00000000">
      <w:rPr>
        <w:rtl w:val="0"/>
      </w:rPr>
      <w:t xml:space="preserve">20.03.2026. 15.43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25-TA-2906</w:t>
    </w:r>
    <w:r>
      <w:br/>
    </w:r>
    <w:r w:rsidR="00000000" w:rsidRPr="00000000" w:rsidDel="00000000">
      <w:rPr>
        <w:rtl w:val="0"/>
      </w:rPr>
      <w:t xml:space="preserve">20.03.2026. 15.43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Izziņa_25-TA-2906.docx</dc:title>
</cp:coreProperties>
</file>

<file path=docProps/custom.xml><?xml version="1.0" encoding="utf-8"?>
<Properties xmlns="http://schemas.openxmlformats.org/officeDocument/2006/custom-properties" xmlns:vt="http://schemas.openxmlformats.org/officeDocument/2006/docPropsVTypes"/>
</file>