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5588" w:rsidRPr="00EF5588" w:rsidRDefault="00EF5588" w:rsidP="00EF5588">
      <w:pPr>
        <w:spacing w:after="0" w:line="240" w:lineRule="auto"/>
        <w:jc w:val="center"/>
        <w:rPr>
          <w:rFonts w:ascii="Times New Roman" w:hAnsi="Times New Roman" w:cs="Times New Roman"/>
          <w:b/>
          <w:bCs/>
          <w:sz w:val="24"/>
          <w:szCs w:val="24"/>
        </w:rPr>
      </w:pPr>
      <w:bookmarkStart w:id="0" w:name="_GoBack"/>
      <w:bookmarkEnd w:id="0"/>
      <w:r w:rsidRPr="00EF5588">
        <w:rPr>
          <w:rFonts w:ascii="Times New Roman" w:hAnsi="Times New Roman" w:cs="Times New Roman"/>
          <w:b/>
          <w:bCs/>
          <w:sz w:val="24"/>
          <w:szCs w:val="24"/>
        </w:rPr>
        <w:t>Izziņa par atzinumos sniegtajiem iebildumiem</w:t>
      </w:r>
    </w:p>
    <w:p w:rsidR="000A7259" w:rsidRPr="00086B3C" w:rsidRDefault="00EF5588" w:rsidP="00086B3C">
      <w:pPr>
        <w:spacing w:after="0" w:line="240" w:lineRule="auto"/>
        <w:jc w:val="center"/>
        <w:rPr>
          <w:rFonts w:ascii="Times New Roman" w:hAnsi="Times New Roman" w:cs="Times New Roman"/>
          <w:b/>
          <w:sz w:val="24"/>
          <w:szCs w:val="24"/>
        </w:rPr>
      </w:pPr>
      <w:r w:rsidRPr="00EF5588">
        <w:rPr>
          <w:rFonts w:ascii="Times New Roman" w:hAnsi="Times New Roman" w:cs="Times New Roman"/>
          <w:b/>
          <w:bCs/>
          <w:sz w:val="24"/>
          <w:szCs w:val="24"/>
        </w:rPr>
        <w:t>Ministru kabineta</w:t>
      </w:r>
      <w:r w:rsidR="000A7259">
        <w:rPr>
          <w:rFonts w:ascii="Times New Roman" w:hAnsi="Times New Roman" w:cs="Times New Roman"/>
          <w:b/>
          <w:bCs/>
          <w:sz w:val="24"/>
          <w:szCs w:val="24"/>
        </w:rPr>
        <w:t xml:space="preserve"> rīkojuma </w:t>
      </w:r>
      <w:r w:rsidR="000A7259" w:rsidRPr="005B6338">
        <w:rPr>
          <w:rFonts w:ascii="Times New Roman" w:hAnsi="Times New Roman" w:cs="Times New Roman"/>
          <w:b/>
          <w:bCs/>
          <w:sz w:val="24"/>
          <w:szCs w:val="24"/>
        </w:rPr>
        <w:t>projekta</w:t>
      </w:r>
      <w:r w:rsidR="007540F4">
        <w:rPr>
          <w:rFonts w:ascii="Times New Roman" w:hAnsi="Times New Roman" w:cs="Times New Roman"/>
          <w:b/>
          <w:bCs/>
          <w:sz w:val="24"/>
          <w:szCs w:val="24"/>
        </w:rPr>
        <w:t>m</w:t>
      </w:r>
      <w:r w:rsidRPr="005B6338">
        <w:rPr>
          <w:rFonts w:ascii="Times New Roman" w:hAnsi="Times New Roman" w:cs="Times New Roman"/>
          <w:b/>
          <w:bCs/>
          <w:sz w:val="24"/>
          <w:szCs w:val="24"/>
        </w:rPr>
        <w:t xml:space="preserve"> </w:t>
      </w:r>
      <w:r w:rsidR="000A7259" w:rsidRPr="00086B3C">
        <w:rPr>
          <w:rFonts w:ascii="Times New Roman" w:hAnsi="Times New Roman" w:cs="Times New Roman"/>
          <w:b/>
          <w:bCs/>
          <w:sz w:val="24"/>
          <w:szCs w:val="24"/>
        </w:rPr>
        <w:t>“</w:t>
      </w:r>
      <w:r w:rsidR="00EA7C91" w:rsidRPr="00EA7C91">
        <w:rPr>
          <w:rFonts w:ascii="Times New Roman" w:eastAsia="Times New Roman" w:hAnsi="Times New Roman"/>
          <w:b/>
          <w:sz w:val="24"/>
          <w:szCs w:val="24"/>
          <w:lang w:eastAsia="lv-LV"/>
        </w:rPr>
        <w:t>Par valsts nekustamā īpašuma pārdošanu</w:t>
      </w:r>
      <w:r w:rsidR="000A7259" w:rsidRPr="00086B3C">
        <w:rPr>
          <w:rFonts w:ascii="Times New Roman" w:hAnsi="Times New Roman" w:cs="Times New Roman"/>
          <w:b/>
          <w:bCs/>
          <w:sz w:val="24"/>
          <w:szCs w:val="24"/>
        </w:rPr>
        <w:t>”</w:t>
      </w:r>
      <w:r w:rsidR="005B6338" w:rsidRPr="00086B3C">
        <w:rPr>
          <w:rFonts w:ascii="Times New Roman" w:hAnsi="Times New Roman" w:cs="Times New Roman"/>
          <w:b/>
          <w:bCs/>
          <w:sz w:val="24"/>
          <w:szCs w:val="24"/>
        </w:rPr>
        <w:t xml:space="preserve"> (VSS-</w:t>
      </w:r>
      <w:r w:rsidR="00EA3FE9">
        <w:rPr>
          <w:rFonts w:ascii="Times New Roman" w:hAnsi="Times New Roman" w:cs="Times New Roman"/>
          <w:b/>
          <w:bCs/>
          <w:sz w:val="24"/>
          <w:szCs w:val="24"/>
        </w:rPr>
        <w:t>618</w:t>
      </w:r>
      <w:r w:rsidR="00E96368" w:rsidRPr="00086B3C">
        <w:rPr>
          <w:rFonts w:ascii="Times New Roman" w:hAnsi="Times New Roman" w:cs="Times New Roman"/>
          <w:b/>
          <w:bCs/>
          <w:sz w:val="24"/>
          <w:szCs w:val="24"/>
        </w:rPr>
        <w:t>)</w:t>
      </w:r>
    </w:p>
    <w:p w:rsidR="00EF5588" w:rsidRPr="002570B3" w:rsidRDefault="00EF5588" w:rsidP="00EF5588">
      <w:pPr>
        <w:spacing w:after="0" w:line="240" w:lineRule="auto"/>
        <w:jc w:val="center"/>
        <w:rPr>
          <w:rFonts w:ascii="Times New Roman" w:hAnsi="Times New Roman" w:cs="Times New Roman"/>
          <w:b/>
          <w:bCs/>
          <w:sz w:val="24"/>
          <w:szCs w:val="24"/>
        </w:rPr>
      </w:pPr>
    </w:p>
    <w:p w:rsidR="00585034" w:rsidRDefault="00585034" w:rsidP="00585034">
      <w:pPr>
        <w:spacing w:after="0" w:line="240" w:lineRule="auto"/>
        <w:ind w:left="360" w:firstLine="66"/>
        <w:jc w:val="center"/>
        <w:rPr>
          <w:rFonts w:ascii="Times New Roman" w:eastAsia="Times New Roman" w:hAnsi="Times New Roman" w:cs="Times New Roman"/>
          <w:b/>
          <w:sz w:val="24"/>
          <w:szCs w:val="24"/>
          <w:lang w:eastAsia="lv-LV"/>
        </w:rPr>
      </w:pPr>
    </w:p>
    <w:p w:rsidR="00585034" w:rsidRDefault="00585034" w:rsidP="00585034">
      <w:pPr>
        <w:spacing w:after="0" w:line="240" w:lineRule="auto"/>
        <w:ind w:left="360" w:firstLine="66"/>
        <w:jc w:val="center"/>
        <w:rPr>
          <w:rFonts w:ascii="Times New Roman" w:eastAsia="Times New Roman" w:hAnsi="Times New Roman" w:cs="Times New Roman"/>
          <w:b/>
          <w:sz w:val="24"/>
          <w:szCs w:val="24"/>
          <w:lang w:eastAsia="lv-LV"/>
        </w:rPr>
      </w:pPr>
      <w:r w:rsidRPr="00585034">
        <w:rPr>
          <w:rFonts w:ascii="Times New Roman" w:eastAsia="Times New Roman" w:hAnsi="Times New Roman" w:cs="Times New Roman"/>
          <w:b/>
          <w:sz w:val="24"/>
          <w:szCs w:val="24"/>
          <w:lang w:eastAsia="lv-LV"/>
        </w:rPr>
        <w:t>I. Jautājumi, par kuriem saskaņošanā vienošanās nav panākta</w:t>
      </w:r>
    </w:p>
    <w:p w:rsidR="00585034" w:rsidRPr="00585034" w:rsidRDefault="00585034" w:rsidP="00585034">
      <w:pPr>
        <w:spacing w:after="0" w:line="240" w:lineRule="auto"/>
        <w:ind w:left="360" w:firstLine="66"/>
        <w:jc w:val="center"/>
        <w:rPr>
          <w:rFonts w:ascii="Times New Roman" w:eastAsia="Times New Roman" w:hAnsi="Times New Roman" w:cs="Times New Roman"/>
          <w:b/>
          <w:sz w:val="24"/>
          <w:szCs w:val="24"/>
          <w:lang w:eastAsia="lv-LV"/>
        </w:rPr>
      </w:pPr>
    </w:p>
    <w:tbl>
      <w:tblPr>
        <w:tblW w:w="15735"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93"/>
        <w:gridCol w:w="1844"/>
        <w:gridCol w:w="3969"/>
        <w:gridCol w:w="4394"/>
        <w:gridCol w:w="2693"/>
        <w:gridCol w:w="2242"/>
      </w:tblGrid>
      <w:tr w:rsidR="00585034" w:rsidRPr="00585034" w:rsidTr="001531C5">
        <w:tc>
          <w:tcPr>
            <w:tcW w:w="593" w:type="dxa"/>
            <w:tcBorders>
              <w:top w:val="single" w:sz="6" w:space="0" w:color="000000"/>
              <w:left w:val="single" w:sz="6" w:space="0" w:color="000000"/>
              <w:bottom w:val="single" w:sz="6" w:space="0" w:color="000000"/>
              <w:right w:val="single" w:sz="6" w:space="0" w:color="000000"/>
            </w:tcBorders>
          </w:tcPr>
          <w:p w:rsidR="00585034" w:rsidRPr="00043955" w:rsidRDefault="00585034" w:rsidP="00043955">
            <w:pPr>
              <w:pStyle w:val="NoSpacing"/>
              <w:rPr>
                <w:rFonts w:ascii="Times New Roman" w:hAnsi="Times New Roman" w:cs="Times New Roman"/>
                <w:sz w:val="24"/>
                <w:szCs w:val="24"/>
                <w:lang w:eastAsia="lv-LV"/>
              </w:rPr>
            </w:pPr>
            <w:r w:rsidRPr="00043955">
              <w:rPr>
                <w:rFonts w:ascii="Times New Roman" w:hAnsi="Times New Roman" w:cs="Times New Roman"/>
                <w:sz w:val="24"/>
                <w:szCs w:val="24"/>
                <w:lang w:eastAsia="lv-LV"/>
              </w:rPr>
              <w:t>Nr.p.k.</w:t>
            </w:r>
          </w:p>
        </w:tc>
        <w:tc>
          <w:tcPr>
            <w:tcW w:w="1844" w:type="dxa"/>
            <w:tcBorders>
              <w:top w:val="single" w:sz="6" w:space="0" w:color="000000"/>
              <w:left w:val="single" w:sz="6" w:space="0" w:color="000000"/>
              <w:bottom w:val="single" w:sz="6" w:space="0" w:color="000000"/>
              <w:right w:val="single" w:sz="6" w:space="0" w:color="000000"/>
            </w:tcBorders>
            <w:vAlign w:val="center"/>
          </w:tcPr>
          <w:p w:rsidR="00585034" w:rsidRPr="00585034" w:rsidRDefault="00585034" w:rsidP="00585034">
            <w:pPr>
              <w:spacing w:after="0" w:line="240" w:lineRule="auto"/>
              <w:ind w:firstLine="12"/>
              <w:jc w:val="center"/>
              <w:rPr>
                <w:rFonts w:ascii="Times New Roman" w:eastAsia="Times New Roman" w:hAnsi="Times New Roman" w:cs="Times New Roman"/>
                <w:sz w:val="24"/>
                <w:szCs w:val="24"/>
                <w:lang w:eastAsia="lv-LV"/>
              </w:rPr>
            </w:pPr>
            <w:r w:rsidRPr="00585034">
              <w:rPr>
                <w:rFonts w:ascii="Times New Roman" w:eastAsia="Times New Roman" w:hAnsi="Times New Roman" w:cs="Times New Roman"/>
                <w:sz w:val="24"/>
                <w:szCs w:val="24"/>
                <w:lang w:eastAsia="lv-LV"/>
              </w:rPr>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vAlign w:val="center"/>
          </w:tcPr>
          <w:p w:rsidR="00585034" w:rsidRPr="00585034" w:rsidRDefault="00585034" w:rsidP="00585034">
            <w:pPr>
              <w:spacing w:after="0" w:line="240" w:lineRule="auto"/>
              <w:ind w:right="3"/>
              <w:jc w:val="center"/>
              <w:rPr>
                <w:rFonts w:ascii="Times New Roman" w:eastAsia="Times New Roman" w:hAnsi="Times New Roman" w:cs="Times New Roman"/>
                <w:sz w:val="24"/>
                <w:szCs w:val="24"/>
                <w:lang w:eastAsia="lv-LV"/>
              </w:rPr>
            </w:pPr>
            <w:r w:rsidRPr="00585034">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4394" w:type="dxa"/>
            <w:tcBorders>
              <w:top w:val="single" w:sz="6" w:space="0" w:color="000000"/>
              <w:left w:val="single" w:sz="6" w:space="0" w:color="000000"/>
              <w:bottom w:val="single" w:sz="6" w:space="0" w:color="000000"/>
              <w:right w:val="single" w:sz="6" w:space="0" w:color="000000"/>
            </w:tcBorders>
            <w:vAlign w:val="center"/>
          </w:tcPr>
          <w:p w:rsidR="00585034" w:rsidRPr="00585034" w:rsidRDefault="00585034" w:rsidP="00585034">
            <w:pPr>
              <w:spacing w:after="0" w:line="240" w:lineRule="auto"/>
              <w:jc w:val="center"/>
              <w:rPr>
                <w:rFonts w:ascii="Times New Roman" w:eastAsia="Times New Roman" w:hAnsi="Times New Roman" w:cs="Times New Roman"/>
                <w:sz w:val="24"/>
                <w:szCs w:val="24"/>
                <w:lang w:eastAsia="lv-LV"/>
              </w:rPr>
            </w:pPr>
            <w:r w:rsidRPr="00585034">
              <w:rPr>
                <w:rFonts w:ascii="Times New Roman" w:eastAsia="Times New Roman" w:hAnsi="Times New Roman" w:cs="Times New Roman"/>
                <w:sz w:val="24"/>
                <w:szCs w:val="24"/>
                <w:lang w:eastAsia="lv-LV"/>
              </w:rPr>
              <w:t>Atbildīgās ministrijas pamatojums iebilduma noraidījumam</w:t>
            </w:r>
          </w:p>
        </w:tc>
        <w:tc>
          <w:tcPr>
            <w:tcW w:w="2693" w:type="dxa"/>
            <w:tcBorders>
              <w:top w:val="single" w:sz="4" w:space="0" w:color="auto"/>
              <w:left w:val="single" w:sz="4" w:space="0" w:color="auto"/>
              <w:bottom w:val="single" w:sz="4" w:space="0" w:color="auto"/>
              <w:right w:val="single" w:sz="4" w:space="0" w:color="auto"/>
            </w:tcBorders>
            <w:vAlign w:val="center"/>
          </w:tcPr>
          <w:p w:rsidR="00585034" w:rsidRPr="00585034" w:rsidRDefault="00585034" w:rsidP="00585034">
            <w:pPr>
              <w:spacing w:after="0" w:line="240" w:lineRule="auto"/>
              <w:jc w:val="center"/>
              <w:rPr>
                <w:rFonts w:ascii="Times New Roman" w:eastAsia="Times New Roman" w:hAnsi="Times New Roman" w:cs="Times New Roman"/>
                <w:sz w:val="24"/>
                <w:szCs w:val="24"/>
                <w:lang w:eastAsia="lv-LV"/>
              </w:rPr>
            </w:pPr>
            <w:r w:rsidRPr="00585034">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2242" w:type="dxa"/>
            <w:tcBorders>
              <w:top w:val="single" w:sz="4" w:space="0" w:color="auto"/>
              <w:left w:val="single" w:sz="4" w:space="0" w:color="auto"/>
              <w:bottom w:val="single" w:sz="4" w:space="0" w:color="auto"/>
            </w:tcBorders>
            <w:vAlign w:val="center"/>
          </w:tcPr>
          <w:p w:rsidR="00585034" w:rsidRPr="00585034" w:rsidRDefault="00585034" w:rsidP="00585034">
            <w:pPr>
              <w:spacing w:after="0" w:line="240" w:lineRule="auto"/>
              <w:jc w:val="center"/>
              <w:rPr>
                <w:rFonts w:ascii="Times New Roman" w:eastAsia="Times New Roman" w:hAnsi="Times New Roman" w:cs="Times New Roman"/>
                <w:sz w:val="24"/>
                <w:szCs w:val="24"/>
                <w:lang w:eastAsia="lv-LV"/>
              </w:rPr>
            </w:pPr>
            <w:r w:rsidRPr="00585034">
              <w:rPr>
                <w:rFonts w:ascii="Times New Roman" w:eastAsia="Times New Roman" w:hAnsi="Times New Roman" w:cs="Times New Roman"/>
                <w:sz w:val="24"/>
                <w:szCs w:val="24"/>
                <w:lang w:eastAsia="lv-LV"/>
              </w:rPr>
              <w:t>Projekta attiecīgā punkta (panta) galīgā redakcija</w:t>
            </w:r>
          </w:p>
        </w:tc>
      </w:tr>
      <w:tr w:rsidR="001531C5" w:rsidRPr="00585034" w:rsidTr="00850F72">
        <w:trPr>
          <w:trHeight w:val="245"/>
        </w:trPr>
        <w:tc>
          <w:tcPr>
            <w:tcW w:w="593" w:type="dxa"/>
            <w:tcBorders>
              <w:top w:val="single" w:sz="6" w:space="0" w:color="000000"/>
              <w:left w:val="single" w:sz="6" w:space="0" w:color="000000"/>
              <w:bottom w:val="single" w:sz="6" w:space="0" w:color="000000"/>
              <w:right w:val="single" w:sz="6" w:space="0" w:color="000000"/>
            </w:tcBorders>
          </w:tcPr>
          <w:p w:rsidR="001531C5" w:rsidRPr="00585034" w:rsidRDefault="001531C5" w:rsidP="001531C5">
            <w:pPr>
              <w:spacing w:after="0" w:line="240" w:lineRule="auto"/>
              <w:ind w:left="-119" w:firstLine="114"/>
              <w:rPr>
                <w:rFonts w:ascii="Times New Roman" w:eastAsia="Times New Roman" w:hAnsi="Times New Roman" w:cs="Times New Roman"/>
                <w:sz w:val="24"/>
                <w:szCs w:val="24"/>
                <w:lang w:eastAsia="lv-LV"/>
              </w:rPr>
            </w:pPr>
          </w:p>
        </w:tc>
        <w:tc>
          <w:tcPr>
            <w:tcW w:w="1844" w:type="dxa"/>
            <w:tcBorders>
              <w:top w:val="single" w:sz="6" w:space="0" w:color="000000"/>
              <w:left w:val="single" w:sz="6" w:space="0" w:color="000000"/>
              <w:bottom w:val="single" w:sz="6" w:space="0" w:color="000000"/>
              <w:right w:val="single" w:sz="6" w:space="0" w:color="000000"/>
            </w:tcBorders>
          </w:tcPr>
          <w:p w:rsidR="001531C5" w:rsidRPr="00585034" w:rsidRDefault="001531C5" w:rsidP="00850F72">
            <w:pPr>
              <w:spacing w:after="0" w:line="240" w:lineRule="auto"/>
              <w:ind w:firstLine="12"/>
              <w:rPr>
                <w:rFonts w:ascii="Times New Roman" w:eastAsia="Times New Roman" w:hAnsi="Times New Roman" w:cs="Times New Roman"/>
                <w:sz w:val="24"/>
                <w:szCs w:val="24"/>
                <w:lang w:eastAsia="lv-LV"/>
              </w:rPr>
            </w:pPr>
          </w:p>
        </w:tc>
        <w:tc>
          <w:tcPr>
            <w:tcW w:w="3969" w:type="dxa"/>
            <w:tcBorders>
              <w:top w:val="single" w:sz="6" w:space="0" w:color="000000"/>
              <w:left w:val="single" w:sz="6" w:space="0" w:color="000000"/>
              <w:bottom w:val="single" w:sz="6" w:space="0" w:color="000000"/>
              <w:right w:val="single" w:sz="6" w:space="0" w:color="000000"/>
            </w:tcBorders>
          </w:tcPr>
          <w:p w:rsidR="001531C5" w:rsidRPr="00585034" w:rsidRDefault="001531C5" w:rsidP="008A6CBF">
            <w:pPr>
              <w:spacing w:after="0" w:line="240" w:lineRule="auto"/>
              <w:ind w:right="3"/>
              <w:jc w:val="both"/>
              <w:rPr>
                <w:rFonts w:ascii="Times New Roman" w:eastAsia="Times New Roman" w:hAnsi="Times New Roman" w:cs="Times New Roman"/>
                <w:sz w:val="24"/>
                <w:szCs w:val="24"/>
                <w:lang w:eastAsia="lv-LV"/>
              </w:rPr>
            </w:pPr>
          </w:p>
        </w:tc>
        <w:tc>
          <w:tcPr>
            <w:tcW w:w="4394" w:type="dxa"/>
            <w:tcBorders>
              <w:top w:val="single" w:sz="6" w:space="0" w:color="000000"/>
              <w:left w:val="single" w:sz="6" w:space="0" w:color="000000"/>
              <w:bottom w:val="single" w:sz="6" w:space="0" w:color="000000"/>
              <w:right w:val="single" w:sz="6" w:space="0" w:color="000000"/>
            </w:tcBorders>
          </w:tcPr>
          <w:p w:rsidR="001531C5" w:rsidRPr="00585034" w:rsidRDefault="001531C5" w:rsidP="00850F72">
            <w:pPr>
              <w:spacing w:after="0" w:line="240" w:lineRule="auto"/>
              <w:rPr>
                <w:rFonts w:ascii="Times New Roman" w:eastAsia="Times New Roman" w:hAnsi="Times New Roman" w:cs="Times New Roman"/>
                <w:sz w:val="24"/>
                <w:szCs w:val="24"/>
                <w:lang w:eastAsia="lv-LV"/>
              </w:rPr>
            </w:pPr>
          </w:p>
        </w:tc>
        <w:tc>
          <w:tcPr>
            <w:tcW w:w="2693" w:type="dxa"/>
            <w:tcBorders>
              <w:top w:val="single" w:sz="4" w:space="0" w:color="auto"/>
              <w:left w:val="single" w:sz="4" w:space="0" w:color="auto"/>
              <w:bottom w:val="single" w:sz="4" w:space="0" w:color="auto"/>
              <w:right w:val="single" w:sz="4" w:space="0" w:color="auto"/>
            </w:tcBorders>
          </w:tcPr>
          <w:p w:rsidR="001531C5" w:rsidRPr="00585034" w:rsidRDefault="001531C5" w:rsidP="00850F72">
            <w:pPr>
              <w:spacing w:after="0" w:line="240" w:lineRule="auto"/>
              <w:rPr>
                <w:rFonts w:ascii="Times New Roman" w:eastAsia="Times New Roman" w:hAnsi="Times New Roman" w:cs="Times New Roman"/>
                <w:sz w:val="24"/>
                <w:szCs w:val="24"/>
                <w:lang w:eastAsia="lv-LV"/>
              </w:rPr>
            </w:pPr>
          </w:p>
        </w:tc>
        <w:tc>
          <w:tcPr>
            <w:tcW w:w="2242" w:type="dxa"/>
            <w:tcBorders>
              <w:top w:val="single" w:sz="4" w:space="0" w:color="auto"/>
              <w:left w:val="single" w:sz="4" w:space="0" w:color="auto"/>
              <w:bottom w:val="single" w:sz="4" w:space="0" w:color="auto"/>
            </w:tcBorders>
          </w:tcPr>
          <w:p w:rsidR="001531C5" w:rsidRPr="00585034" w:rsidRDefault="001531C5" w:rsidP="00850F72">
            <w:pPr>
              <w:spacing w:after="0" w:line="240" w:lineRule="auto"/>
              <w:rPr>
                <w:rFonts w:ascii="Times New Roman" w:eastAsia="Times New Roman" w:hAnsi="Times New Roman" w:cs="Times New Roman"/>
                <w:sz w:val="24"/>
                <w:szCs w:val="24"/>
                <w:lang w:eastAsia="lv-LV"/>
              </w:rPr>
            </w:pPr>
          </w:p>
        </w:tc>
      </w:tr>
      <w:tr w:rsidR="00850F72" w:rsidRPr="00585034" w:rsidTr="00850F72">
        <w:trPr>
          <w:trHeight w:val="245"/>
        </w:trPr>
        <w:tc>
          <w:tcPr>
            <w:tcW w:w="593" w:type="dxa"/>
            <w:tcBorders>
              <w:top w:val="single" w:sz="6" w:space="0" w:color="000000"/>
              <w:left w:val="single" w:sz="6" w:space="0" w:color="000000"/>
              <w:bottom w:val="single" w:sz="6" w:space="0" w:color="000000"/>
              <w:right w:val="single" w:sz="6" w:space="0" w:color="000000"/>
            </w:tcBorders>
          </w:tcPr>
          <w:p w:rsidR="00850F72" w:rsidRDefault="00850F72" w:rsidP="001531C5">
            <w:pPr>
              <w:spacing w:after="0" w:line="240" w:lineRule="auto"/>
              <w:ind w:left="-119" w:firstLine="114"/>
              <w:rPr>
                <w:rFonts w:ascii="Times New Roman" w:eastAsia="Times New Roman" w:hAnsi="Times New Roman" w:cs="Times New Roman"/>
                <w:sz w:val="24"/>
                <w:szCs w:val="24"/>
                <w:lang w:eastAsia="lv-LV"/>
              </w:rPr>
            </w:pPr>
          </w:p>
        </w:tc>
        <w:tc>
          <w:tcPr>
            <w:tcW w:w="1844" w:type="dxa"/>
            <w:tcBorders>
              <w:top w:val="single" w:sz="6" w:space="0" w:color="000000"/>
              <w:left w:val="single" w:sz="6" w:space="0" w:color="000000"/>
              <w:bottom w:val="single" w:sz="6" w:space="0" w:color="000000"/>
              <w:right w:val="single" w:sz="6" w:space="0" w:color="000000"/>
            </w:tcBorders>
          </w:tcPr>
          <w:p w:rsidR="00850F72" w:rsidRPr="00585034" w:rsidRDefault="00850F72" w:rsidP="00850F72">
            <w:pPr>
              <w:spacing w:after="0" w:line="240" w:lineRule="auto"/>
              <w:ind w:firstLine="12"/>
              <w:rPr>
                <w:rFonts w:ascii="Times New Roman" w:eastAsia="Times New Roman" w:hAnsi="Times New Roman" w:cs="Times New Roman"/>
                <w:sz w:val="24"/>
                <w:szCs w:val="24"/>
                <w:lang w:eastAsia="lv-LV"/>
              </w:rPr>
            </w:pPr>
          </w:p>
        </w:tc>
        <w:tc>
          <w:tcPr>
            <w:tcW w:w="3969" w:type="dxa"/>
            <w:tcBorders>
              <w:top w:val="single" w:sz="6" w:space="0" w:color="000000"/>
              <w:left w:val="single" w:sz="6" w:space="0" w:color="000000"/>
              <w:bottom w:val="single" w:sz="6" w:space="0" w:color="000000"/>
              <w:right w:val="single" w:sz="6" w:space="0" w:color="000000"/>
            </w:tcBorders>
          </w:tcPr>
          <w:p w:rsidR="00850F72" w:rsidRPr="00585034" w:rsidRDefault="00850F72" w:rsidP="00850F72">
            <w:pPr>
              <w:spacing w:after="0" w:line="240" w:lineRule="auto"/>
              <w:ind w:right="3"/>
              <w:rPr>
                <w:rFonts w:ascii="Times New Roman" w:eastAsia="Times New Roman" w:hAnsi="Times New Roman" w:cs="Times New Roman"/>
                <w:sz w:val="24"/>
                <w:szCs w:val="24"/>
                <w:lang w:eastAsia="lv-LV"/>
              </w:rPr>
            </w:pPr>
          </w:p>
        </w:tc>
        <w:tc>
          <w:tcPr>
            <w:tcW w:w="4394" w:type="dxa"/>
            <w:tcBorders>
              <w:top w:val="single" w:sz="6" w:space="0" w:color="000000"/>
              <w:left w:val="single" w:sz="6" w:space="0" w:color="000000"/>
              <w:bottom w:val="single" w:sz="6" w:space="0" w:color="000000"/>
              <w:right w:val="single" w:sz="6" w:space="0" w:color="000000"/>
            </w:tcBorders>
          </w:tcPr>
          <w:p w:rsidR="00850F72" w:rsidRPr="00585034" w:rsidRDefault="00850F72" w:rsidP="00850F72">
            <w:pPr>
              <w:spacing w:after="0" w:line="240" w:lineRule="auto"/>
              <w:rPr>
                <w:rFonts w:ascii="Times New Roman" w:eastAsia="Times New Roman" w:hAnsi="Times New Roman" w:cs="Times New Roman"/>
                <w:sz w:val="24"/>
                <w:szCs w:val="24"/>
                <w:lang w:eastAsia="lv-LV"/>
              </w:rPr>
            </w:pPr>
          </w:p>
        </w:tc>
        <w:tc>
          <w:tcPr>
            <w:tcW w:w="2693" w:type="dxa"/>
            <w:tcBorders>
              <w:top w:val="single" w:sz="4" w:space="0" w:color="auto"/>
              <w:left w:val="single" w:sz="4" w:space="0" w:color="auto"/>
              <w:bottom w:val="single" w:sz="4" w:space="0" w:color="auto"/>
              <w:right w:val="single" w:sz="4" w:space="0" w:color="auto"/>
            </w:tcBorders>
          </w:tcPr>
          <w:p w:rsidR="00850F72" w:rsidRPr="00585034" w:rsidRDefault="00850F72" w:rsidP="00850F72">
            <w:pPr>
              <w:spacing w:after="0" w:line="240" w:lineRule="auto"/>
              <w:rPr>
                <w:rFonts w:ascii="Times New Roman" w:eastAsia="Times New Roman" w:hAnsi="Times New Roman" w:cs="Times New Roman"/>
                <w:sz w:val="24"/>
                <w:szCs w:val="24"/>
                <w:lang w:eastAsia="lv-LV"/>
              </w:rPr>
            </w:pPr>
          </w:p>
        </w:tc>
        <w:tc>
          <w:tcPr>
            <w:tcW w:w="2242" w:type="dxa"/>
            <w:tcBorders>
              <w:top w:val="single" w:sz="4" w:space="0" w:color="auto"/>
              <w:left w:val="single" w:sz="4" w:space="0" w:color="auto"/>
              <w:bottom w:val="single" w:sz="4" w:space="0" w:color="auto"/>
            </w:tcBorders>
          </w:tcPr>
          <w:p w:rsidR="00850F72" w:rsidRPr="00585034" w:rsidRDefault="00850F72" w:rsidP="00850F72">
            <w:pPr>
              <w:spacing w:after="0" w:line="240" w:lineRule="auto"/>
              <w:rPr>
                <w:rFonts w:ascii="Times New Roman" w:eastAsia="Times New Roman" w:hAnsi="Times New Roman" w:cs="Times New Roman"/>
                <w:sz w:val="24"/>
                <w:szCs w:val="24"/>
                <w:lang w:eastAsia="lv-LV"/>
              </w:rPr>
            </w:pPr>
          </w:p>
        </w:tc>
      </w:tr>
    </w:tbl>
    <w:p w:rsidR="00EF5588" w:rsidRPr="00EF5588" w:rsidRDefault="00EF5588" w:rsidP="00EF5588">
      <w:pPr>
        <w:spacing w:after="0" w:line="240" w:lineRule="auto"/>
        <w:jc w:val="both"/>
        <w:rPr>
          <w:rFonts w:ascii="Times New Roman" w:hAnsi="Times New Roman" w:cs="Times New Roman"/>
          <w:sz w:val="24"/>
          <w:szCs w:val="24"/>
        </w:rPr>
      </w:pPr>
    </w:p>
    <w:p w:rsidR="00EF5588" w:rsidRPr="00EF5588" w:rsidRDefault="00EF5588" w:rsidP="00EF5588">
      <w:pPr>
        <w:spacing w:after="0" w:line="240" w:lineRule="auto"/>
        <w:jc w:val="both"/>
        <w:rPr>
          <w:rFonts w:ascii="Times New Roman" w:hAnsi="Times New Roman" w:cs="Times New Roman"/>
          <w:b/>
          <w:sz w:val="24"/>
          <w:szCs w:val="24"/>
          <w:u w:val="single"/>
        </w:rPr>
      </w:pPr>
      <w:r w:rsidRPr="00EF5588">
        <w:rPr>
          <w:rFonts w:ascii="Times New Roman" w:hAnsi="Times New Roman" w:cs="Times New Roman"/>
          <w:sz w:val="24"/>
          <w:szCs w:val="24"/>
        </w:rPr>
        <w:t xml:space="preserve">Informācija par starpministriju (starpinstitūciju) sanāksmi vai </w:t>
      </w:r>
      <w:r w:rsidRPr="00EF5588">
        <w:rPr>
          <w:rFonts w:ascii="Times New Roman" w:hAnsi="Times New Roman" w:cs="Times New Roman"/>
          <w:b/>
          <w:sz w:val="24"/>
          <w:szCs w:val="24"/>
          <w:u w:val="single"/>
        </w:rPr>
        <w:t>elektronisko saskaņošanu</w:t>
      </w:r>
    </w:p>
    <w:p w:rsidR="00EF5588" w:rsidRDefault="00EF5588" w:rsidP="00652687">
      <w:pPr>
        <w:spacing w:after="0" w:line="240" w:lineRule="auto"/>
        <w:jc w:val="both"/>
        <w:rPr>
          <w:rFonts w:ascii="Times New Roman" w:hAnsi="Times New Roman" w:cs="Times New Roman"/>
          <w:b/>
          <w:sz w:val="24"/>
          <w:szCs w:val="24"/>
          <w:u w:val="single"/>
        </w:rPr>
      </w:pPr>
      <w:r w:rsidRPr="00EF5588">
        <w:rPr>
          <w:rFonts w:ascii="Times New Roman" w:hAnsi="Times New Roman" w:cs="Times New Roman"/>
          <w:sz w:val="24"/>
          <w:szCs w:val="24"/>
        </w:rPr>
        <w:t>Datums</w:t>
      </w:r>
      <w:r w:rsidRPr="00EF5588">
        <w:rPr>
          <w:rFonts w:ascii="Times New Roman" w:hAnsi="Times New Roman" w:cs="Times New Roman"/>
          <w:sz w:val="24"/>
          <w:szCs w:val="24"/>
        </w:rPr>
        <w:tab/>
      </w:r>
      <w:r w:rsidRPr="00EF5588">
        <w:rPr>
          <w:rFonts w:ascii="Times New Roman" w:hAnsi="Times New Roman" w:cs="Times New Roman"/>
          <w:sz w:val="24"/>
          <w:szCs w:val="24"/>
        </w:rPr>
        <w:tab/>
      </w:r>
      <w:r w:rsidRPr="00EF5588">
        <w:rPr>
          <w:rFonts w:ascii="Times New Roman" w:hAnsi="Times New Roman" w:cs="Times New Roman"/>
          <w:sz w:val="24"/>
          <w:szCs w:val="24"/>
        </w:rPr>
        <w:tab/>
      </w:r>
      <w:r w:rsidRPr="00EF5588">
        <w:rPr>
          <w:rFonts w:ascii="Times New Roman" w:hAnsi="Times New Roman" w:cs="Times New Roman"/>
          <w:sz w:val="24"/>
          <w:szCs w:val="24"/>
        </w:rPr>
        <w:tab/>
      </w:r>
      <w:r w:rsidRPr="00EF5588">
        <w:rPr>
          <w:rFonts w:ascii="Times New Roman" w:hAnsi="Times New Roman" w:cs="Times New Roman"/>
          <w:sz w:val="24"/>
          <w:szCs w:val="24"/>
        </w:rPr>
        <w:tab/>
      </w:r>
      <w:r w:rsidRPr="00EF5588">
        <w:rPr>
          <w:rFonts w:ascii="Times New Roman" w:hAnsi="Times New Roman" w:cs="Times New Roman"/>
          <w:sz w:val="24"/>
          <w:szCs w:val="24"/>
        </w:rPr>
        <w:tab/>
      </w:r>
      <w:r w:rsidRPr="00EF5588">
        <w:rPr>
          <w:rFonts w:ascii="Times New Roman" w:hAnsi="Times New Roman" w:cs="Times New Roman"/>
          <w:sz w:val="24"/>
          <w:szCs w:val="24"/>
        </w:rPr>
        <w:tab/>
      </w:r>
      <w:r w:rsidR="007679D3">
        <w:rPr>
          <w:rFonts w:ascii="Times New Roman" w:hAnsi="Times New Roman" w:cs="Times New Roman"/>
          <w:b/>
          <w:sz w:val="24"/>
          <w:szCs w:val="24"/>
          <w:u w:val="single"/>
        </w:rPr>
        <w:t>no 20</w:t>
      </w:r>
      <w:r w:rsidR="00652687">
        <w:rPr>
          <w:rFonts w:ascii="Times New Roman" w:hAnsi="Times New Roman" w:cs="Times New Roman"/>
          <w:b/>
          <w:sz w:val="24"/>
          <w:szCs w:val="24"/>
          <w:u w:val="single"/>
        </w:rPr>
        <w:t>2</w:t>
      </w:r>
      <w:r w:rsidR="00EA3FE9">
        <w:rPr>
          <w:rFonts w:ascii="Times New Roman" w:hAnsi="Times New Roman" w:cs="Times New Roman"/>
          <w:b/>
          <w:sz w:val="24"/>
          <w:szCs w:val="24"/>
          <w:u w:val="single"/>
        </w:rPr>
        <w:t>1</w:t>
      </w:r>
      <w:r w:rsidRPr="00EF5588">
        <w:rPr>
          <w:rFonts w:ascii="Times New Roman" w:hAnsi="Times New Roman" w:cs="Times New Roman"/>
          <w:b/>
          <w:sz w:val="24"/>
          <w:szCs w:val="24"/>
          <w:u w:val="single"/>
        </w:rPr>
        <w:t>.</w:t>
      </w:r>
      <w:r w:rsidR="00E71623">
        <w:rPr>
          <w:rFonts w:ascii="Times New Roman" w:hAnsi="Times New Roman" w:cs="Times New Roman"/>
          <w:b/>
          <w:sz w:val="24"/>
          <w:szCs w:val="24"/>
          <w:u w:val="single"/>
        </w:rPr>
        <w:t xml:space="preserve"> </w:t>
      </w:r>
      <w:r w:rsidRPr="00EF5588">
        <w:rPr>
          <w:rFonts w:ascii="Times New Roman" w:hAnsi="Times New Roman" w:cs="Times New Roman"/>
          <w:b/>
          <w:sz w:val="24"/>
          <w:szCs w:val="24"/>
          <w:u w:val="single"/>
        </w:rPr>
        <w:t xml:space="preserve">gada </w:t>
      </w:r>
      <w:r w:rsidR="00EA7C91">
        <w:rPr>
          <w:rFonts w:ascii="Times New Roman" w:hAnsi="Times New Roman" w:cs="Times New Roman"/>
          <w:b/>
          <w:sz w:val="24"/>
          <w:szCs w:val="24"/>
          <w:u w:val="single"/>
        </w:rPr>
        <w:t>2</w:t>
      </w:r>
      <w:r w:rsidR="00EA3FE9">
        <w:rPr>
          <w:rFonts w:ascii="Times New Roman" w:hAnsi="Times New Roman" w:cs="Times New Roman"/>
          <w:b/>
          <w:sz w:val="24"/>
          <w:szCs w:val="24"/>
          <w:u w:val="single"/>
        </w:rPr>
        <w:t>0</w:t>
      </w:r>
      <w:r w:rsidR="007679D3">
        <w:rPr>
          <w:rFonts w:ascii="Times New Roman" w:hAnsi="Times New Roman" w:cs="Times New Roman"/>
          <w:b/>
          <w:sz w:val="24"/>
          <w:szCs w:val="24"/>
          <w:u w:val="single"/>
        </w:rPr>
        <w:t>.</w:t>
      </w:r>
      <w:r w:rsidR="00A14B6B">
        <w:rPr>
          <w:rFonts w:ascii="Times New Roman" w:hAnsi="Times New Roman" w:cs="Times New Roman"/>
          <w:b/>
          <w:sz w:val="24"/>
          <w:szCs w:val="24"/>
          <w:u w:val="single"/>
        </w:rPr>
        <w:t xml:space="preserve"> </w:t>
      </w:r>
      <w:r w:rsidR="00EA3FE9">
        <w:rPr>
          <w:rFonts w:ascii="Times New Roman" w:hAnsi="Times New Roman" w:cs="Times New Roman"/>
          <w:b/>
          <w:sz w:val="24"/>
          <w:szCs w:val="24"/>
          <w:u w:val="single"/>
        </w:rPr>
        <w:t>jūlija</w:t>
      </w:r>
      <w:r w:rsidR="00D5018F">
        <w:rPr>
          <w:rFonts w:ascii="Times New Roman" w:hAnsi="Times New Roman" w:cs="Times New Roman"/>
          <w:b/>
          <w:sz w:val="24"/>
          <w:szCs w:val="24"/>
          <w:u w:val="single"/>
        </w:rPr>
        <w:t xml:space="preserve"> līdz </w:t>
      </w:r>
      <w:r w:rsidR="004714B3">
        <w:rPr>
          <w:rFonts w:ascii="Times New Roman" w:hAnsi="Times New Roman" w:cs="Times New Roman"/>
          <w:b/>
          <w:sz w:val="24"/>
          <w:szCs w:val="24"/>
          <w:u w:val="single"/>
        </w:rPr>
        <w:t>20</w:t>
      </w:r>
      <w:r w:rsidR="00652687">
        <w:rPr>
          <w:rFonts w:ascii="Times New Roman" w:hAnsi="Times New Roman" w:cs="Times New Roman"/>
          <w:b/>
          <w:sz w:val="24"/>
          <w:szCs w:val="24"/>
          <w:u w:val="single"/>
        </w:rPr>
        <w:t>2</w:t>
      </w:r>
      <w:r w:rsidR="00C8215A">
        <w:rPr>
          <w:rFonts w:ascii="Times New Roman" w:hAnsi="Times New Roman" w:cs="Times New Roman"/>
          <w:b/>
          <w:sz w:val="24"/>
          <w:szCs w:val="24"/>
          <w:u w:val="single"/>
        </w:rPr>
        <w:t>1</w:t>
      </w:r>
      <w:r w:rsidR="007679D3">
        <w:rPr>
          <w:rFonts w:ascii="Times New Roman" w:hAnsi="Times New Roman" w:cs="Times New Roman"/>
          <w:b/>
          <w:sz w:val="24"/>
          <w:szCs w:val="24"/>
          <w:u w:val="single"/>
        </w:rPr>
        <w:t>. gada</w:t>
      </w:r>
      <w:r w:rsidR="00652687">
        <w:rPr>
          <w:rFonts w:ascii="Times New Roman" w:hAnsi="Times New Roman" w:cs="Times New Roman"/>
          <w:b/>
          <w:sz w:val="24"/>
          <w:szCs w:val="24"/>
          <w:u w:val="single"/>
        </w:rPr>
        <w:t xml:space="preserve"> </w:t>
      </w:r>
      <w:r w:rsidR="00EA7C91">
        <w:rPr>
          <w:rFonts w:ascii="Times New Roman" w:hAnsi="Times New Roman" w:cs="Times New Roman"/>
          <w:b/>
          <w:sz w:val="24"/>
          <w:szCs w:val="24"/>
          <w:u w:val="single"/>
        </w:rPr>
        <w:t>2</w:t>
      </w:r>
      <w:r w:rsidR="00EA3FE9">
        <w:rPr>
          <w:rFonts w:ascii="Times New Roman" w:hAnsi="Times New Roman" w:cs="Times New Roman"/>
          <w:b/>
          <w:sz w:val="24"/>
          <w:szCs w:val="24"/>
          <w:u w:val="single"/>
        </w:rPr>
        <w:t>6</w:t>
      </w:r>
      <w:r w:rsidR="004714B3">
        <w:rPr>
          <w:rFonts w:ascii="Times New Roman" w:hAnsi="Times New Roman" w:cs="Times New Roman"/>
          <w:b/>
          <w:sz w:val="24"/>
          <w:szCs w:val="24"/>
          <w:u w:val="single"/>
        </w:rPr>
        <w:t>.</w:t>
      </w:r>
      <w:r w:rsidR="00073FC6">
        <w:rPr>
          <w:rFonts w:ascii="Times New Roman" w:hAnsi="Times New Roman" w:cs="Times New Roman"/>
          <w:b/>
          <w:sz w:val="24"/>
          <w:szCs w:val="24"/>
          <w:u w:val="single"/>
        </w:rPr>
        <w:t xml:space="preserve"> </w:t>
      </w:r>
      <w:r w:rsidR="00EA3FE9">
        <w:rPr>
          <w:rFonts w:ascii="Times New Roman" w:hAnsi="Times New Roman" w:cs="Times New Roman"/>
          <w:b/>
          <w:sz w:val="24"/>
          <w:szCs w:val="24"/>
          <w:u w:val="single"/>
        </w:rPr>
        <w:t>jūlijam</w:t>
      </w:r>
    </w:p>
    <w:p w:rsidR="00C8215A" w:rsidRPr="00C8215A" w:rsidRDefault="00C8215A" w:rsidP="00652687">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8215A">
        <w:rPr>
          <w:rFonts w:ascii="Times New Roman" w:hAnsi="Times New Roman" w:cs="Times New Roman"/>
          <w:b/>
          <w:sz w:val="24"/>
          <w:szCs w:val="24"/>
          <w:u w:val="single"/>
        </w:rPr>
        <w:t>par atkārtotu elektronisko saskaņošanu no 2021.gada 20.augustā līdz 2021.gada 26.augustam</w:t>
      </w:r>
    </w:p>
    <w:p w:rsidR="00C8215A" w:rsidRPr="00EF5588" w:rsidRDefault="00C8215A" w:rsidP="00652687">
      <w:pPr>
        <w:spacing w:after="0" w:line="240" w:lineRule="auto"/>
        <w:jc w:val="both"/>
        <w:rPr>
          <w:rFonts w:ascii="Times New Roman" w:hAnsi="Times New Roman" w:cs="Times New Roman"/>
          <w:b/>
          <w:sz w:val="24"/>
          <w:szCs w:val="24"/>
        </w:rPr>
      </w:pPr>
    </w:p>
    <w:p w:rsidR="00EF5588" w:rsidRPr="00EF5588" w:rsidRDefault="00EF5588" w:rsidP="002C3B04">
      <w:pPr>
        <w:spacing w:after="0" w:line="240" w:lineRule="auto"/>
        <w:ind w:left="2880" w:firstLine="720"/>
        <w:jc w:val="both"/>
        <w:rPr>
          <w:rFonts w:ascii="Times New Roman" w:hAnsi="Times New Roman" w:cs="Times New Roman"/>
          <w:sz w:val="24"/>
          <w:szCs w:val="24"/>
          <w:u w:val="single"/>
        </w:rPr>
      </w:pPr>
      <w:r w:rsidRPr="00EF5588">
        <w:rPr>
          <w:rFonts w:ascii="Times New Roman" w:hAnsi="Times New Roman" w:cs="Times New Roman"/>
          <w:b/>
          <w:sz w:val="24"/>
          <w:szCs w:val="24"/>
        </w:rPr>
        <w:t xml:space="preserve">Tieslietu ministrija </w:t>
      </w:r>
    </w:p>
    <w:p w:rsidR="007679D3" w:rsidRPr="006C18BB" w:rsidRDefault="00EF5588" w:rsidP="000A7259">
      <w:pPr>
        <w:spacing w:after="0" w:line="240" w:lineRule="auto"/>
        <w:ind w:left="2880" w:firstLine="720"/>
        <w:jc w:val="both"/>
        <w:rPr>
          <w:rFonts w:ascii="Times New Roman" w:hAnsi="Times New Roman" w:cs="Times New Roman"/>
          <w:b/>
          <w:sz w:val="24"/>
          <w:szCs w:val="24"/>
        </w:rPr>
      </w:pPr>
      <w:r w:rsidRPr="00EF5588">
        <w:rPr>
          <w:rFonts w:ascii="Times New Roman" w:hAnsi="Times New Roman" w:cs="Times New Roman"/>
          <w:b/>
          <w:sz w:val="24"/>
          <w:szCs w:val="24"/>
        </w:rPr>
        <w:t>Finanšu ministrija</w:t>
      </w:r>
    </w:p>
    <w:p w:rsidR="00EF5588" w:rsidRPr="00EF5588" w:rsidRDefault="00EF5588" w:rsidP="00EF5588">
      <w:pPr>
        <w:spacing w:after="0" w:line="240" w:lineRule="auto"/>
        <w:jc w:val="both"/>
        <w:rPr>
          <w:rFonts w:ascii="Times New Roman" w:hAnsi="Times New Roman" w:cs="Times New Roman"/>
          <w:sz w:val="24"/>
          <w:szCs w:val="24"/>
        </w:rPr>
      </w:pPr>
      <w:r w:rsidRPr="00EF5588">
        <w:rPr>
          <w:rFonts w:ascii="Times New Roman" w:hAnsi="Times New Roman" w:cs="Times New Roman"/>
          <w:sz w:val="24"/>
          <w:szCs w:val="24"/>
        </w:rPr>
        <w:t>Saskaņošanas dalībnieki izskatīja šādu ministriju</w:t>
      </w:r>
    </w:p>
    <w:p w:rsidR="00EA7C91" w:rsidRPr="00EA7C91" w:rsidRDefault="00EF5588" w:rsidP="007679D3">
      <w:pPr>
        <w:spacing w:after="0" w:line="240" w:lineRule="auto"/>
        <w:ind w:left="3600" w:hanging="3600"/>
        <w:jc w:val="both"/>
        <w:rPr>
          <w:rFonts w:ascii="Times New Roman" w:hAnsi="Times New Roman" w:cs="Times New Roman"/>
          <w:b/>
          <w:sz w:val="24"/>
          <w:szCs w:val="24"/>
        </w:rPr>
      </w:pPr>
      <w:r w:rsidRPr="00EF5588">
        <w:rPr>
          <w:rFonts w:ascii="Times New Roman" w:hAnsi="Times New Roman" w:cs="Times New Roman"/>
          <w:sz w:val="24"/>
          <w:szCs w:val="24"/>
        </w:rPr>
        <w:t>(citu institūciju) iebildumu</w:t>
      </w:r>
      <w:r w:rsidR="000654C7">
        <w:rPr>
          <w:rFonts w:ascii="Times New Roman" w:hAnsi="Times New Roman" w:cs="Times New Roman"/>
          <w:sz w:val="24"/>
          <w:szCs w:val="24"/>
        </w:rPr>
        <w:t>s</w:t>
      </w:r>
      <w:r w:rsidRPr="00EF5588">
        <w:rPr>
          <w:rFonts w:ascii="Times New Roman" w:hAnsi="Times New Roman" w:cs="Times New Roman"/>
          <w:sz w:val="24"/>
          <w:szCs w:val="24"/>
        </w:rPr>
        <w:tab/>
      </w:r>
      <w:r w:rsidR="00EA7C91" w:rsidRPr="00EA7C91">
        <w:rPr>
          <w:rFonts w:ascii="Times New Roman" w:hAnsi="Times New Roman" w:cs="Times New Roman"/>
          <w:b/>
          <w:sz w:val="24"/>
          <w:szCs w:val="24"/>
        </w:rPr>
        <w:t>Tieslietu ministrijas 202</w:t>
      </w:r>
      <w:r w:rsidR="00EA3FE9">
        <w:rPr>
          <w:rFonts w:ascii="Times New Roman" w:hAnsi="Times New Roman" w:cs="Times New Roman"/>
          <w:b/>
          <w:sz w:val="24"/>
          <w:szCs w:val="24"/>
        </w:rPr>
        <w:t>1</w:t>
      </w:r>
      <w:r w:rsidR="00EA7C91" w:rsidRPr="00EA7C91">
        <w:rPr>
          <w:rFonts w:ascii="Times New Roman" w:hAnsi="Times New Roman" w:cs="Times New Roman"/>
          <w:b/>
          <w:sz w:val="24"/>
          <w:szCs w:val="24"/>
        </w:rPr>
        <w:t>.gada 1</w:t>
      </w:r>
      <w:r w:rsidR="00EA3FE9">
        <w:rPr>
          <w:rFonts w:ascii="Times New Roman" w:hAnsi="Times New Roman" w:cs="Times New Roman"/>
          <w:b/>
          <w:sz w:val="24"/>
          <w:szCs w:val="24"/>
        </w:rPr>
        <w:t>2</w:t>
      </w:r>
      <w:r w:rsidR="00EA7C91" w:rsidRPr="00EA7C91">
        <w:rPr>
          <w:rFonts w:ascii="Times New Roman" w:hAnsi="Times New Roman" w:cs="Times New Roman"/>
          <w:b/>
          <w:sz w:val="24"/>
          <w:szCs w:val="24"/>
        </w:rPr>
        <w:t>.</w:t>
      </w:r>
      <w:r w:rsidR="00EA3FE9">
        <w:rPr>
          <w:rFonts w:ascii="Times New Roman" w:hAnsi="Times New Roman" w:cs="Times New Roman"/>
          <w:b/>
          <w:sz w:val="24"/>
          <w:szCs w:val="24"/>
        </w:rPr>
        <w:t>jūlija</w:t>
      </w:r>
      <w:r w:rsidR="00EA7C91" w:rsidRPr="00EA7C91">
        <w:rPr>
          <w:rFonts w:ascii="Times New Roman" w:hAnsi="Times New Roman" w:cs="Times New Roman"/>
          <w:b/>
          <w:sz w:val="24"/>
          <w:szCs w:val="24"/>
        </w:rPr>
        <w:t xml:space="preserve"> iebildum</w:t>
      </w:r>
      <w:r w:rsidR="00574841">
        <w:rPr>
          <w:rFonts w:ascii="Times New Roman" w:hAnsi="Times New Roman" w:cs="Times New Roman"/>
          <w:b/>
          <w:sz w:val="24"/>
          <w:szCs w:val="24"/>
        </w:rPr>
        <w:t>i</w:t>
      </w:r>
      <w:r w:rsidR="00EA7C91">
        <w:rPr>
          <w:rFonts w:ascii="Times New Roman" w:hAnsi="Times New Roman" w:cs="Times New Roman"/>
          <w:b/>
          <w:sz w:val="24"/>
          <w:szCs w:val="24"/>
        </w:rPr>
        <w:t>;</w:t>
      </w:r>
    </w:p>
    <w:p w:rsidR="00EF5588" w:rsidRDefault="009F0F43" w:rsidP="00EA7C91">
      <w:pPr>
        <w:spacing w:after="0" w:line="240" w:lineRule="auto"/>
        <w:ind w:left="3600"/>
        <w:jc w:val="both"/>
        <w:rPr>
          <w:rFonts w:ascii="Times New Roman" w:hAnsi="Times New Roman" w:cs="Times New Roman"/>
          <w:b/>
          <w:sz w:val="24"/>
          <w:szCs w:val="24"/>
        </w:rPr>
      </w:pPr>
      <w:r w:rsidRPr="00EF5588">
        <w:rPr>
          <w:rFonts w:ascii="Times New Roman" w:hAnsi="Times New Roman" w:cs="Times New Roman"/>
          <w:b/>
          <w:sz w:val="24"/>
          <w:szCs w:val="24"/>
        </w:rPr>
        <w:t>Finanšu ministrija</w:t>
      </w:r>
      <w:r>
        <w:rPr>
          <w:rFonts w:ascii="Times New Roman" w:hAnsi="Times New Roman" w:cs="Times New Roman"/>
          <w:b/>
          <w:sz w:val="24"/>
          <w:szCs w:val="24"/>
        </w:rPr>
        <w:t>s</w:t>
      </w:r>
      <w:r w:rsidR="0005649D">
        <w:rPr>
          <w:rFonts w:ascii="Times New Roman" w:hAnsi="Times New Roman" w:cs="Times New Roman"/>
          <w:b/>
          <w:sz w:val="24"/>
          <w:szCs w:val="24"/>
        </w:rPr>
        <w:t xml:space="preserve"> 202</w:t>
      </w:r>
      <w:r w:rsidR="00EA3FE9">
        <w:rPr>
          <w:rFonts w:ascii="Times New Roman" w:hAnsi="Times New Roman" w:cs="Times New Roman"/>
          <w:b/>
          <w:sz w:val="24"/>
          <w:szCs w:val="24"/>
        </w:rPr>
        <w:t>1</w:t>
      </w:r>
      <w:r w:rsidR="0005649D">
        <w:rPr>
          <w:rFonts w:ascii="Times New Roman" w:hAnsi="Times New Roman" w:cs="Times New Roman"/>
          <w:b/>
          <w:sz w:val="24"/>
          <w:szCs w:val="24"/>
        </w:rPr>
        <w:t xml:space="preserve">.gada </w:t>
      </w:r>
      <w:r w:rsidR="00EA7C91">
        <w:rPr>
          <w:rFonts w:ascii="Times New Roman" w:hAnsi="Times New Roman" w:cs="Times New Roman"/>
          <w:b/>
          <w:sz w:val="24"/>
          <w:szCs w:val="24"/>
        </w:rPr>
        <w:t>1</w:t>
      </w:r>
      <w:r w:rsidR="00EA3FE9">
        <w:rPr>
          <w:rFonts w:ascii="Times New Roman" w:hAnsi="Times New Roman" w:cs="Times New Roman"/>
          <w:b/>
          <w:sz w:val="24"/>
          <w:szCs w:val="24"/>
        </w:rPr>
        <w:t>5</w:t>
      </w:r>
      <w:r w:rsidR="0005649D">
        <w:rPr>
          <w:rFonts w:ascii="Times New Roman" w:hAnsi="Times New Roman" w:cs="Times New Roman"/>
          <w:b/>
          <w:sz w:val="24"/>
          <w:szCs w:val="24"/>
        </w:rPr>
        <w:t>.</w:t>
      </w:r>
      <w:r w:rsidR="00EA3FE9">
        <w:rPr>
          <w:rFonts w:ascii="Times New Roman" w:hAnsi="Times New Roman" w:cs="Times New Roman"/>
          <w:b/>
          <w:sz w:val="24"/>
          <w:szCs w:val="24"/>
        </w:rPr>
        <w:t>jūlija</w:t>
      </w:r>
      <w:r w:rsidR="0005649D">
        <w:rPr>
          <w:rFonts w:ascii="Times New Roman" w:hAnsi="Times New Roman" w:cs="Times New Roman"/>
          <w:b/>
          <w:sz w:val="24"/>
          <w:szCs w:val="24"/>
        </w:rPr>
        <w:t xml:space="preserve"> iebildum</w:t>
      </w:r>
      <w:r w:rsidR="00574841">
        <w:rPr>
          <w:rFonts w:ascii="Times New Roman" w:hAnsi="Times New Roman" w:cs="Times New Roman"/>
          <w:b/>
          <w:sz w:val="24"/>
          <w:szCs w:val="24"/>
        </w:rPr>
        <w:t>i</w:t>
      </w:r>
      <w:r>
        <w:rPr>
          <w:rFonts w:ascii="Times New Roman" w:hAnsi="Times New Roman" w:cs="Times New Roman"/>
          <w:b/>
          <w:sz w:val="24"/>
          <w:szCs w:val="24"/>
        </w:rPr>
        <w:t>.</w:t>
      </w:r>
      <w:r w:rsidRPr="00EF5588">
        <w:rPr>
          <w:rFonts w:ascii="Times New Roman" w:hAnsi="Times New Roman" w:cs="Times New Roman"/>
          <w:b/>
          <w:sz w:val="24"/>
          <w:szCs w:val="24"/>
        </w:rPr>
        <w:t xml:space="preserve"> </w:t>
      </w:r>
    </w:p>
    <w:p w:rsidR="0028129D" w:rsidRPr="00EA7C91" w:rsidRDefault="0028129D" w:rsidP="0028129D">
      <w:pPr>
        <w:spacing w:after="0" w:line="240" w:lineRule="auto"/>
        <w:ind w:left="3600"/>
        <w:jc w:val="both"/>
        <w:rPr>
          <w:rFonts w:ascii="Times New Roman" w:hAnsi="Times New Roman" w:cs="Times New Roman"/>
          <w:b/>
          <w:sz w:val="24"/>
          <w:szCs w:val="24"/>
        </w:rPr>
      </w:pPr>
      <w:r w:rsidRPr="00EA7C91">
        <w:rPr>
          <w:rFonts w:ascii="Times New Roman" w:hAnsi="Times New Roman" w:cs="Times New Roman"/>
          <w:b/>
          <w:sz w:val="24"/>
          <w:szCs w:val="24"/>
        </w:rPr>
        <w:t>Tieslietu ministrijas 202</w:t>
      </w:r>
      <w:r>
        <w:rPr>
          <w:rFonts w:ascii="Times New Roman" w:hAnsi="Times New Roman" w:cs="Times New Roman"/>
          <w:b/>
          <w:sz w:val="24"/>
          <w:szCs w:val="24"/>
        </w:rPr>
        <w:t>1</w:t>
      </w:r>
      <w:r w:rsidRPr="00EA7C91">
        <w:rPr>
          <w:rFonts w:ascii="Times New Roman" w:hAnsi="Times New Roman" w:cs="Times New Roman"/>
          <w:b/>
          <w:sz w:val="24"/>
          <w:szCs w:val="24"/>
        </w:rPr>
        <w:t xml:space="preserve">.gada </w:t>
      </w:r>
      <w:r>
        <w:rPr>
          <w:rFonts w:ascii="Times New Roman" w:hAnsi="Times New Roman" w:cs="Times New Roman"/>
          <w:b/>
          <w:sz w:val="24"/>
          <w:szCs w:val="24"/>
        </w:rPr>
        <w:t>26</w:t>
      </w:r>
      <w:r w:rsidRPr="00EA7C91">
        <w:rPr>
          <w:rFonts w:ascii="Times New Roman" w:hAnsi="Times New Roman" w:cs="Times New Roman"/>
          <w:b/>
          <w:sz w:val="24"/>
          <w:szCs w:val="24"/>
        </w:rPr>
        <w:t>.</w:t>
      </w:r>
      <w:r>
        <w:rPr>
          <w:rFonts w:ascii="Times New Roman" w:hAnsi="Times New Roman" w:cs="Times New Roman"/>
          <w:b/>
          <w:sz w:val="24"/>
          <w:szCs w:val="24"/>
        </w:rPr>
        <w:t>jūlija</w:t>
      </w:r>
      <w:r w:rsidRPr="00EA7C91">
        <w:rPr>
          <w:rFonts w:ascii="Times New Roman" w:hAnsi="Times New Roman" w:cs="Times New Roman"/>
          <w:b/>
          <w:sz w:val="24"/>
          <w:szCs w:val="24"/>
        </w:rPr>
        <w:t xml:space="preserve"> iebildum</w:t>
      </w:r>
      <w:r>
        <w:rPr>
          <w:rFonts w:ascii="Times New Roman" w:hAnsi="Times New Roman" w:cs="Times New Roman"/>
          <w:b/>
          <w:sz w:val="24"/>
          <w:szCs w:val="24"/>
        </w:rPr>
        <w:t>i;</w:t>
      </w:r>
    </w:p>
    <w:p w:rsidR="0028129D" w:rsidRPr="00EF5588" w:rsidRDefault="0028129D" w:rsidP="0028129D">
      <w:pPr>
        <w:spacing w:after="0" w:line="240" w:lineRule="auto"/>
        <w:ind w:left="3600"/>
        <w:jc w:val="both"/>
        <w:rPr>
          <w:rFonts w:ascii="Times New Roman" w:hAnsi="Times New Roman" w:cs="Times New Roman"/>
          <w:b/>
          <w:bCs/>
          <w:sz w:val="24"/>
          <w:szCs w:val="24"/>
        </w:rPr>
      </w:pPr>
      <w:r w:rsidRPr="00EF5588">
        <w:rPr>
          <w:rFonts w:ascii="Times New Roman" w:hAnsi="Times New Roman" w:cs="Times New Roman"/>
          <w:b/>
          <w:sz w:val="24"/>
          <w:szCs w:val="24"/>
        </w:rPr>
        <w:t>Finanšu ministrija</w:t>
      </w:r>
      <w:r>
        <w:rPr>
          <w:rFonts w:ascii="Times New Roman" w:hAnsi="Times New Roman" w:cs="Times New Roman"/>
          <w:b/>
          <w:sz w:val="24"/>
          <w:szCs w:val="24"/>
        </w:rPr>
        <w:t>s 2021.gada 23.jūlija iebildumi.</w:t>
      </w:r>
      <w:r w:rsidRPr="00EF5588">
        <w:rPr>
          <w:rFonts w:ascii="Times New Roman" w:hAnsi="Times New Roman" w:cs="Times New Roman"/>
          <w:b/>
          <w:sz w:val="24"/>
          <w:szCs w:val="24"/>
        </w:rPr>
        <w:t xml:space="preserve"> </w:t>
      </w:r>
    </w:p>
    <w:p w:rsidR="0028129D" w:rsidRPr="00EF5588" w:rsidRDefault="0028129D" w:rsidP="00EA7C91">
      <w:pPr>
        <w:spacing w:after="0" w:line="240" w:lineRule="auto"/>
        <w:ind w:left="3600"/>
        <w:jc w:val="both"/>
        <w:rPr>
          <w:rFonts w:ascii="Times New Roman" w:hAnsi="Times New Roman" w:cs="Times New Roman"/>
          <w:b/>
          <w:bCs/>
          <w:sz w:val="24"/>
          <w:szCs w:val="24"/>
        </w:rPr>
      </w:pPr>
    </w:p>
    <w:p w:rsidR="00EF5588" w:rsidRPr="00EF5588" w:rsidRDefault="00EF5588" w:rsidP="00EF5588">
      <w:pPr>
        <w:spacing w:after="0" w:line="240" w:lineRule="auto"/>
        <w:jc w:val="both"/>
        <w:rPr>
          <w:rFonts w:ascii="Times New Roman" w:hAnsi="Times New Roman" w:cs="Times New Roman"/>
          <w:b/>
          <w:sz w:val="24"/>
          <w:szCs w:val="24"/>
        </w:rPr>
      </w:pPr>
      <w:bookmarkStart w:id="1" w:name="OLE_LINK1"/>
      <w:bookmarkStart w:id="2" w:name="OLE_LINK2"/>
    </w:p>
    <w:p w:rsidR="00EA7C91" w:rsidRDefault="00EF5588" w:rsidP="00EA7C91">
      <w:pPr>
        <w:spacing w:after="0" w:line="240" w:lineRule="auto"/>
        <w:jc w:val="both"/>
        <w:rPr>
          <w:rFonts w:ascii="Times New Roman" w:hAnsi="Times New Roman" w:cs="Times New Roman"/>
          <w:b/>
          <w:sz w:val="24"/>
          <w:szCs w:val="24"/>
        </w:rPr>
      </w:pPr>
      <w:r w:rsidRPr="00EF5588">
        <w:rPr>
          <w:rFonts w:ascii="Times New Roman" w:hAnsi="Times New Roman" w:cs="Times New Roman"/>
          <w:b/>
          <w:sz w:val="24"/>
          <w:szCs w:val="24"/>
        </w:rPr>
        <w:t>II. Jautājumi, par kuriem saskaņošanā vienošanās ir panākta</w:t>
      </w:r>
    </w:p>
    <w:p w:rsidR="00A60DBA" w:rsidRPr="00A60DBA" w:rsidRDefault="00A60DBA" w:rsidP="00A60DBA">
      <w:pPr>
        <w:rPr>
          <w:rFonts w:ascii="Times New Roman" w:hAnsi="Times New Roman" w:cs="Times New Roman"/>
          <w:sz w:val="24"/>
          <w:szCs w:val="24"/>
        </w:rPr>
      </w:pPr>
    </w:p>
    <w:p w:rsidR="00A60DBA" w:rsidRPr="00A60DBA" w:rsidRDefault="00A60DBA" w:rsidP="00A60DBA">
      <w:pPr>
        <w:rPr>
          <w:rFonts w:ascii="Times New Roman" w:hAnsi="Times New Roman" w:cs="Times New Roman"/>
          <w:sz w:val="24"/>
          <w:szCs w:val="24"/>
        </w:rPr>
      </w:pPr>
    </w:p>
    <w:p w:rsidR="00A60DBA" w:rsidRPr="00A60DBA" w:rsidRDefault="00A60DBA" w:rsidP="00A60DBA">
      <w:pPr>
        <w:rPr>
          <w:rFonts w:ascii="Times New Roman" w:hAnsi="Times New Roman" w:cs="Times New Roman"/>
          <w:sz w:val="24"/>
          <w:szCs w:val="24"/>
        </w:rPr>
      </w:pPr>
    </w:p>
    <w:p w:rsidR="00A60DBA" w:rsidRPr="00A60DBA" w:rsidRDefault="00822A78" w:rsidP="00822A78">
      <w:pPr>
        <w:tabs>
          <w:tab w:val="left" w:pos="1060"/>
        </w:tabs>
        <w:rPr>
          <w:rFonts w:ascii="Times New Roman" w:hAnsi="Times New Roman" w:cs="Times New Roman"/>
          <w:sz w:val="24"/>
          <w:szCs w:val="24"/>
        </w:rPr>
      </w:pPr>
      <w:r>
        <w:rPr>
          <w:rFonts w:ascii="Times New Roman" w:hAnsi="Times New Roman" w:cs="Times New Roman"/>
          <w:sz w:val="24"/>
          <w:szCs w:val="24"/>
        </w:rPr>
        <w:tab/>
      </w:r>
    </w:p>
    <w:p w:rsidR="00A60DBA" w:rsidRPr="00A60DBA" w:rsidRDefault="00A60DBA" w:rsidP="00A60DBA">
      <w:pPr>
        <w:ind w:firstLine="720"/>
        <w:rPr>
          <w:rFonts w:ascii="Times New Roman" w:hAnsi="Times New Roman" w:cs="Times New Roman"/>
          <w:sz w:val="24"/>
          <w:szCs w:val="24"/>
        </w:rPr>
      </w:pPr>
    </w:p>
    <w:tbl>
      <w:tblPr>
        <w:tblpPr w:leftFromText="180" w:rightFromText="180" w:vertAnchor="text" w:tblpY="1"/>
        <w:tblOverlap w:val="never"/>
        <w:tblW w:w="1570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28"/>
        <w:gridCol w:w="2966"/>
        <w:gridCol w:w="4845"/>
        <w:gridCol w:w="3376"/>
        <w:gridCol w:w="3685"/>
      </w:tblGrid>
      <w:tr w:rsidR="00EF5588" w:rsidRPr="00EF5588" w:rsidTr="00A80707">
        <w:tc>
          <w:tcPr>
            <w:tcW w:w="828" w:type="dxa"/>
            <w:tcBorders>
              <w:top w:val="single" w:sz="6" w:space="0" w:color="000000"/>
              <w:left w:val="single" w:sz="6" w:space="0" w:color="000000"/>
              <w:bottom w:val="single" w:sz="6" w:space="0" w:color="000000"/>
              <w:right w:val="single" w:sz="6" w:space="0" w:color="000000"/>
            </w:tcBorders>
          </w:tcPr>
          <w:p w:rsidR="001531C5" w:rsidRDefault="001531C5" w:rsidP="002B00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w:t>
            </w:r>
          </w:p>
          <w:p w:rsidR="00EF5588" w:rsidRPr="00EF5588" w:rsidRDefault="001531C5" w:rsidP="002B00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p.k.</w:t>
            </w:r>
          </w:p>
        </w:tc>
        <w:tc>
          <w:tcPr>
            <w:tcW w:w="2966" w:type="dxa"/>
            <w:tcBorders>
              <w:top w:val="single" w:sz="6" w:space="0" w:color="000000"/>
              <w:left w:val="single" w:sz="6" w:space="0" w:color="000000"/>
              <w:bottom w:val="single" w:sz="6" w:space="0" w:color="000000"/>
              <w:right w:val="single" w:sz="6" w:space="0" w:color="000000"/>
            </w:tcBorders>
          </w:tcPr>
          <w:p w:rsidR="00EF5588" w:rsidRPr="004A2FA5" w:rsidRDefault="00EF5588" w:rsidP="002B004C">
            <w:pPr>
              <w:pStyle w:val="NoSpacing"/>
              <w:rPr>
                <w:rFonts w:ascii="Times New Roman" w:hAnsi="Times New Roman" w:cs="Times New Roman"/>
                <w:sz w:val="24"/>
                <w:szCs w:val="24"/>
              </w:rPr>
            </w:pPr>
            <w:r w:rsidRPr="004A2FA5">
              <w:rPr>
                <w:rFonts w:ascii="Times New Roman" w:hAnsi="Times New Roman" w:cs="Times New Roman"/>
                <w:sz w:val="24"/>
                <w:szCs w:val="24"/>
              </w:rPr>
              <w:t>Saskaņošanai nosūtītā projekta redakcija (konkrēta punkta (panta) redakcija)</w:t>
            </w:r>
          </w:p>
        </w:tc>
        <w:tc>
          <w:tcPr>
            <w:tcW w:w="4845" w:type="dxa"/>
            <w:tcBorders>
              <w:top w:val="single" w:sz="6" w:space="0" w:color="000000"/>
              <w:left w:val="single" w:sz="6" w:space="0" w:color="000000"/>
              <w:bottom w:val="single" w:sz="6" w:space="0" w:color="000000"/>
              <w:right w:val="single" w:sz="6" w:space="0" w:color="000000"/>
            </w:tcBorders>
          </w:tcPr>
          <w:p w:rsidR="00EF5588" w:rsidRPr="00EF5588" w:rsidRDefault="00EF5588" w:rsidP="002B004C">
            <w:pPr>
              <w:spacing w:after="0" w:line="240" w:lineRule="auto"/>
              <w:jc w:val="both"/>
              <w:rPr>
                <w:rFonts w:ascii="Times New Roman" w:hAnsi="Times New Roman" w:cs="Times New Roman"/>
                <w:sz w:val="24"/>
                <w:szCs w:val="24"/>
              </w:rPr>
            </w:pPr>
            <w:r w:rsidRPr="00EF5588">
              <w:rPr>
                <w:rFonts w:ascii="Times New Roman" w:hAnsi="Times New Roman" w:cs="Times New Roman"/>
                <w:sz w:val="24"/>
                <w:szCs w:val="24"/>
              </w:rPr>
              <w:t>Atzinumā norādītais ministrijas (citas institūcijas) iebildums, kā arī saskaņošanā papildus izteiktais iebildums par projekta konkrēto punktu (pantu)</w:t>
            </w:r>
          </w:p>
        </w:tc>
        <w:tc>
          <w:tcPr>
            <w:tcW w:w="3376" w:type="dxa"/>
            <w:tcBorders>
              <w:top w:val="single" w:sz="6" w:space="0" w:color="000000"/>
              <w:left w:val="single" w:sz="6" w:space="0" w:color="000000"/>
              <w:bottom w:val="single" w:sz="6" w:space="0" w:color="000000"/>
              <w:right w:val="single" w:sz="6" w:space="0" w:color="000000"/>
            </w:tcBorders>
          </w:tcPr>
          <w:p w:rsidR="00EF5588" w:rsidRPr="00EF5588" w:rsidRDefault="00EF5588" w:rsidP="002B004C">
            <w:pPr>
              <w:spacing w:after="0" w:line="240" w:lineRule="auto"/>
              <w:jc w:val="both"/>
              <w:rPr>
                <w:rFonts w:ascii="Times New Roman" w:hAnsi="Times New Roman" w:cs="Times New Roman"/>
                <w:sz w:val="24"/>
                <w:szCs w:val="24"/>
              </w:rPr>
            </w:pPr>
            <w:r w:rsidRPr="00EF5588">
              <w:rPr>
                <w:rFonts w:ascii="Times New Roman" w:hAnsi="Times New Roman" w:cs="Times New Roman"/>
                <w:sz w:val="24"/>
                <w:szCs w:val="24"/>
              </w:rPr>
              <w:t>Atbildīgās ministrijas norāde par to, ka iebildums ir ņemts vērā, vai informācija par saskaņošanā panākto alternatīvo risinājumu</w:t>
            </w:r>
          </w:p>
        </w:tc>
        <w:tc>
          <w:tcPr>
            <w:tcW w:w="3685" w:type="dxa"/>
            <w:tcBorders>
              <w:top w:val="single" w:sz="4" w:space="0" w:color="auto"/>
              <w:left w:val="single" w:sz="4" w:space="0" w:color="auto"/>
              <w:bottom w:val="single" w:sz="4" w:space="0" w:color="auto"/>
              <w:right w:val="single" w:sz="4" w:space="0" w:color="auto"/>
            </w:tcBorders>
          </w:tcPr>
          <w:p w:rsidR="00EF5588" w:rsidRPr="00EF5588" w:rsidRDefault="00EF5588" w:rsidP="002B004C">
            <w:pPr>
              <w:spacing w:after="0" w:line="240" w:lineRule="auto"/>
              <w:jc w:val="both"/>
              <w:rPr>
                <w:rFonts w:ascii="Times New Roman" w:hAnsi="Times New Roman" w:cs="Times New Roman"/>
                <w:sz w:val="24"/>
                <w:szCs w:val="24"/>
              </w:rPr>
            </w:pPr>
            <w:r w:rsidRPr="00EF5588">
              <w:rPr>
                <w:rFonts w:ascii="Times New Roman" w:hAnsi="Times New Roman" w:cs="Times New Roman"/>
                <w:sz w:val="24"/>
                <w:szCs w:val="24"/>
              </w:rPr>
              <w:t>Projekta attiecīgā punkta (panta) galīgā redakcija</w:t>
            </w:r>
          </w:p>
        </w:tc>
      </w:tr>
      <w:tr w:rsidR="00EA7C91" w:rsidRPr="00EF5588" w:rsidTr="00A80707">
        <w:tc>
          <w:tcPr>
            <w:tcW w:w="828" w:type="dxa"/>
            <w:tcBorders>
              <w:top w:val="single" w:sz="6" w:space="0" w:color="000000"/>
              <w:left w:val="single" w:sz="6" w:space="0" w:color="000000"/>
              <w:bottom w:val="single" w:sz="6" w:space="0" w:color="000000"/>
              <w:right w:val="single" w:sz="6" w:space="0" w:color="000000"/>
            </w:tcBorders>
          </w:tcPr>
          <w:p w:rsidR="00EA7C91" w:rsidRPr="000A479D" w:rsidRDefault="00574841" w:rsidP="002C75BA">
            <w:pPr>
              <w:spacing w:after="0" w:line="240" w:lineRule="auto"/>
              <w:jc w:val="both"/>
              <w:rPr>
                <w:rFonts w:ascii="Times New Roman" w:hAnsi="Times New Roman" w:cs="Times New Roman"/>
                <w:sz w:val="24"/>
                <w:szCs w:val="24"/>
                <w:highlight w:val="yellow"/>
              </w:rPr>
            </w:pPr>
            <w:r w:rsidRPr="00574841">
              <w:rPr>
                <w:rFonts w:ascii="Times New Roman" w:hAnsi="Times New Roman" w:cs="Times New Roman"/>
                <w:sz w:val="24"/>
                <w:szCs w:val="24"/>
              </w:rPr>
              <w:t>1.</w:t>
            </w:r>
          </w:p>
        </w:tc>
        <w:tc>
          <w:tcPr>
            <w:tcW w:w="2966" w:type="dxa"/>
            <w:tcBorders>
              <w:top w:val="single" w:sz="6" w:space="0" w:color="000000"/>
              <w:left w:val="single" w:sz="6" w:space="0" w:color="000000"/>
              <w:bottom w:val="single" w:sz="6" w:space="0" w:color="000000"/>
              <w:right w:val="single" w:sz="6" w:space="0" w:color="000000"/>
            </w:tcBorders>
          </w:tcPr>
          <w:p w:rsidR="00EA7C91" w:rsidRPr="000A479D" w:rsidRDefault="00EA7C91" w:rsidP="002C75BA">
            <w:pPr>
              <w:spacing w:after="0" w:line="240" w:lineRule="auto"/>
              <w:jc w:val="both"/>
              <w:rPr>
                <w:rFonts w:ascii="Times New Roman" w:hAnsi="Times New Roman" w:cs="Times New Roman"/>
                <w:sz w:val="24"/>
                <w:szCs w:val="24"/>
                <w:highlight w:val="yellow"/>
              </w:rPr>
            </w:pPr>
          </w:p>
        </w:tc>
        <w:tc>
          <w:tcPr>
            <w:tcW w:w="4845" w:type="dxa"/>
            <w:tcBorders>
              <w:top w:val="single" w:sz="6" w:space="0" w:color="000000"/>
              <w:left w:val="single" w:sz="6" w:space="0" w:color="000000"/>
              <w:bottom w:val="single" w:sz="6" w:space="0" w:color="000000"/>
              <w:right w:val="single" w:sz="6" w:space="0" w:color="000000"/>
            </w:tcBorders>
          </w:tcPr>
          <w:p w:rsidR="00EA7C91" w:rsidRPr="001D4E77" w:rsidRDefault="00574841" w:rsidP="00CA6196">
            <w:pPr>
              <w:pStyle w:val="NoSpacing"/>
              <w:jc w:val="both"/>
              <w:rPr>
                <w:rFonts w:ascii="Times New Roman" w:hAnsi="Times New Roman" w:cs="Times New Roman"/>
                <w:b/>
                <w:sz w:val="24"/>
                <w:szCs w:val="24"/>
              </w:rPr>
            </w:pPr>
            <w:r>
              <w:rPr>
                <w:rFonts w:ascii="Times New Roman" w:hAnsi="Times New Roman" w:cs="Times New Roman"/>
                <w:b/>
                <w:sz w:val="24"/>
                <w:szCs w:val="24"/>
              </w:rPr>
              <w:t>Tieslietu ministrija</w:t>
            </w:r>
            <w:r w:rsidR="00385259">
              <w:rPr>
                <w:rFonts w:ascii="Times New Roman" w:hAnsi="Times New Roman" w:cs="Times New Roman"/>
                <w:b/>
                <w:sz w:val="24"/>
                <w:szCs w:val="24"/>
              </w:rPr>
              <w:t>s 12.07.2021 iebildums</w:t>
            </w:r>
            <w:r>
              <w:rPr>
                <w:rFonts w:ascii="Times New Roman" w:hAnsi="Times New Roman" w:cs="Times New Roman"/>
                <w:b/>
                <w:sz w:val="24"/>
                <w:szCs w:val="24"/>
              </w:rPr>
              <w:t>:</w:t>
            </w:r>
          </w:p>
        </w:tc>
        <w:tc>
          <w:tcPr>
            <w:tcW w:w="3376" w:type="dxa"/>
            <w:tcBorders>
              <w:top w:val="single" w:sz="6" w:space="0" w:color="000000"/>
              <w:left w:val="single" w:sz="6" w:space="0" w:color="000000"/>
              <w:bottom w:val="single" w:sz="6" w:space="0" w:color="000000"/>
              <w:right w:val="single" w:sz="6" w:space="0" w:color="000000"/>
            </w:tcBorders>
          </w:tcPr>
          <w:p w:rsidR="00EA7C91" w:rsidRPr="00CE6188" w:rsidRDefault="00EA7C91" w:rsidP="002C75BA">
            <w:pPr>
              <w:spacing w:after="0" w:line="240" w:lineRule="auto"/>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EA7C91" w:rsidRDefault="00EA7C91" w:rsidP="002C75BA">
            <w:pPr>
              <w:pStyle w:val="naiskr"/>
              <w:tabs>
                <w:tab w:val="left" w:pos="142"/>
                <w:tab w:val="left" w:pos="425"/>
              </w:tabs>
              <w:spacing w:before="0" w:after="0"/>
              <w:ind w:right="143"/>
              <w:jc w:val="both"/>
            </w:pPr>
          </w:p>
        </w:tc>
      </w:tr>
      <w:tr w:rsidR="00574841" w:rsidRPr="00EF5588" w:rsidTr="00A80707">
        <w:tc>
          <w:tcPr>
            <w:tcW w:w="828" w:type="dxa"/>
            <w:tcBorders>
              <w:top w:val="single" w:sz="6" w:space="0" w:color="000000"/>
              <w:left w:val="single" w:sz="6" w:space="0" w:color="000000"/>
              <w:bottom w:val="single" w:sz="6" w:space="0" w:color="000000"/>
              <w:right w:val="single" w:sz="6" w:space="0" w:color="000000"/>
            </w:tcBorders>
          </w:tcPr>
          <w:p w:rsidR="00574841" w:rsidRPr="000A479D" w:rsidRDefault="00574841" w:rsidP="002C75BA">
            <w:pPr>
              <w:spacing w:after="0" w:line="240" w:lineRule="auto"/>
              <w:jc w:val="both"/>
              <w:rPr>
                <w:rFonts w:ascii="Times New Roman" w:hAnsi="Times New Roman" w:cs="Times New Roman"/>
                <w:sz w:val="24"/>
                <w:szCs w:val="24"/>
                <w:highlight w:val="yellow"/>
              </w:rPr>
            </w:pPr>
          </w:p>
        </w:tc>
        <w:tc>
          <w:tcPr>
            <w:tcW w:w="2966" w:type="dxa"/>
            <w:tcBorders>
              <w:top w:val="single" w:sz="6" w:space="0" w:color="000000"/>
              <w:left w:val="single" w:sz="6" w:space="0" w:color="000000"/>
              <w:bottom w:val="single" w:sz="6" w:space="0" w:color="000000"/>
              <w:right w:val="single" w:sz="6" w:space="0" w:color="000000"/>
            </w:tcBorders>
          </w:tcPr>
          <w:p w:rsidR="00574841" w:rsidRDefault="00D645DA" w:rsidP="00D645DA">
            <w:pPr>
              <w:spacing w:after="0" w:line="240" w:lineRule="auto"/>
              <w:jc w:val="both"/>
              <w:rPr>
                <w:rFonts w:ascii="Times New Roman" w:eastAsia="Times New Roman" w:hAnsi="Times New Roman" w:cs="Times New Roman"/>
                <w:sz w:val="24"/>
                <w:szCs w:val="24"/>
              </w:rPr>
            </w:pPr>
            <w:r w:rsidRPr="00086B3C">
              <w:rPr>
                <w:rFonts w:ascii="Times New Roman" w:eastAsia="Times New Roman" w:hAnsi="Times New Roman" w:cs="Times New Roman"/>
                <w:sz w:val="24"/>
                <w:szCs w:val="24"/>
              </w:rPr>
              <w:t>Ministru kabineta rīkojuma projekta</w:t>
            </w:r>
            <w:r>
              <w:rPr>
                <w:rFonts w:ascii="Times New Roman" w:eastAsia="Times New Roman" w:hAnsi="Times New Roman" w:cs="Times New Roman"/>
                <w:sz w:val="24"/>
                <w:szCs w:val="24"/>
              </w:rPr>
              <w:t xml:space="preserve"> </w:t>
            </w:r>
            <w:r w:rsidRPr="00D645DA">
              <w:rPr>
                <w:rFonts w:ascii="Times New Roman" w:eastAsia="Times New Roman" w:hAnsi="Times New Roman" w:cs="Times New Roman"/>
                <w:sz w:val="24"/>
                <w:szCs w:val="24"/>
              </w:rPr>
              <w:t>„</w:t>
            </w:r>
            <w:r w:rsidRPr="00D645DA">
              <w:rPr>
                <w:rFonts w:ascii="Times New Roman" w:eastAsia="Times New Roman" w:hAnsi="Times New Roman"/>
                <w:sz w:val="24"/>
                <w:szCs w:val="24"/>
                <w:lang w:eastAsia="lv-LV"/>
              </w:rPr>
              <w:t>Par valsts nekustamā īpašuma pārdošanu”</w:t>
            </w:r>
            <w:r>
              <w:rPr>
                <w:rFonts w:ascii="Times New Roman" w:eastAsia="Times New Roman" w:hAnsi="Times New Roman"/>
                <w:b/>
                <w:sz w:val="24"/>
                <w:szCs w:val="24"/>
                <w:lang w:eastAsia="lv-LV"/>
              </w:rPr>
              <w:t xml:space="preserve"> </w:t>
            </w:r>
            <w:r w:rsidRPr="00086B3C">
              <w:rPr>
                <w:rFonts w:ascii="Times New Roman" w:eastAsia="Times New Roman" w:hAnsi="Times New Roman" w:cs="Times New Roman"/>
                <w:sz w:val="24"/>
                <w:szCs w:val="24"/>
              </w:rPr>
              <w:t xml:space="preserve">sākotnējās ietekmes novērtējuma </w:t>
            </w:r>
            <w:smartTag w:uri="schemas-tilde-lv/tildestengine" w:element="veidnes">
              <w:smartTagPr>
                <w:attr w:name="text" w:val="ziņojums"/>
                <w:attr w:name="baseform" w:val="ziņojums"/>
                <w:attr w:name="id" w:val="-1"/>
              </w:smartTagPr>
              <w:r w:rsidRPr="00086B3C">
                <w:rPr>
                  <w:rFonts w:ascii="Times New Roman" w:eastAsia="Times New Roman" w:hAnsi="Times New Roman" w:cs="Times New Roman"/>
                  <w:sz w:val="24"/>
                  <w:szCs w:val="24"/>
                </w:rPr>
                <w:t>ziņojums</w:t>
              </w:r>
            </w:smartTag>
            <w:r w:rsidRPr="00086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turpmāk -</w:t>
            </w:r>
            <w:r w:rsidRPr="00086B3C">
              <w:rPr>
                <w:rFonts w:ascii="Times New Roman" w:eastAsia="Times New Roman" w:hAnsi="Times New Roman" w:cs="Times New Roman"/>
                <w:sz w:val="24"/>
                <w:szCs w:val="24"/>
              </w:rPr>
              <w:t>anotācija)</w:t>
            </w:r>
            <w:r>
              <w:rPr>
                <w:rFonts w:ascii="Times New Roman" w:eastAsia="Times New Roman" w:hAnsi="Times New Roman" w:cs="Times New Roman"/>
                <w:sz w:val="24"/>
                <w:szCs w:val="24"/>
              </w:rPr>
              <w:t xml:space="preserve"> I sadaļas 2.punkts</w:t>
            </w:r>
            <w:r w:rsidR="00180513">
              <w:rPr>
                <w:rFonts w:ascii="Times New Roman" w:eastAsia="Times New Roman" w:hAnsi="Times New Roman" w:cs="Times New Roman"/>
                <w:sz w:val="24"/>
                <w:szCs w:val="24"/>
              </w:rPr>
              <w:t xml:space="preserve"> </w:t>
            </w: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Pr="00740662" w:rsidRDefault="00740662" w:rsidP="00740662">
            <w:pPr>
              <w:rPr>
                <w:rFonts w:ascii="Times New Roman" w:hAnsi="Times New Roman" w:cs="Times New Roman"/>
                <w:sz w:val="24"/>
                <w:szCs w:val="24"/>
              </w:rPr>
            </w:pPr>
          </w:p>
          <w:p w:rsidR="00740662" w:rsidRDefault="00740662" w:rsidP="00740662">
            <w:pPr>
              <w:rPr>
                <w:rFonts w:ascii="Times New Roman" w:eastAsia="Times New Roman" w:hAnsi="Times New Roman" w:cs="Times New Roman"/>
                <w:sz w:val="24"/>
                <w:szCs w:val="24"/>
              </w:rPr>
            </w:pPr>
          </w:p>
          <w:p w:rsidR="00740662" w:rsidRPr="00740662" w:rsidRDefault="00740662" w:rsidP="00740662">
            <w:pPr>
              <w:rPr>
                <w:rFonts w:ascii="Times New Roman" w:hAnsi="Times New Roman" w:cs="Times New Roman"/>
                <w:sz w:val="24"/>
                <w:szCs w:val="24"/>
                <w:highlight w:val="yellow"/>
              </w:rPr>
            </w:pPr>
          </w:p>
        </w:tc>
        <w:tc>
          <w:tcPr>
            <w:tcW w:w="4845" w:type="dxa"/>
            <w:tcBorders>
              <w:top w:val="single" w:sz="6" w:space="0" w:color="000000"/>
              <w:left w:val="single" w:sz="6" w:space="0" w:color="000000"/>
              <w:bottom w:val="single" w:sz="6" w:space="0" w:color="000000"/>
              <w:right w:val="single" w:sz="6" w:space="0" w:color="000000"/>
            </w:tcBorders>
          </w:tcPr>
          <w:p w:rsidR="00BF5CF8" w:rsidRPr="00BF5CF8" w:rsidRDefault="00BF5CF8" w:rsidP="00BF5CF8">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Pr="00BF5CF8">
              <w:rPr>
                <w:rFonts w:ascii="Times New Roman" w:hAnsi="Times New Roman" w:cs="Times New Roman"/>
                <w:sz w:val="24"/>
                <w:szCs w:val="24"/>
              </w:rPr>
              <w:t xml:space="preserve">Ar rīkojuma projektu paredzēts saskaņā ar Publiskas personas mantas atsavināšanas likuma 4. panta pirmo un otro daļu un 5. panta pirmo un piekto daļu, kā arī likuma "Par valsts budžetu 2021. gadam" 44. panta pirmo un otro daļu atļaut Zemkopības ministrijai pārdot izsolē valsts nekustamo īpašumu (nekustamā īpašuma kadastra Nr. 0500 005 2818) – zemes vienību 0,0668 ha platībā (zemes vienības kadastra apzīmējums 0500 010 0204) un trīs nedzīvojamās ēkas (būvju kadastra apzīmējumi 0500 005 2818 001, 0500 005 2818 002, 0500 005 2818 003) – Šaurajā ielā 18, Daugavpilī, kas ierakstīts zemesgrāmatā uz valsts vārda Zemkopības ministrijas personā. Anotācijā norādīts, ka saskaņā ar likuma "Par pašvaldībām" 78. panta otrās daļas 7. un 8. punktu Daugavpils pilsētas pašvaldībai nav pirmpirkuma tiesību uz rīkojuma projektā minēto nekustamo īpašumu, jo "pašvaldības pirmpirkuma tiesības neattiecas uz nekustamo īpašumu, kurš tiek pārdots labprātīgā vai piespiedu izsolē un neattiecas uz nekustamo īpašumu, attiecībā uz kuru trešajām personām ir pirmpirkuma vai izpirkuma tiesības, kas dibinātas uz likuma, līguma vai testamenta". Lūdzam papildināt anotāciju ar skaidrojumu par subjektiem, kuriem uz likuma, līguma vai </w:t>
            </w:r>
            <w:r w:rsidRPr="00BF5CF8">
              <w:rPr>
                <w:rFonts w:ascii="Times New Roman" w:hAnsi="Times New Roman" w:cs="Times New Roman"/>
                <w:sz w:val="24"/>
                <w:szCs w:val="24"/>
              </w:rPr>
              <w:lastRenderedPageBreak/>
              <w:t>testamenta pamata būtu noteiktas pirmpirkuma tiesības, jo šobrīd no rīkojuma projektam pievienotajiem paskaidrojošiem dokumentiem Tieslietu ministrija šādu secinājumu nevar izdarīt.</w:t>
            </w:r>
          </w:p>
          <w:p w:rsidR="00574841" w:rsidRPr="00574841" w:rsidRDefault="00574841" w:rsidP="00574841">
            <w:pPr>
              <w:pStyle w:val="NoSpacing"/>
              <w:jc w:val="both"/>
              <w:rPr>
                <w:rFonts w:ascii="Times New Roman" w:hAnsi="Times New Roman" w:cs="Times New Roman"/>
                <w:b/>
                <w:sz w:val="24"/>
                <w:szCs w:val="24"/>
              </w:rPr>
            </w:pPr>
          </w:p>
        </w:tc>
        <w:tc>
          <w:tcPr>
            <w:tcW w:w="3376" w:type="dxa"/>
            <w:tcBorders>
              <w:top w:val="single" w:sz="6" w:space="0" w:color="000000"/>
              <w:left w:val="single" w:sz="6" w:space="0" w:color="000000"/>
              <w:bottom w:val="single" w:sz="6" w:space="0" w:color="000000"/>
              <w:right w:val="single" w:sz="6" w:space="0" w:color="000000"/>
            </w:tcBorders>
          </w:tcPr>
          <w:p w:rsidR="000B35BD" w:rsidRDefault="00D645DA" w:rsidP="000B35BD">
            <w:pPr>
              <w:pStyle w:val="NoSpacing"/>
              <w:jc w:val="both"/>
              <w:rPr>
                <w:rFonts w:ascii="Times New Roman" w:hAnsi="Times New Roman" w:cs="Times New Roman"/>
                <w:sz w:val="24"/>
                <w:szCs w:val="24"/>
              </w:rPr>
            </w:pPr>
            <w:r w:rsidRPr="00EF5588">
              <w:rPr>
                <w:rFonts w:ascii="Times New Roman" w:hAnsi="Times New Roman" w:cs="Times New Roman"/>
                <w:b/>
                <w:sz w:val="24"/>
                <w:szCs w:val="24"/>
              </w:rPr>
              <w:lastRenderedPageBreak/>
              <w:t>Ņemts vērā.</w:t>
            </w:r>
            <w:r>
              <w:rPr>
                <w:rFonts w:ascii="Times New Roman" w:hAnsi="Times New Roman" w:cs="Times New Roman"/>
                <w:b/>
                <w:sz w:val="24"/>
                <w:szCs w:val="24"/>
              </w:rPr>
              <w:t xml:space="preserve"> </w:t>
            </w:r>
            <w:r>
              <w:rPr>
                <w:rFonts w:ascii="Times New Roman" w:hAnsi="Times New Roman" w:cs="Times New Roman"/>
                <w:sz w:val="24"/>
                <w:szCs w:val="24"/>
              </w:rPr>
              <w:t xml:space="preserve">Anotācija   precizēta. </w:t>
            </w:r>
            <w:r w:rsidR="000B35BD">
              <w:rPr>
                <w:rFonts w:ascii="Times New Roman" w:hAnsi="Times New Roman" w:cs="Times New Roman"/>
                <w:sz w:val="24"/>
                <w:szCs w:val="24"/>
              </w:rPr>
              <w:t xml:space="preserve"> Svītrota </w:t>
            </w:r>
            <w:r w:rsidR="000B35BD" w:rsidRPr="000B35BD">
              <w:rPr>
                <w:rFonts w:ascii="Times New Roman" w:hAnsi="Times New Roman" w:cs="Times New Roman"/>
                <w:sz w:val="24"/>
                <w:szCs w:val="24"/>
              </w:rPr>
              <w:t>atsauc</w:t>
            </w:r>
            <w:r w:rsidR="000B35BD">
              <w:rPr>
                <w:rFonts w:ascii="Times New Roman" w:hAnsi="Times New Roman" w:cs="Times New Roman"/>
                <w:sz w:val="24"/>
                <w:szCs w:val="24"/>
              </w:rPr>
              <w:t>e</w:t>
            </w:r>
            <w:r w:rsidR="000B35BD" w:rsidRPr="000B35BD">
              <w:rPr>
                <w:rFonts w:ascii="Times New Roman" w:hAnsi="Times New Roman" w:cs="Times New Roman"/>
                <w:sz w:val="24"/>
                <w:szCs w:val="24"/>
              </w:rPr>
              <w:t xml:space="preserve"> uz likuma “Par pašvaldībām” 78.panta otrās daļas 8.punktu</w:t>
            </w:r>
            <w:r w:rsidR="000B35BD">
              <w:rPr>
                <w:rFonts w:ascii="Times New Roman" w:hAnsi="Times New Roman" w:cs="Times New Roman"/>
                <w:sz w:val="24"/>
                <w:szCs w:val="24"/>
              </w:rPr>
              <w:t>.</w:t>
            </w:r>
          </w:p>
          <w:p w:rsidR="00D645DA" w:rsidRDefault="00D645DA" w:rsidP="00D645DA">
            <w:pPr>
              <w:pStyle w:val="NoSpacing"/>
              <w:jc w:val="both"/>
              <w:rPr>
                <w:rFonts w:ascii="Times New Roman" w:hAnsi="Times New Roman" w:cs="Times New Roman"/>
                <w:sz w:val="24"/>
                <w:szCs w:val="24"/>
              </w:rPr>
            </w:pPr>
          </w:p>
          <w:p w:rsidR="00574841" w:rsidRPr="00CE6188" w:rsidRDefault="00574841" w:rsidP="002C75BA">
            <w:pPr>
              <w:spacing w:after="0" w:line="240" w:lineRule="auto"/>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574841" w:rsidRDefault="00D645DA" w:rsidP="002C75BA">
            <w:pPr>
              <w:pStyle w:val="naiskr"/>
              <w:tabs>
                <w:tab w:val="left" w:pos="142"/>
                <w:tab w:val="left" w:pos="425"/>
              </w:tabs>
              <w:spacing w:before="0" w:after="0"/>
              <w:ind w:right="143"/>
              <w:jc w:val="both"/>
            </w:pPr>
            <w:r>
              <w:rPr>
                <w:rFonts w:eastAsia="Times New Roman"/>
              </w:rPr>
              <w:t>Lūdzu skatīt precizēto anotāciju.</w:t>
            </w:r>
          </w:p>
        </w:tc>
      </w:tr>
      <w:tr w:rsidR="00EA7C91" w:rsidRPr="00EF5588" w:rsidTr="00A80707">
        <w:tc>
          <w:tcPr>
            <w:tcW w:w="828" w:type="dxa"/>
            <w:tcBorders>
              <w:top w:val="single" w:sz="6" w:space="0" w:color="000000"/>
              <w:left w:val="single" w:sz="6" w:space="0" w:color="000000"/>
              <w:bottom w:val="single" w:sz="6" w:space="0" w:color="000000"/>
              <w:right w:val="single" w:sz="6" w:space="0" w:color="000000"/>
            </w:tcBorders>
          </w:tcPr>
          <w:p w:rsidR="00EA7C91" w:rsidRPr="000A479D" w:rsidRDefault="00EA7C91" w:rsidP="002C75BA">
            <w:pPr>
              <w:spacing w:after="0" w:line="240" w:lineRule="auto"/>
              <w:jc w:val="both"/>
              <w:rPr>
                <w:rFonts w:ascii="Times New Roman" w:hAnsi="Times New Roman" w:cs="Times New Roman"/>
                <w:sz w:val="24"/>
                <w:szCs w:val="24"/>
                <w:highlight w:val="yellow"/>
              </w:rPr>
            </w:pPr>
          </w:p>
        </w:tc>
        <w:tc>
          <w:tcPr>
            <w:tcW w:w="2966" w:type="dxa"/>
            <w:tcBorders>
              <w:top w:val="single" w:sz="6" w:space="0" w:color="000000"/>
              <w:left w:val="single" w:sz="6" w:space="0" w:color="000000"/>
              <w:bottom w:val="single" w:sz="6" w:space="0" w:color="000000"/>
              <w:right w:val="single" w:sz="6" w:space="0" w:color="000000"/>
            </w:tcBorders>
          </w:tcPr>
          <w:p w:rsidR="00EA7C91" w:rsidRDefault="007072E3" w:rsidP="002C75BA">
            <w:pPr>
              <w:spacing w:after="0" w:line="240" w:lineRule="auto"/>
              <w:jc w:val="both"/>
              <w:rPr>
                <w:rFonts w:ascii="Times New Roman" w:eastAsia="Times New Roman" w:hAnsi="Times New Roman" w:cs="Times New Roman"/>
                <w:sz w:val="24"/>
                <w:szCs w:val="24"/>
              </w:rPr>
            </w:pPr>
            <w:r w:rsidRPr="00086B3C">
              <w:rPr>
                <w:rFonts w:ascii="Times New Roman" w:eastAsia="Times New Roman" w:hAnsi="Times New Roman" w:cs="Times New Roman"/>
                <w:sz w:val="24"/>
                <w:szCs w:val="24"/>
              </w:rPr>
              <w:t>Ministru kabineta rīkojuma projekta</w:t>
            </w:r>
            <w:r>
              <w:rPr>
                <w:rFonts w:ascii="Times New Roman" w:eastAsia="Times New Roman" w:hAnsi="Times New Roman" w:cs="Times New Roman"/>
                <w:sz w:val="24"/>
                <w:szCs w:val="24"/>
              </w:rPr>
              <w:t xml:space="preserve"> </w:t>
            </w:r>
            <w:r w:rsidRPr="00D645DA">
              <w:rPr>
                <w:rFonts w:ascii="Times New Roman" w:eastAsia="Times New Roman" w:hAnsi="Times New Roman" w:cs="Times New Roman"/>
                <w:sz w:val="24"/>
                <w:szCs w:val="24"/>
              </w:rPr>
              <w:t>„</w:t>
            </w:r>
            <w:r w:rsidRPr="00D645DA">
              <w:rPr>
                <w:rFonts w:ascii="Times New Roman" w:eastAsia="Times New Roman" w:hAnsi="Times New Roman"/>
                <w:sz w:val="24"/>
                <w:szCs w:val="24"/>
                <w:lang w:eastAsia="lv-LV"/>
              </w:rPr>
              <w:t>Par valsts nekustamā īpašuma pārdošanu”</w:t>
            </w:r>
            <w:r>
              <w:rPr>
                <w:rFonts w:ascii="Times New Roman" w:eastAsia="Times New Roman" w:hAnsi="Times New Roman"/>
                <w:b/>
                <w:sz w:val="24"/>
                <w:szCs w:val="24"/>
                <w:lang w:eastAsia="lv-LV"/>
              </w:rPr>
              <w:t xml:space="preserve"> </w:t>
            </w:r>
            <w:r w:rsidRPr="00086B3C">
              <w:rPr>
                <w:rFonts w:ascii="Times New Roman" w:eastAsia="Times New Roman" w:hAnsi="Times New Roman" w:cs="Times New Roman"/>
                <w:sz w:val="24"/>
                <w:szCs w:val="24"/>
              </w:rPr>
              <w:t xml:space="preserve">sākotnējās ietekmes novērtējuma </w:t>
            </w:r>
            <w:smartTag w:uri="schemas-tilde-lv/tildestengine" w:element="veidnes">
              <w:smartTagPr>
                <w:attr w:name="text" w:val="ziņojums"/>
                <w:attr w:name="baseform" w:val="ziņojums"/>
                <w:attr w:name="id" w:val="-1"/>
              </w:smartTagPr>
              <w:r w:rsidRPr="00086B3C">
                <w:rPr>
                  <w:rFonts w:ascii="Times New Roman" w:eastAsia="Times New Roman" w:hAnsi="Times New Roman" w:cs="Times New Roman"/>
                  <w:sz w:val="24"/>
                  <w:szCs w:val="24"/>
                </w:rPr>
                <w:t>ziņojums</w:t>
              </w:r>
            </w:smartTag>
            <w:r w:rsidRPr="00086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turpmāk -</w:t>
            </w:r>
            <w:r w:rsidRPr="00086B3C">
              <w:rPr>
                <w:rFonts w:ascii="Times New Roman" w:eastAsia="Times New Roman" w:hAnsi="Times New Roman" w:cs="Times New Roman"/>
                <w:sz w:val="24"/>
                <w:szCs w:val="24"/>
              </w:rPr>
              <w:t>anotācija)</w:t>
            </w:r>
            <w:r>
              <w:rPr>
                <w:rFonts w:ascii="Times New Roman" w:eastAsia="Times New Roman" w:hAnsi="Times New Roman" w:cs="Times New Roman"/>
                <w:sz w:val="24"/>
                <w:szCs w:val="24"/>
              </w:rPr>
              <w:t xml:space="preserve"> I sadaļas 2.punkts </w:t>
            </w: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Default="007072E3" w:rsidP="002C75BA">
            <w:pPr>
              <w:spacing w:after="0" w:line="240" w:lineRule="auto"/>
              <w:jc w:val="both"/>
              <w:rPr>
                <w:rFonts w:ascii="Times New Roman" w:eastAsia="Times New Roman" w:hAnsi="Times New Roman" w:cs="Times New Roman"/>
                <w:sz w:val="24"/>
                <w:szCs w:val="24"/>
              </w:rPr>
            </w:pPr>
          </w:p>
          <w:p w:rsidR="007072E3" w:rsidRPr="000A479D" w:rsidRDefault="007072E3" w:rsidP="002C75BA">
            <w:pPr>
              <w:spacing w:after="0" w:line="240" w:lineRule="auto"/>
              <w:jc w:val="both"/>
              <w:rPr>
                <w:rFonts w:ascii="Times New Roman" w:hAnsi="Times New Roman" w:cs="Times New Roman"/>
                <w:sz w:val="24"/>
                <w:szCs w:val="24"/>
                <w:highlight w:val="yellow"/>
              </w:rPr>
            </w:pPr>
          </w:p>
        </w:tc>
        <w:tc>
          <w:tcPr>
            <w:tcW w:w="4845" w:type="dxa"/>
            <w:tcBorders>
              <w:top w:val="single" w:sz="6" w:space="0" w:color="000000"/>
              <w:left w:val="single" w:sz="6" w:space="0" w:color="000000"/>
              <w:bottom w:val="single" w:sz="6" w:space="0" w:color="000000"/>
              <w:right w:val="single" w:sz="6" w:space="0" w:color="000000"/>
            </w:tcBorders>
          </w:tcPr>
          <w:p w:rsidR="00BF5CF8" w:rsidRPr="00BF5CF8" w:rsidRDefault="00BF5CF8" w:rsidP="00BF5CF8">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2.</w:t>
            </w:r>
            <w:r w:rsidRPr="00BF5CF8">
              <w:rPr>
                <w:rFonts w:ascii="Times New Roman" w:hAnsi="Times New Roman" w:cs="Times New Roman"/>
                <w:sz w:val="24"/>
                <w:szCs w:val="24"/>
              </w:rPr>
              <w:t xml:space="preserve">Anotācijā ietverta atsauce uz Civillikuma 2174. un 2175. pantu, tomēr no anotācijas nav skaidrs, kāda būs Zemkopības ministrijas rīcība saistībā ar noslēgtajiem nomas līgumiem. Ņemot vērā, ka Zemkopības ministrijas rīcība var ietekmēt ieguvēja tiesības un pienākumus, lūdzam anotācijā izvērsti skaidrot, kāda būs Zemkopības ministrijas rīcība saistībā ar noslēgtajiem nomas līgumiem, proti, vai Zemkopības ministrija tos uzteikts pirms nekustamā īpašuma pārdošanas izsolē. </w:t>
            </w:r>
          </w:p>
          <w:p w:rsidR="00EA7C91" w:rsidRPr="001D4E77" w:rsidRDefault="00EA7C91" w:rsidP="00BF5CF8">
            <w:pPr>
              <w:pStyle w:val="NoSpacing"/>
              <w:jc w:val="both"/>
              <w:rPr>
                <w:rFonts w:ascii="Times New Roman" w:hAnsi="Times New Roman" w:cs="Times New Roman"/>
                <w:b/>
                <w:sz w:val="24"/>
                <w:szCs w:val="24"/>
              </w:rPr>
            </w:pPr>
          </w:p>
        </w:tc>
        <w:tc>
          <w:tcPr>
            <w:tcW w:w="3376" w:type="dxa"/>
            <w:tcBorders>
              <w:top w:val="single" w:sz="6" w:space="0" w:color="000000"/>
              <w:left w:val="single" w:sz="6" w:space="0" w:color="000000"/>
              <w:bottom w:val="single" w:sz="6" w:space="0" w:color="000000"/>
              <w:right w:val="single" w:sz="6" w:space="0" w:color="000000"/>
            </w:tcBorders>
          </w:tcPr>
          <w:p w:rsidR="00A80707" w:rsidRDefault="00BF5CF8" w:rsidP="00E67A26">
            <w:pPr>
              <w:pStyle w:val="NoSpacing"/>
              <w:jc w:val="both"/>
              <w:rPr>
                <w:rFonts w:ascii="Times New Roman" w:hAnsi="Times New Roman" w:cs="Times New Roman"/>
                <w:sz w:val="24"/>
                <w:szCs w:val="24"/>
              </w:rPr>
            </w:pPr>
            <w:r>
              <w:rPr>
                <w:rFonts w:ascii="Times New Roman" w:hAnsi="Times New Roman" w:cs="Times New Roman"/>
                <w:b/>
                <w:sz w:val="24"/>
                <w:szCs w:val="24"/>
              </w:rPr>
              <w:t>Iebildums izvērtēts.</w:t>
            </w:r>
            <w:r w:rsidR="00E67A26">
              <w:rPr>
                <w:rFonts w:ascii="Times New Roman" w:hAnsi="Times New Roman" w:cs="Times New Roman"/>
                <w:b/>
                <w:sz w:val="24"/>
                <w:szCs w:val="24"/>
              </w:rPr>
              <w:t xml:space="preserve"> </w:t>
            </w:r>
            <w:r>
              <w:rPr>
                <w:rFonts w:ascii="Times New Roman" w:hAnsi="Times New Roman" w:cs="Times New Roman"/>
                <w:sz w:val="24"/>
                <w:szCs w:val="24"/>
              </w:rPr>
              <w:t xml:space="preserve">Zemkopības ministrija vērš uzmanību, ka Anotācijas </w:t>
            </w:r>
            <w:r w:rsidR="00A80707">
              <w:rPr>
                <w:rFonts w:ascii="Times New Roman" w:hAnsi="Times New Roman" w:cs="Times New Roman"/>
                <w:sz w:val="24"/>
                <w:szCs w:val="24"/>
              </w:rPr>
              <w:t xml:space="preserve">2.punkta  </w:t>
            </w:r>
            <w:r w:rsidR="00A80707" w:rsidRPr="00EC59D9">
              <w:rPr>
                <w:rFonts w:ascii="Times New Roman" w:hAnsi="Times New Roman" w:cs="Times New Roman"/>
                <w:sz w:val="24"/>
                <w:szCs w:val="24"/>
                <w:u w:val="single"/>
              </w:rPr>
              <w:t>ir ietvēra skaidra informācija par turpmāko rīcību un noma</w:t>
            </w:r>
            <w:r w:rsidR="0093790E" w:rsidRPr="00EC59D9">
              <w:rPr>
                <w:rFonts w:ascii="Times New Roman" w:hAnsi="Times New Roman" w:cs="Times New Roman"/>
                <w:sz w:val="24"/>
                <w:szCs w:val="24"/>
                <w:u w:val="single"/>
              </w:rPr>
              <w:t>s</w:t>
            </w:r>
            <w:r w:rsidR="00A80707" w:rsidRPr="00EC59D9">
              <w:rPr>
                <w:rFonts w:ascii="Times New Roman" w:hAnsi="Times New Roman" w:cs="Times New Roman"/>
                <w:sz w:val="24"/>
                <w:szCs w:val="24"/>
                <w:u w:val="single"/>
              </w:rPr>
              <w:t xml:space="preserve"> līgumu izbeigšanu</w:t>
            </w:r>
            <w:r w:rsidR="00A80707">
              <w:rPr>
                <w:rFonts w:ascii="Times New Roman" w:hAnsi="Times New Roman" w:cs="Times New Roman"/>
                <w:sz w:val="24"/>
                <w:szCs w:val="24"/>
              </w:rPr>
              <w:t xml:space="preserve"> :</w:t>
            </w:r>
          </w:p>
          <w:p w:rsidR="00A80707" w:rsidRPr="00A80707" w:rsidRDefault="00A80707" w:rsidP="00A80707">
            <w:pPr>
              <w:pStyle w:val="NoSpacing"/>
              <w:jc w:val="both"/>
              <w:rPr>
                <w:rFonts w:ascii="Times New Roman" w:hAnsi="Times New Roman" w:cs="Times New Roman"/>
                <w:i/>
                <w:sz w:val="24"/>
                <w:szCs w:val="24"/>
              </w:rPr>
            </w:pPr>
            <w:r>
              <w:rPr>
                <w:rFonts w:ascii="Times New Roman" w:hAnsi="Times New Roman" w:cs="Times New Roman"/>
                <w:i/>
                <w:sz w:val="24"/>
                <w:szCs w:val="24"/>
              </w:rPr>
              <w:t>(…)</w:t>
            </w:r>
            <w:r w:rsidRPr="00A80707">
              <w:rPr>
                <w:rFonts w:ascii="Times New Roman" w:hAnsi="Times New Roman" w:cs="Times New Roman"/>
                <w:i/>
                <w:sz w:val="24"/>
                <w:szCs w:val="24"/>
              </w:rPr>
              <w:t>I</w:t>
            </w:r>
            <w:r w:rsidRPr="00A80707">
              <w:rPr>
                <w:rFonts w:ascii="Times New Roman" w:hAnsi="Times New Roman"/>
                <w:i/>
                <w:sz w:val="24"/>
                <w:szCs w:val="24"/>
              </w:rPr>
              <w:t xml:space="preserve">evērojot minēto un nomas līgumu 7.1.1., 8.1. un 7.3. punktā noteikto, nomnieks </w:t>
            </w:r>
            <w:r w:rsidRPr="00A80707">
              <w:rPr>
                <w:rFonts w:ascii="Times New Roman" w:hAnsi="Times New Roman" w:cs="Times New Roman"/>
                <w:i/>
                <w:sz w:val="24"/>
                <w:szCs w:val="24"/>
              </w:rPr>
              <w:t xml:space="preserve">SIA “LAUVA” un nomnieks IK “VIKTORIJA+V” </w:t>
            </w:r>
            <w:r w:rsidRPr="00A80707">
              <w:rPr>
                <w:rFonts w:ascii="Times New Roman" w:hAnsi="Times New Roman"/>
                <w:i/>
                <w:sz w:val="24"/>
                <w:szCs w:val="24"/>
              </w:rPr>
              <w:t>ir rakstveidā informēti par nodomu uzsākt nekustamā īpašuma atsavināšanu</w:t>
            </w:r>
            <w:r w:rsidRPr="00EC59D9">
              <w:rPr>
                <w:rFonts w:ascii="Times New Roman" w:hAnsi="Times New Roman"/>
                <w:i/>
                <w:sz w:val="24"/>
                <w:szCs w:val="24"/>
              </w:rPr>
              <w:t>, kā arī par atsavināšanas procesa uzsākšanu un</w:t>
            </w:r>
            <w:r w:rsidRPr="00A80707">
              <w:rPr>
                <w:rFonts w:ascii="Times New Roman" w:hAnsi="Times New Roman"/>
                <w:i/>
                <w:sz w:val="24"/>
                <w:szCs w:val="24"/>
                <w:u w:val="single"/>
              </w:rPr>
              <w:t xml:space="preserve"> </w:t>
            </w:r>
            <w:r w:rsidRPr="00A5258E">
              <w:rPr>
                <w:rFonts w:ascii="Times New Roman" w:hAnsi="Times New Roman"/>
                <w:b/>
                <w:i/>
                <w:sz w:val="24"/>
                <w:szCs w:val="24"/>
                <w:u w:val="single"/>
              </w:rPr>
              <w:t xml:space="preserve">plānoto nomas līgumu </w:t>
            </w:r>
            <w:r w:rsidRPr="0093790E">
              <w:rPr>
                <w:rFonts w:ascii="Times New Roman" w:hAnsi="Times New Roman"/>
                <w:b/>
                <w:i/>
                <w:sz w:val="24"/>
                <w:szCs w:val="24"/>
                <w:u w:val="single"/>
              </w:rPr>
              <w:t>darbības termiņa izbeigšanos tiks informēti atsevišķi, t.i., trīs mēnešus iepriekš</w:t>
            </w:r>
            <w:r w:rsidRPr="0093790E">
              <w:rPr>
                <w:rFonts w:ascii="Times New Roman" w:hAnsi="Times New Roman"/>
                <w:b/>
                <w:i/>
                <w:sz w:val="24"/>
                <w:szCs w:val="24"/>
              </w:rPr>
              <w:t xml:space="preserve"> </w:t>
            </w:r>
            <w:r w:rsidRPr="00A80707">
              <w:rPr>
                <w:rFonts w:ascii="Times New Roman" w:hAnsi="Times New Roman"/>
                <w:i/>
                <w:sz w:val="24"/>
                <w:szCs w:val="24"/>
              </w:rPr>
              <w:t>(nekustamā īpašuma pārvaldītāja 2021. gada 3. jūnija vēstule Nr.</w:t>
            </w:r>
            <w:r w:rsidRPr="00A80707">
              <w:rPr>
                <w:rFonts w:ascii="Times New Roman" w:eastAsia="Calibri" w:hAnsi="Times New Roman"/>
                <w:i/>
                <w:noProof/>
                <w:sz w:val="24"/>
                <w:szCs w:val="24"/>
              </w:rPr>
              <w:t xml:space="preserve"> 1-9/354 un </w:t>
            </w:r>
            <w:r w:rsidRPr="00A80707">
              <w:rPr>
                <w:rFonts w:ascii="Times New Roman" w:hAnsi="Times New Roman"/>
                <w:i/>
                <w:sz w:val="24"/>
                <w:szCs w:val="24"/>
              </w:rPr>
              <w:t xml:space="preserve">2021. </w:t>
            </w:r>
            <w:r w:rsidRPr="00A80707">
              <w:rPr>
                <w:rFonts w:ascii="Times New Roman" w:hAnsi="Times New Roman"/>
                <w:i/>
                <w:sz w:val="24"/>
                <w:szCs w:val="24"/>
              </w:rPr>
              <w:lastRenderedPageBreak/>
              <w:t>gada 3. jūnija vēstule Nr.</w:t>
            </w:r>
            <w:r w:rsidRPr="00A80707">
              <w:rPr>
                <w:rFonts w:ascii="Times New Roman" w:eastAsia="Calibri" w:hAnsi="Times New Roman"/>
                <w:i/>
                <w:noProof/>
                <w:sz w:val="24"/>
                <w:szCs w:val="24"/>
              </w:rPr>
              <w:t xml:space="preserve"> 1-9/353).</w:t>
            </w:r>
            <w:r>
              <w:rPr>
                <w:rFonts w:ascii="Times New Roman" w:eastAsia="Calibri" w:hAnsi="Times New Roman"/>
                <w:i/>
                <w:noProof/>
                <w:sz w:val="24"/>
                <w:szCs w:val="24"/>
              </w:rPr>
              <w:t>(…)</w:t>
            </w:r>
          </w:p>
          <w:p w:rsidR="00A80707" w:rsidRPr="00A80707" w:rsidRDefault="00A80707" w:rsidP="00A80707">
            <w:pPr>
              <w:pStyle w:val="NormalWeb"/>
              <w:tabs>
                <w:tab w:val="left" w:pos="2490"/>
              </w:tabs>
              <w:spacing w:before="0" w:after="0"/>
              <w:jc w:val="center"/>
              <w:rPr>
                <w:rFonts w:eastAsiaTheme="minorHAnsi"/>
                <w:i/>
                <w:lang w:eastAsia="en-US"/>
              </w:rPr>
            </w:pPr>
          </w:p>
          <w:p w:rsidR="00E67A26" w:rsidRPr="00CE6188" w:rsidRDefault="00E67A26" w:rsidP="00A80707">
            <w:pPr>
              <w:pStyle w:val="NoSpacing"/>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EA7C91" w:rsidRDefault="00E67A26" w:rsidP="002C75BA">
            <w:pPr>
              <w:pStyle w:val="naiskr"/>
              <w:tabs>
                <w:tab w:val="left" w:pos="142"/>
                <w:tab w:val="left" w:pos="425"/>
              </w:tabs>
              <w:spacing w:before="0" w:after="0"/>
              <w:ind w:right="143"/>
              <w:jc w:val="both"/>
              <w:rPr>
                <w:rFonts w:eastAsia="Times New Roman"/>
              </w:rPr>
            </w:pPr>
            <w:r>
              <w:rPr>
                <w:rFonts w:eastAsia="Times New Roman"/>
              </w:rPr>
              <w:lastRenderedPageBreak/>
              <w:t>Lūdzu skatīt anotāciju.</w:t>
            </w:r>
          </w:p>
          <w:p w:rsidR="00E67A26" w:rsidRDefault="00E67A26" w:rsidP="002C75BA">
            <w:pPr>
              <w:pStyle w:val="naiskr"/>
              <w:tabs>
                <w:tab w:val="left" w:pos="142"/>
                <w:tab w:val="left" w:pos="425"/>
              </w:tabs>
              <w:spacing w:before="0" w:after="0"/>
              <w:ind w:right="143"/>
              <w:jc w:val="both"/>
            </w:pPr>
          </w:p>
        </w:tc>
      </w:tr>
      <w:tr w:rsidR="00385259" w:rsidRPr="00EF5588" w:rsidTr="00A80707">
        <w:tc>
          <w:tcPr>
            <w:tcW w:w="828" w:type="dxa"/>
            <w:tcBorders>
              <w:top w:val="single" w:sz="6" w:space="0" w:color="000000"/>
              <w:left w:val="single" w:sz="6" w:space="0" w:color="000000"/>
              <w:bottom w:val="single" w:sz="6" w:space="0" w:color="000000"/>
              <w:right w:val="single" w:sz="6" w:space="0" w:color="000000"/>
            </w:tcBorders>
          </w:tcPr>
          <w:p w:rsidR="00385259" w:rsidRPr="00232095" w:rsidRDefault="00385259" w:rsidP="002C7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66" w:type="dxa"/>
            <w:tcBorders>
              <w:top w:val="single" w:sz="6" w:space="0" w:color="000000"/>
              <w:left w:val="single" w:sz="6" w:space="0" w:color="000000"/>
              <w:bottom w:val="single" w:sz="6" w:space="0" w:color="000000"/>
              <w:right w:val="single" w:sz="6" w:space="0" w:color="000000"/>
            </w:tcBorders>
          </w:tcPr>
          <w:p w:rsidR="00385259" w:rsidRPr="000A479D" w:rsidRDefault="00385259" w:rsidP="002C75BA">
            <w:pPr>
              <w:spacing w:after="0" w:line="240" w:lineRule="auto"/>
              <w:jc w:val="both"/>
              <w:rPr>
                <w:rFonts w:ascii="Times New Roman" w:hAnsi="Times New Roman" w:cs="Times New Roman"/>
                <w:sz w:val="24"/>
                <w:szCs w:val="24"/>
                <w:highlight w:val="yellow"/>
              </w:rPr>
            </w:pPr>
          </w:p>
        </w:tc>
        <w:tc>
          <w:tcPr>
            <w:tcW w:w="4845" w:type="dxa"/>
            <w:tcBorders>
              <w:top w:val="single" w:sz="6" w:space="0" w:color="000000"/>
              <w:left w:val="single" w:sz="6" w:space="0" w:color="000000"/>
              <w:bottom w:val="single" w:sz="6" w:space="0" w:color="000000"/>
              <w:right w:val="single" w:sz="6" w:space="0" w:color="000000"/>
            </w:tcBorders>
          </w:tcPr>
          <w:p w:rsidR="00385259" w:rsidRPr="001D4E77" w:rsidRDefault="00385259" w:rsidP="00740662">
            <w:pPr>
              <w:pStyle w:val="NoSpacing"/>
              <w:jc w:val="both"/>
              <w:rPr>
                <w:rFonts w:ascii="Times New Roman" w:hAnsi="Times New Roman" w:cs="Times New Roman"/>
                <w:b/>
                <w:sz w:val="24"/>
                <w:szCs w:val="24"/>
              </w:rPr>
            </w:pPr>
            <w:r>
              <w:rPr>
                <w:rFonts w:ascii="Times New Roman" w:hAnsi="Times New Roman" w:cs="Times New Roman"/>
                <w:b/>
                <w:sz w:val="24"/>
                <w:szCs w:val="24"/>
              </w:rPr>
              <w:t>Tieslietu ministrijas 26.07.2021 iebildums:</w:t>
            </w:r>
          </w:p>
        </w:tc>
        <w:tc>
          <w:tcPr>
            <w:tcW w:w="3376" w:type="dxa"/>
            <w:tcBorders>
              <w:top w:val="single" w:sz="6" w:space="0" w:color="000000"/>
              <w:left w:val="single" w:sz="6" w:space="0" w:color="000000"/>
              <w:bottom w:val="single" w:sz="6" w:space="0" w:color="000000"/>
              <w:right w:val="single" w:sz="6" w:space="0" w:color="000000"/>
            </w:tcBorders>
          </w:tcPr>
          <w:p w:rsidR="00385259" w:rsidRPr="00CE6188" w:rsidRDefault="00385259" w:rsidP="002C75BA">
            <w:pPr>
              <w:spacing w:after="0" w:line="240" w:lineRule="auto"/>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385259" w:rsidRDefault="00385259" w:rsidP="002C75BA">
            <w:pPr>
              <w:pStyle w:val="naiskr"/>
              <w:tabs>
                <w:tab w:val="left" w:pos="142"/>
                <w:tab w:val="left" w:pos="425"/>
              </w:tabs>
              <w:spacing w:before="0" w:after="0"/>
              <w:ind w:right="143"/>
              <w:jc w:val="both"/>
            </w:pPr>
          </w:p>
        </w:tc>
      </w:tr>
      <w:tr w:rsidR="00385259" w:rsidRPr="00EF5588" w:rsidTr="00A80707">
        <w:tc>
          <w:tcPr>
            <w:tcW w:w="828" w:type="dxa"/>
            <w:tcBorders>
              <w:top w:val="single" w:sz="6" w:space="0" w:color="000000"/>
              <w:left w:val="single" w:sz="6" w:space="0" w:color="000000"/>
              <w:bottom w:val="single" w:sz="6" w:space="0" w:color="000000"/>
              <w:right w:val="single" w:sz="6" w:space="0" w:color="000000"/>
            </w:tcBorders>
          </w:tcPr>
          <w:p w:rsidR="00385259" w:rsidRPr="00232095" w:rsidRDefault="00385259" w:rsidP="002C75BA">
            <w:pPr>
              <w:spacing w:after="0" w:line="240" w:lineRule="auto"/>
              <w:jc w:val="both"/>
              <w:rPr>
                <w:rFonts w:ascii="Times New Roman" w:hAnsi="Times New Roman" w:cs="Times New Roman"/>
                <w:sz w:val="24"/>
                <w:szCs w:val="24"/>
              </w:rPr>
            </w:pPr>
          </w:p>
        </w:tc>
        <w:tc>
          <w:tcPr>
            <w:tcW w:w="2966" w:type="dxa"/>
            <w:tcBorders>
              <w:top w:val="single" w:sz="6" w:space="0" w:color="000000"/>
              <w:left w:val="single" w:sz="6" w:space="0" w:color="000000"/>
              <w:bottom w:val="single" w:sz="6" w:space="0" w:color="000000"/>
              <w:right w:val="single" w:sz="6" w:space="0" w:color="000000"/>
            </w:tcBorders>
          </w:tcPr>
          <w:p w:rsidR="00385259" w:rsidRDefault="00385259" w:rsidP="00385259">
            <w:pPr>
              <w:spacing w:after="0" w:line="240" w:lineRule="auto"/>
              <w:jc w:val="both"/>
              <w:rPr>
                <w:rFonts w:ascii="Times New Roman" w:eastAsia="Times New Roman" w:hAnsi="Times New Roman" w:cs="Times New Roman"/>
                <w:sz w:val="24"/>
                <w:szCs w:val="24"/>
              </w:rPr>
            </w:pPr>
            <w:r w:rsidRPr="00086B3C">
              <w:rPr>
                <w:rFonts w:ascii="Times New Roman" w:eastAsia="Times New Roman" w:hAnsi="Times New Roman" w:cs="Times New Roman"/>
                <w:sz w:val="24"/>
                <w:szCs w:val="24"/>
              </w:rPr>
              <w:t>Ministru kabineta rīkojuma projekta</w:t>
            </w:r>
            <w:r>
              <w:rPr>
                <w:rFonts w:ascii="Times New Roman" w:eastAsia="Times New Roman" w:hAnsi="Times New Roman" w:cs="Times New Roman"/>
                <w:sz w:val="24"/>
                <w:szCs w:val="24"/>
              </w:rPr>
              <w:t xml:space="preserve"> </w:t>
            </w:r>
            <w:r w:rsidRPr="00D645DA">
              <w:rPr>
                <w:rFonts w:ascii="Times New Roman" w:eastAsia="Times New Roman" w:hAnsi="Times New Roman" w:cs="Times New Roman"/>
                <w:sz w:val="24"/>
                <w:szCs w:val="24"/>
              </w:rPr>
              <w:t>„</w:t>
            </w:r>
            <w:r w:rsidRPr="00D645DA">
              <w:rPr>
                <w:rFonts w:ascii="Times New Roman" w:eastAsia="Times New Roman" w:hAnsi="Times New Roman"/>
                <w:sz w:val="24"/>
                <w:szCs w:val="24"/>
                <w:lang w:eastAsia="lv-LV"/>
              </w:rPr>
              <w:t>Par valsts nekustamā īpašuma pārdošanu”</w:t>
            </w:r>
            <w:r>
              <w:rPr>
                <w:rFonts w:ascii="Times New Roman" w:eastAsia="Times New Roman" w:hAnsi="Times New Roman"/>
                <w:b/>
                <w:sz w:val="24"/>
                <w:szCs w:val="24"/>
                <w:lang w:eastAsia="lv-LV"/>
              </w:rPr>
              <w:t xml:space="preserve"> </w:t>
            </w:r>
            <w:r w:rsidRPr="00086B3C">
              <w:rPr>
                <w:rFonts w:ascii="Times New Roman" w:eastAsia="Times New Roman" w:hAnsi="Times New Roman" w:cs="Times New Roman"/>
                <w:sz w:val="24"/>
                <w:szCs w:val="24"/>
              </w:rPr>
              <w:t xml:space="preserve">sākotnējās ietekmes novērtējuma </w:t>
            </w:r>
            <w:smartTag w:uri="schemas-tilde-lv/tildestengine" w:element="veidnes">
              <w:smartTagPr>
                <w:attr w:name="text" w:val="ziņojums"/>
                <w:attr w:name="baseform" w:val="ziņojums"/>
                <w:attr w:name="id" w:val="-1"/>
              </w:smartTagPr>
              <w:r w:rsidRPr="00086B3C">
                <w:rPr>
                  <w:rFonts w:ascii="Times New Roman" w:eastAsia="Times New Roman" w:hAnsi="Times New Roman" w:cs="Times New Roman"/>
                  <w:sz w:val="24"/>
                  <w:szCs w:val="24"/>
                </w:rPr>
                <w:t>ziņojums</w:t>
              </w:r>
            </w:smartTag>
            <w:r w:rsidRPr="00086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turpmāk -</w:t>
            </w:r>
            <w:r w:rsidRPr="00086B3C">
              <w:rPr>
                <w:rFonts w:ascii="Times New Roman" w:eastAsia="Times New Roman" w:hAnsi="Times New Roman" w:cs="Times New Roman"/>
                <w:sz w:val="24"/>
                <w:szCs w:val="24"/>
              </w:rPr>
              <w:t>anotācija)</w:t>
            </w:r>
            <w:r>
              <w:rPr>
                <w:rFonts w:ascii="Times New Roman" w:eastAsia="Times New Roman" w:hAnsi="Times New Roman" w:cs="Times New Roman"/>
                <w:sz w:val="24"/>
                <w:szCs w:val="24"/>
              </w:rPr>
              <w:t xml:space="preserve"> I sadaļas 2.punkts </w:t>
            </w:r>
          </w:p>
          <w:p w:rsidR="00385259" w:rsidRPr="000A479D" w:rsidRDefault="00385259" w:rsidP="002C75BA">
            <w:pPr>
              <w:spacing w:after="0" w:line="240" w:lineRule="auto"/>
              <w:jc w:val="both"/>
              <w:rPr>
                <w:rFonts w:ascii="Times New Roman" w:hAnsi="Times New Roman" w:cs="Times New Roman"/>
                <w:sz w:val="24"/>
                <w:szCs w:val="24"/>
                <w:highlight w:val="yellow"/>
              </w:rPr>
            </w:pPr>
          </w:p>
        </w:tc>
        <w:tc>
          <w:tcPr>
            <w:tcW w:w="4845" w:type="dxa"/>
            <w:tcBorders>
              <w:top w:val="single" w:sz="6" w:space="0" w:color="000000"/>
              <w:left w:val="single" w:sz="6" w:space="0" w:color="000000"/>
              <w:bottom w:val="single" w:sz="6" w:space="0" w:color="000000"/>
              <w:right w:val="single" w:sz="6" w:space="0" w:color="000000"/>
            </w:tcBorders>
          </w:tcPr>
          <w:p w:rsidR="00385259" w:rsidRPr="00385259" w:rsidRDefault="00385259" w:rsidP="00385259">
            <w:pPr>
              <w:pStyle w:val="NoSpacing"/>
              <w:jc w:val="both"/>
              <w:rPr>
                <w:rFonts w:ascii="Times New Roman" w:hAnsi="Times New Roman" w:cs="Times New Roman"/>
                <w:sz w:val="24"/>
                <w:szCs w:val="24"/>
              </w:rPr>
            </w:pPr>
            <w:r w:rsidRPr="00385259">
              <w:rPr>
                <w:rFonts w:ascii="Times New Roman" w:hAnsi="Times New Roman" w:cs="Times New Roman"/>
                <w:sz w:val="24"/>
                <w:szCs w:val="24"/>
              </w:rPr>
              <w:t>Tieslietu ministrija uztur 2021. gada 13. jūlijā atzinuma Nr. 1-9.1/784 2. punktā izteikto iebildumu saistībā ar anotācijas papildināšanu ar izvērstu skaidrojumu, kāda būs Zemkopības ministrijas rīcība saistībā ar noslēgtajiem nomas līgumiem, proti, vai Zemkopības ministrija tos uzteiks pirms nekustamā īpašuma pārdošanas izsolē.</w:t>
            </w:r>
          </w:p>
          <w:p w:rsidR="00385259" w:rsidRPr="00385259" w:rsidRDefault="00385259" w:rsidP="00385259">
            <w:pPr>
              <w:pStyle w:val="NoSpacing"/>
              <w:jc w:val="both"/>
              <w:rPr>
                <w:rFonts w:ascii="Times New Roman" w:hAnsi="Times New Roman" w:cs="Times New Roman"/>
                <w:sz w:val="24"/>
                <w:szCs w:val="24"/>
              </w:rPr>
            </w:pPr>
            <w:r w:rsidRPr="00385259">
              <w:rPr>
                <w:rFonts w:ascii="Times New Roman" w:hAnsi="Times New Roman" w:cs="Times New Roman"/>
                <w:sz w:val="24"/>
                <w:szCs w:val="24"/>
              </w:rPr>
              <w:t xml:space="preserve">Saskaņā ar Civillikuma 2174. pantu, kad iznomātājs vai izīrētājs nomas vai īres priekšmetu atsavina, ieguvējam jāievēro nomas vai īres līgums tikai tad, ja tas ierakstīts zemes grāmatās (2126.p.). Ja ieguvējs uzteic līgumu, kas nav ierakstīts zemes grāmatās, tad iznomātājam vai izīrētājam jāatlīdzina nomniekam vai īrniekam visi zaudējumi, kādi viņa nodarīti ar līguma priekšlaicīgu izbeigšanu; ieguvējām tādā gadījumā jādod nomniekam vai īrniekam piemērots laiks īres vai nomas priekšmeta atdošanai. Vēršam uzmanību, ka tiesību doktrīnā ar saistībā ar minēto tiesību normu norādīts sekojošais: “Atbilstoši Civillikumam, ja nomas (īres) līgums ir nostiprināts zemesgrāmatās, tad jaunais īpašnieks nevar to uzteikt, turpretim, ja nav, - var uzteikt. Pēdējā gadījumā bijušajam īpašniekam, kas ir noslēdzis līgumu un īpašuma tiesību zaudēšanas dēļ nespēj to turpmāk pildīt, ir jāatlīdzina nomniekam zaudējumi, ko rada </w:t>
            </w:r>
            <w:r w:rsidRPr="00385259">
              <w:rPr>
                <w:rFonts w:ascii="Times New Roman" w:hAnsi="Times New Roman" w:cs="Times New Roman"/>
                <w:sz w:val="24"/>
                <w:szCs w:val="24"/>
              </w:rPr>
              <w:lastRenderedPageBreak/>
              <w:t xml:space="preserve">līguma izbeigšana.” (skat., </w:t>
            </w:r>
            <w:proofErr w:type="spellStart"/>
            <w:r w:rsidRPr="00385259">
              <w:rPr>
                <w:rFonts w:ascii="Times New Roman" w:hAnsi="Times New Roman" w:cs="Times New Roman"/>
                <w:sz w:val="24"/>
                <w:szCs w:val="24"/>
              </w:rPr>
              <w:t>K.Torgāns</w:t>
            </w:r>
            <w:proofErr w:type="spellEnd"/>
            <w:r w:rsidRPr="00385259">
              <w:rPr>
                <w:rFonts w:ascii="Times New Roman" w:hAnsi="Times New Roman" w:cs="Times New Roman"/>
                <w:sz w:val="24"/>
                <w:szCs w:val="24"/>
              </w:rPr>
              <w:t>. Saistību tiesības. Mācību grāmata. Otrais papildinātais izdevums. Rīga: Tiesu namu aģentūra. 2018., 341. lpp). Tātad no minētā ir secināms, ja nomas līguma tiek izbeigts, jo nomas priekšmets ir atsavināts, tad tieši bijušam īpašniekam ir pienākums segt zaudējumus, kas radīti nomniekam ar nomas līguma izbeigšanu.</w:t>
            </w:r>
          </w:p>
          <w:p w:rsidR="00385259" w:rsidRPr="00385259" w:rsidRDefault="00385259" w:rsidP="00385259">
            <w:pPr>
              <w:pStyle w:val="NoSpacing"/>
              <w:jc w:val="both"/>
              <w:rPr>
                <w:rFonts w:ascii="Times New Roman" w:hAnsi="Times New Roman" w:cs="Times New Roman"/>
                <w:sz w:val="24"/>
                <w:szCs w:val="24"/>
              </w:rPr>
            </w:pPr>
            <w:r w:rsidRPr="00385259">
              <w:rPr>
                <w:rFonts w:ascii="Times New Roman" w:hAnsi="Times New Roman" w:cs="Times New Roman"/>
                <w:sz w:val="24"/>
                <w:szCs w:val="24"/>
              </w:rPr>
              <w:t>Savukārt atbilstoši Publiskas personas finanšu līdzekļu un mantas izšķērdēšanas novēršanas likuma 3. pantam publiska persona, kā arī kapitālsabiedrība rīkojas ar finanšu līdzekļiem un mantu lietderīgi, tas ir:</w:t>
            </w:r>
          </w:p>
          <w:p w:rsidR="00385259" w:rsidRPr="00385259" w:rsidRDefault="00385259" w:rsidP="00385259">
            <w:pPr>
              <w:pStyle w:val="NoSpacing"/>
              <w:jc w:val="both"/>
              <w:rPr>
                <w:rFonts w:ascii="Times New Roman" w:eastAsia="Times New Roman" w:hAnsi="Times New Roman" w:cs="Times New Roman"/>
                <w:sz w:val="24"/>
                <w:szCs w:val="24"/>
              </w:rPr>
            </w:pPr>
            <w:r w:rsidRPr="00385259">
              <w:rPr>
                <w:rFonts w:ascii="Times New Roman" w:eastAsia="Times New Roman" w:hAnsi="Times New Roman" w:cs="Times New Roman"/>
                <w:sz w:val="24"/>
                <w:szCs w:val="24"/>
              </w:rPr>
              <w:t>Rīcībai jābūt tādai, lai mērķi sasniegtu ar mazāko finanšu līdzekļu un mantas izlietojumu;</w:t>
            </w:r>
          </w:p>
          <w:p w:rsidR="00385259" w:rsidRPr="00385259" w:rsidRDefault="00385259" w:rsidP="00385259">
            <w:pPr>
              <w:pStyle w:val="NoSpacing"/>
              <w:jc w:val="both"/>
              <w:rPr>
                <w:rFonts w:ascii="Times New Roman" w:eastAsia="Times New Roman" w:hAnsi="Times New Roman" w:cs="Times New Roman"/>
                <w:sz w:val="24"/>
                <w:szCs w:val="24"/>
              </w:rPr>
            </w:pPr>
            <w:r w:rsidRPr="00385259">
              <w:rPr>
                <w:rFonts w:ascii="Times New Roman" w:eastAsia="Times New Roman" w:hAnsi="Times New Roman" w:cs="Times New Roman"/>
                <w:sz w:val="24"/>
                <w:szCs w:val="24"/>
              </w:rPr>
              <w:t>Manta atsavināma un nododama īpašumā vai lietošanā citai personai par iespējami augstāku cenu;</w:t>
            </w:r>
          </w:p>
          <w:p w:rsidR="00385259" w:rsidRPr="00385259" w:rsidRDefault="00385259" w:rsidP="00385259">
            <w:pPr>
              <w:pStyle w:val="NoSpacing"/>
              <w:jc w:val="both"/>
              <w:rPr>
                <w:rFonts w:ascii="Times New Roman" w:eastAsia="Times New Roman" w:hAnsi="Times New Roman" w:cs="Times New Roman"/>
                <w:sz w:val="24"/>
                <w:szCs w:val="24"/>
              </w:rPr>
            </w:pPr>
            <w:r w:rsidRPr="00385259">
              <w:rPr>
                <w:rFonts w:ascii="Times New Roman" w:eastAsia="Times New Roman" w:hAnsi="Times New Roman" w:cs="Times New Roman"/>
                <w:sz w:val="24"/>
                <w:szCs w:val="24"/>
              </w:rPr>
              <w:t>Manta iegūstama īpašumā vai lietošanā par izdevīgāko cenu.</w:t>
            </w:r>
          </w:p>
          <w:p w:rsidR="00385259" w:rsidRPr="00385259" w:rsidRDefault="00385259" w:rsidP="00385259">
            <w:pPr>
              <w:pStyle w:val="NoSpacing"/>
              <w:jc w:val="both"/>
              <w:rPr>
                <w:rFonts w:ascii="Times New Roman" w:hAnsi="Times New Roman" w:cs="Times New Roman"/>
                <w:sz w:val="24"/>
                <w:szCs w:val="24"/>
              </w:rPr>
            </w:pPr>
            <w:r w:rsidRPr="00385259">
              <w:rPr>
                <w:rFonts w:ascii="Times New Roman" w:hAnsi="Times New Roman" w:cs="Times New Roman"/>
                <w:sz w:val="24"/>
                <w:szCs w:val="24"/>
              </w:rPr>
              <w:t>Vēršam uzmanību, ka anotācijā vien ir ietverta atsauce uz Civillikuma 2174. pantu, bet nav skaidrots, kā faktisko situāciju ietekmētu tiesību normā iekļauts normas tiesiskais sastāvs un tiesiskās sekas, kas no tās izriet. Tāpat nav anotācijā nav izvērtēta rīcībā atbilstība Publiskas personas finanšu līdzekļu un mantas izšķērdēšanas novēršanas likuma prasībām.</w:t>
            </w:r>
          </w:p>
          <w:p w:rsidR="00385259" w:rsidRPr="00385259" w:rsidRDefault="00385259" w:rsidP="00385259">
            <w:pPr>
              <w:pStyle w:val="NoSpacing"/>
              <w:jc w:val="both"/>
              <w:rPr>
                <w:rFonts w:ascii="Times New Roman" w:hAnsi="Times New Roman" w:cs="Times New Roman"/>
                <w:sz w:val="24"/>
                <w:szCs w:val="24"/>
              </w:rPr>
            </w:pPr>
            <w:r w:rsidRPr="00385259">
              <w:rPr>
                <w:rFonts w:ascii="Times New Roman" w:hAnsi="Times New Roman" w:cs="Times New Roman"/>
                <w:sz w:val="24"/>
                <w:szCs w:val="24"/>
              </w:rPr>
              <w:t>Ņemot vērā principus, kādai ir jābūt rīcībai ar valsts finanšu līdzekļiem un mantu, lūdzam atkārtoti izvērsti skaidrot, kāda būs Zemkopības ministrijas rīcība saistībā ar noslēgtajiem nomas līgumiem, proti, vai Zemkopības ministrija tos uzteikts pirms nekustamā īpašuma pārdošanas izsolē.</w:t>
            </w:r>
          </w:p>
          <w:p w:rsidR="00385259" w:rsidRPr="00385259" w:rsidRDefault="00385259" w:rsidP="00385259">
            <w:pPr>
              <w:pStyle w:val="NoSpacing"/>
              <w:jc w:val="both"/>
              <w:rPr>
                <w:rFonts w:ascii="Times New Roman" w:hAnsi="Times New Roman" w:cs="Times New Roman"/>
                <w:b/>
                <w:sz w:val="24"/>
                <w:szCs w:val="24"/>
              </w:rPr>
            </w:pPr>
          </w:p>
        </w:tc>
        <w:tc>
          <w:tcPr>
            <w:tcW w:w="3376" w:type="dxa"/>
            <w:tcBorders>
              <w:top w:val="single" w:sz="6" w:space="0" w:color="000000"/>
              <w:left w:val="single" w:sz="6" w:space="0" w:color="000000"/>
              <w:bottom w:val="single" w:sz="6" w:space="0" w:color="000000"/>
              <w:right w:val="single" w:sz="6" w:space="0" w:color="000000"/>
            </w:tcBorders>
          </w:tcPr>
          <w:p w:rsidR="00385259" w:rsidRPr="00CE6188" w:rsidRDefault="00385259" w:rsidP="002C75BA">
            <w:pPr>
              <w:spacing w:after="0" w:line="240" w:lineRule="auto"/>
              <w:jc w:val="both"/>
              <w:rPr>
                <w:rFonts w:ascii="Times New Roman" w:hAnsi="Times New Roman" w:cs="Times New Roman"/>
                <w:b/>
                <w:sz w:val="24"/>
                <w:szCs w:val="24"/>
              </w:rPr>
            </w:pPr>
            <w:r w:rsidRPr="00EF5588">
              <w:rPr>
                <w:rFonts w:ascii="Times New Roman" w:hAnsi="Times New Roman" w:cs="Times New Roman"/>
                <w:b/>
                <w:sz w:val="24"/>
                <w:szCs w:val="24"/>
              </w:rPr>
              <w:lastRenderedPageBreak/>
              <w:t>Ņemts vērā.</w:t>
            </w:r>
            <w:r>
              <w:rPr>
                <w:rFonts w:ascii="Times New Roman" w:hAnsi="Times New Roman" w:cs="Times New Roman"/>
                <w:b/>
                <w:sz w:val="24"/>
                <w:szCs w:val="24"/>
              </w:rPr>
              <w:t xml:space="preserve"> </w:t>
            </w:r>
            <w:r>
              <w:rPr>
                <w:rFonts w:ascii="Times New Roman" w:hAnsi="Times New Roman" w:cs="Times New Roman"/>
                <w:sz w:val="24"/>
                <w:szCs w:val="24"/>
              </w:rPr>
              <w:t>Anotācija   papildināta.</w:t>
            </w:r>
          </w:p>
        </w:tc>
        <w:tc>
          <w:tcPr>
            <w:tcW w:w="3685" w:type="dxa"/>
            <w:tcBorders>
              <w:top w:val="single" w:sz="4" w:space="0" w:color="auto"/>
              <w:left w:val="single" w:sz="4" w:space="0" w:color="auto"/>
              <w:bottom w:val="single" w:sz="4" w:space="0" w:color="auto"/>
            </w:tcBorders>
          </w:tcPr>
          <w:p w:rsidR="00385259" w:rsidRDefault="00385259" w:rsidP="00385259">
            <w:pPr>
              <w:pStyle w:val="naiskr"/>
              <w:tabs>
                <w:tab w:val="left" w:pos="142"/>
                <w:tab w:val="left" w:pos="425"/>
              </w:tabs>
              <w:spacing w:before="0" w:after="0"/>
              <w:ind w:right="143"/>
              <w:jc w:val="both"/>
              <w:rPr>
                <w:rFonts w:eastAsia="Times New Roman"/>
              </w:rPr>
            </w:pPr>
            <w:r>
              <w:rPr>
                <w:rFonts w:eastAsia="Times New Roman"/>
              </w:rPr>
              <w:t>Lūdzu skatīt anotāciju.</w:t>
            </w:r>
          </w:p>
          <w:p w:rsidR="00385259" w:rsidRDefault="00385259" w:rsidP="002C75BA">
            <w:pPr>
              <w:pStyle w:val="naiskr"/>
              <w:tabs>
                <w:tab w:val="left" w:pos="142"/>
                <w:tab w:val="left" w:pos="425"/>
              </w:tabs>
              <w:spacing w:before="0" w:after="0"/>
              <w:ind w:right="143"/>
              <w:jc w:val="both"/>
            </w:pPr>
          </w:p>
        </w:tc>
      </w:tr>
      <w:tr w:rsidR="00232095" w:rsidRPr="00EF5588" w:rsidTr="00A80707">
        <w:tc>
          <w:tcPr>
            <w:tcW w:w="828" w:type="dxa"/>
            <w:tcBorders>
              <w:top w:val="single" w:sz="6" w:space="0" w:color="000000"/>
              <w:left w:val="single" w:sz="6" w:space="0" w:color="000000"/>
              <w:bottom w:val="single" w:sz="6" w:space="0" w:color="000000"/>
              <w:right w:val="single" w:sz="6" w:space="0" w:color="000000"/>
            </w:tcBorders>
          </w:tcPr>
          <w:p w:rsidR="00232095" w:rsidRPr="000A479D" w:rsidRDefault="00385259" w:rsidP="002C75BA">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lastRenderedPageBreak/>
              <w:t>3</w:t>
            </w:r>
            <w:r w:rsidR="00232095" w:rsidRPr="00232095">
              <w:rPr>
                <w:rFonts w:ascii="Times New Roman" w:hAnsi="Times New Roman" w:cs="Times New Roman"/>
                <w:sz w:val="24"/>
                <w:szCs w:val="24"/>
              </w:rPr>
              <w:t>.</w:t>
            </w:r>
          </w:p>
        </w:tc>
        <w:tc>
          <w:tcPr>
            <w:tcW w:w="2966" w:type="dxa"/>
            <w:tcBorders>
              <w:top w:val="single" w:sz="6" w:space="0" w:color="000000"/>
              <w:left w:val="single" w:sz="6" w:space="0" w:color="000000"/>
              <w:bottom w:val="single" w:sz="6" w:space="0" w:color="000000"/>
              <w:right w:val="single" w:sz="6" w:space="0" w:color="000000"/>
            </w:tcBorders>
          </w:tcPr>
          <w:p w:rsidR="00232095" w:rsidRPr="000A479D" w:rsidRDefault="00232095" w:rsidP="002C75BA">
            <w:pPr>
              <w:spacing w:after="0" w:line="240" w:lineRule="auto"/>
              <w:jc w:val="both"/>
              <w:rPr>
                <w:rFonts w:ascii="Times New Roman" w:hAnsi="Times New Roman" w:cs="Times New Roman"/>
                <w:sz w:val="24"/>
                <w:szCs w:val="24"/>
                <w:highlight w:val="yellow"/>
              </w:rPr>
            </w:pPr>
          </w:p>
        </w:tc>
        <w:tc>
          <w:tcPr>
            <w:tcW w:w="4845" w:type="dxa"/>
            <w:tcBorders>
              <w:top w:val="single" w:sz="6" w:space="0" w:color="000000"/>
              <w:left w:val="single" w:sz="6" w:space="0" w:color="000000"/>
              <w:bottom w:val="single" w:sz="6" w:space="0" w:color="000000"/>
              <w:right w:val="single" w:sz="6" w:space="0" w:color="000000"/>
            </w:tcBorders>
          </w:tcPr>
          <w:p w:rsidR="00232095" w:rsidRPr="00740662" w:rsidRDefault="00232095" w:rsidP="00740662">
            <w:pPr>
              <w:pStyle w:val="NoSpacing"/>
              <w:jc w:val="both"/>
              <w:rPr>
                <w:rFonts w:ascii="Times New Roman" w:hAnsi="Times New Roman" w:cs="Times New Roman"/>
                <w:sz w:val="24"/>
                <w:szCs w:val="24"/>
              </w:rPr>
            </w:pPr>
            <w:r w:rsidRPr="001D4E77">
              <w:rPr>
                <w:rFonts w:ascii="Times New Roman" w:hAnsi="Times New Roman" w:cs="Times New Roman"/>
                <w:b/>
                <w:sz w:val="24"/>
                <w:szCs w:val="24"/>
              </w:rPr>
              <w:t>Finanšu ministrija</w:t>
            </w:r>
            <w:r w:rsidR="00385259">
              <w:rPr>
                <w:rFonts w:ascii="Times New Roman" w:hAnsi="Times New Roman" w:cs="Times New Roman"/>
                <w:b/>
                <w:sz w:val="24"/>
                <w:szCs w:val="24"/>
              </w:rPr>
              <w:t>s 15.07.2021 iebildums</w:t>
            </w:r>
            <w:r w:rsidRPr="001D4E77">
              <w:rPr>
                <w:rFonts w:ascii="Times New Roman" w:hAnsi="Times New Roman" w:cs="Times New Roman"/>
                <w:b/>
                <w:sz w:val="24"/>
                <w:szCs w:val="24"/>
              </w:rPr>
              <w:t>:</w:t>
            </w:r>
          </w:p>
        </w:tc>
        <w:tc>
          <w:tcPr>
            <w:tcW w:w="3376" w:type="dxa"/>
            <w:tcBorders>
              <w:top w:val="single" w:sz="6" w:space="0" w:color="000000"/>
              <w:left w:val="single" w:sz="6" w:space="0" w:color="000000"/>
              <w:bottom w:val="single" w:sz="6" w:space="0" w:color="000000"/>
              <w:right w:val="single" w:sz="6" w:space="0" w:color="000000"/>
            </w:tcBorders>
          </w:tcPr>
          <w:p w:rsidR="00232095" w:rsidRPr="00CE6188" w:rsidRDefault="00232095" w:rsidP="002C75BA">
            <w:pPr>
              <w:spacing w:after="0" w:line="240" w:lineRule="auto"/>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232095" w:rsidRDefault="00232095" w:rsidP="002C75BA">
            <w:pPr>
              <w:pStyle w:val="naiskr"/>
              <w:tabs>
                <w:tab w:val="left" w:pos="142"/>
                <w:tab w:val="left" w:pos="425"/>
              </w:tabs>
              <w:spacing w:before="0" w:after="0"/>
              <w:ind w:right="143"/>
              <w:jc w:val="both"/>
            </w:pPr>
          </w:p>
        </w:tc>
      </w:tr>
      <w:tr w:rsidR="002C75BA" w:rsidRPr="00EF5588" w:rsidTr="00A80707">
        <w:tc>
          <w:tcPr>
            <w:tcW w:w="828" w:type="dxa"/>
            <w:tcBorders>
              <w:top w:val="single" w:sz="6" w:space="0" w:color="000000"/>
              <w:left w:val="single" w:sz="6" w:space="0" w:color="000000"/>
              <w:bottom w:val="single" w:sz="6" w:space="0" w:color="000000"/>
              <w:right w:val="single" w:sz="6" w:space="0" w:color="000000"/>
            </w:tcBorders>
          </w:tcPr>
          <w:p w:rsidR="002C75BA" w:rsidRPr="000A479D" w:rsidRDefault="002C75BA" w:rsidP="002C75BA">
            <w:pPr>
              <w:spacing w:after="0" w:line="240" w:lineRule="auto"/>
              <w:jc w:val="both"/>
              <w:rPr>
                <w:rFonts w:ascii="Times New Roman" w:hAnsi="Times New Roman" w:cs="Times New Roman"/>
                <w:sz w:val="24"/>
                <w:szCs w:val="24"/>
                <w:highlight w:val="yellow"/>
              </w:rPr>
            </w:pPr>
          </w:p>
        </w:tc>
        <w:tc>
          <w:tcPr>
            <w:tcW w:w="2966" w:type="dxa"/>
            <w:tcBorders>
              <w:top w:val="single" w:sz="6" w:space="0" w:color="000000"/>
              <w:left w:val="single" w:sz="6" w:space="0" w:color="000000"/>
              <w:bottom w:val="single" w:sz="6" w:space="0" w:color="000000"/>
              <w:right w:val="single" w:sz="6" w:space="0" w:color="000000"/>
            </w:tcBorders>
          </w:tcPr>
          <w:p w:rsidR="0093790E" w:rsidRDefault="0093790E" w:rsidP="0093790E">
            <w:pPr>
              <w:spacing w:after="0" w:line="240" w:lineRule="auto"/>
              <w:jc w:val="both"/>
              <w:rPr>
                <w:rFonts w:ascii="Times New Roman" w:eastAsia="Times New Roman" w:hAnsi="Times New Roman" w:cs="Times New Roman"/>
                <w:sz w:val="24"/>
                <w:szCs w:val="24"/>
              </w:rPr>
            </w:pPr>
            <w:r w:rsidRPr="00086B3C">
              <w:rPr>
                <w:rFonts w:ascii="Times New Roman" w:eastAsia="Times New Roman" w:hAnsi="Times New Roman" w:cs="Times New Roman"/>
                <w:sz w:val="24"/>
                <w:szCs w:val="24"/>
              </w:rPr>
              <w:t>Ministru kabineta rīkojuma projekta</w:t>
            </w:r>
            <w:r>
              <w:rPr>
                <w:rFonts w:ascii="Times New Roman" w:eastAsia="Times New Roman" w:hAnsi="Times New Roman" w:cs="Times New Roman"/>
                <w:sz w:val="24"/>
                <w:szCs w:val="24"/>
              </w:rPr>
              <w:t xml:space="preserve"> </w:t>
            </w:r>
            <w:r w:rsidRPr="00D645DA">
              <w:rPr>
                <w:rFonts w:ascii="Times New Roman" w:eastAsia="Times New Roman" w:hAnsi="Times New Roman" w:cs="Times New Roman"/>
                <w:sz w:val="24"/>
                <w:szCs w:val="24"/>
              </w:rPr>
              <w:t>„</w:t>
            </w:r>
            <w:r w:rsidRPr="00D645DA">
              <w:rPr>
                <w:rFonts w:ascii="Times New Roman" w:eastAsia="Times New Roman" w:hAnsi="Times New Roman"/>
                <w:sz w:val="24"/>
                <w:szCs w:val="24"/>
                <w:lang w:eastAsia="lv-LV"/>
              </w:rPr>
              <w:t>Par valsts nekustamā īpašuma pārdošanu”</w:t>
            </w:r>
            <w:r>
              <w:rPr>
                <w:rFonts w:ascii="Times New Roman" w:eastAsia="Times New Roman" w:hAnsi="Times New Roman"/>
                <w:b/>
                <w:sz w:val="24"/>
                <w:szCs w:val="24"/>
                <w:lang w:eastAsia="lv-LV"/>
              </w:rPr>
              <w:t xml:space="preserve"> </w:t>
            </w:r>
            <w:r w:rsidRPr="00086B3C">
              <w:rPr>
                <w:rFonts w:ascii="Times New Roman" w:eastAsia="Times New Roman" w:hAnsi="Times New Roman" w:cs="Times New Roman"/>
                <w:sz w:val="24"/>
                <w:szCs w:val="24"/>
              </w:rPr>
              <w:t xml:space="preserve">sākotnējās ietekmes novērtējuma </w:t>
            </w:r>
            <w:smartTag w:uri="schemas-tilde-lv/tildestengine" w:element="veidnes">
              <w:smartTagPr>
                <w:attr w:name="text" w:val="ziņojums"/>
                <w:attr w:name="baseform" w:val="ziņojums"/>
                <w:attr w:name="id" w:val="-1"/>
              </w:smartTagPr>
              <w:r w:rsidRPr="00086B3C">
                <w:rPr>
                  <w:rFonts w:ascii="Times New Roman" w:eastAsia="Times New Roman" w:hAnsi="Times New Roman" w:cs="Times New Roman"/>
                  <w:sz w:val="24"/>
                  <w:szCs w:val="24"/>
                </w:rPr>
                <w:t>ziņojums</w:t>
              </w:r>
            </w:smartTag>
            <w:r w:rsidRPr="00086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turpmāk -</w:t>
            </w:r>
            <w:r w:rsidRPr="00086B3C">
              <w:rPr>
                <w:rFonts w:ascii="Times New Roman" w:eastAsia="Times New Roman" w:hAnsi="Times New Roman" w:cs="Times New Roman"/>
                <w:sz w:val="24"/>
                <w:szCs w:val="24"/>
              </w:rPr>
              <w:t>anotācija)</w:t>
            </w:r>
            <w:r>
              <w:rPr>
                <w:rFonts w:ascii="Times New Roman" w:eastAsia="Times New Roman" w:hAnsi="Times New Roman" w:cs="Times New Roman"/>
                <w:sz w:val="24"/>
                <w:szCs w:val="24"/>
              </w:rPr>
              <w:t xml:space="preserve"> I sadaļas 4.punkts un </w:t>
            </w:r>
            <w:r w:rsidRPr="0093790E">
              <w:rPr>
                <w:rFonts w:ascii="Times New Roman" w:hAnsi="Times New Roman" w:cs="Times New Roman"/>
                <w:sz w:val="24"/>
                <w:szCs w:val="24"/>
              </w:rPr>
              <w:t>VII sadaļas 1.punkt</w:t>
            </w:r>
            <w:r>
              <w:rPr>
                <w:rFonts w:ascii="Times New Roman" w:hAnsi="Times New Roman" w:cs="Times New Roman"/>
                <w:sz w:val="24"/>
                <w:szCs w:val="24"/>
              </w:rPr>
              <w:t>s</w:t>
            </w:r>
          </w:p>
          <w:p w:rsidR="002C75BA" w:rsidRPr="000A479D" w:rsidRDefault="002C75BA" w:rsidP="00232095">
            <w:pPr>
              <w:spacing w:after="0" w:line="240" w:lineRule="auto"/>
              <w:jc w:val="both"/>
              <w:rPr>
                <w:rFonts w:ascii="Times New Roman" w:hAnsi="Times New Roman" w:cs="Times New Roman"/>
                <w:sz w:val="24"/>
                <w:szCs w:val="24"/>
                <w:highlight w:val="yellow"/>
              </w:rPr>
            </w:pPr>
          </w:p>
        </w:tc>
        <w:tc>
          <w:tcPr>
            <w:tcW w:w="4845" w:type="dxa"/>
            <w:tcBorders>
              <w:top w:val="single" w:sz="6" w:space="0" w:color="000000"/>
              <w:left w:val="single" w:sz="6" w:space="0" w:color="000000"/>
              <w:bottom w:val="single" w:sz="6" w:space="0" w:color="000000"/>
              <w:right w:val="single" w:sz="6" w:space="0" w:color="000000"/>
            </w:tcBorders>
          </w:tcPr>
          <w:p w:rsidR="0093790E" w:rsidRPr="0093790E" w:rsidRDefault="0093790E" w:rsidP="0093790E">
            <w:pPr>
              <w:pStyle w:val="NoSpacing"/>
              <w:jc w:val="both"/>
              <w:rPr>
                <w:rFonts w:ascii="Times New Roman" w:hAnsi="Times New Roman" w:cs="Times New Roman"/>
                <w:sz w:val="24"/>
                <w:szCs w:val="24"/>
              </w:rPr>
            </w:pPr>
            <w:r>
              <w:rPr>
                <w:rFonts w:ascii="Times New Roman" w:hAnsi="Times New Roman" w:cs="Times New Roman"/>
                <w:sz w:val="24"/>
                <w:szCs w:val="24"/>
              </w:rPr>
              <w:t>1.</w:t>
            </w:r>
            <w:r w:rsidRPr="0093790E">
              <w:rPr>
                <w:rFonts w:ascii="Times New Roman" w:hAnsi="Times New Roman" w:cs="Times New Roman"/>
                <w:sz w:val="24"/>
                <w:szCs w:val="24"/>
              </w:rPr>
              <w:t>Rīkojuma projekta 1.punkts paredz atļaut Zemkopības ministrijai pārdot izsolē valsts nekustamo īpašumu (nekustamā īpašuma kadastra Nr. 0500 005 2818) Šaurajā ielā 18, Daugavpilī (turpmāk – nekustamais īpašums) cita starpā saskaņā ar likuma “Par valsts budžetu 2021.gadam” 44.panta pirmo un otro daļu.</w:t>
            </w:r>
          </w:p>
          <w:p w:rsidR="0093790E" w:rsidRPr="0093790E" w:rsidRDefault="0093790E" w:rsidP="0093790E">
            <w:pPr>
              <w:pStyle w:val="NoSpacing"/>
              <w:jc w:val="both"/>
              <w:rPr>
                <w:rFonts w:ascii="Times New Roman" w:hAnsi="Times New Roman" w:cs="Times New Roman"/>
                <w:sz w:val="24"/>
                <w:szCs w:val="24"/>
              </w:rPr>
            </w:pPr>
            <w:r w:rsidRPr="0093790E">
              <w:rPr>
                <w:rFonts w:ascii="Times New Roman" w:hAnsi="Times New Roman" w:cs="Times New Roman"/>
                <w:sz w:val="24"/>
                <w:szCs w:val="24"/>
              </w:rPr>
              <w:t>Rīkojuma projekta 4.punkts paredz Zemkopības ministrijai pēc rīkojuma projekta 1.punktā minētā nekustamā īpašuma atsavināšanas iesniegt Ministru kabinetā rīkojuma projektu par apropriācijas palielināšanu Zemkopības ministrijai resursiem no dotācijas no vispārējiem ieņēmumiem un izdevumiem.</w:t>
            </w:r>
          </w:p>
          <w:p w:rsidR="0093790E" w:rsidRPr="0093790E" w:rsidRDefault="0093790E" w:rsidP="0093790E">
            <w:pPr>
              <w:pStyle w:val="NoSpacing"/>
              <w:jc w:val="both"/>
              <w:rPr>
                <w:rFonts w:ascii="Times New Roman" w:hAnsi="Times New Roman" w:cs="Times New Roman"/>
                <w:sz w:val="24"/>
                <w:szCs w:val="24"/>
              </w:rPr>
            </w:pPr>
            <w:r w:rsidRPr="0093790E">
              <w:rPr>
                <w:rFonts w:ascii="Times New Roman" w:hAnsi="Times New Roman" w:cs="Times New Roman"/>
                <w:sz w:val="24"/>
                <w:szCs w:val="24"/>
              </w:rPr>
              <w:t xml:space="preserve">Saskaņā ar likuma “Par valsts budžetu 2021.gadam” 44.panta otro daļu, ja valsts nekustamā īpašuma </w:t>
            </w:r>
            <w:r w:rsidRPr="0093790E">
              <w:rPr>
                <w:rFonts w:ascii="Times New Roman" w:hAnsi="Times New Roman" w:cs="Times New Roman"/>
                <w:sz w:val="24"/>
                <w:szCs w:val="24"/>
                <w:u w:val="single"/>
              </w:rPr>
              <w:t>atsavināšanu organizē ministrija vai cita centrālā valsts iestāde, kuras valdījumā ir attiecīgais valsts nekustamais īpašums</w:t>
            </w:r>
            <w:r w:rsidRPr="0093790E">
              <w:rPr>
                <w:rFonts w:ascii="Times New Roman" w:hAnsi="Times New Roman" w:cs="Times New Roman"/>
                <w:sz w:val="24"/>
                <w:szCs w:val="24"/>
              </w:rPr>
              <w:t xml:space="preserve">,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w:t>
            </w:r>
            <w:r w:rsidRPr="0093790E">
              <w:rPr>
                <w:rFonts w:ascii="Times New Roman" w:hAnsi="Times New Roman" w:cs="Times New Roman"/>
                <w:sz w:val="24"/>
                <w:szCs w:val="24"/>
              </w:rPr>
              <w:lastRenderedPageBreak/>
              <w:t>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rsidR="0093790E" w:rsidRPr="0093790E" w:rsidRDefault="0093790E" w:rsidP="0093790E">
            <w:pPr>
              <w:pStyle w:val="NoSpacing"/>
              <w:jc w:val="both"/>
              <w:rPr>
                <w:rFonts w:ascii="Times New Roman" w:hAnsi="Times New Roman" w:cs="Times New Roman"/>
                <w:sz w:val="24"/>
                <w:szCs w:val="24"/>
              </w:rPr>
            </w:pPr>
            <w:r w:rsidRPr="0093790E">
              <w:rPr>
                <w:rFonts w:ascii="Times New Roman" w:hAnsi="Times New Roman" w:cs="Times New Roman"/>
                <w:sz w:val="24"/>
                <w:szCs w:val="24"/>
              </w:rPr>
              <w:t>Anotācijas I sadaļas 4.punktā norādīts, ka īstenojot rīkojuma projektā noteikto un pamatojoties uz Zemkopības ministrijas pilnvarojumu, tiks organizēts nekustamā īpašuma atsavināšanas process, un anotācijas VII sadaļas 1.punktā norādīts, ka rīkojuma projekta izpildi nodrošinās Zemkopības ministrija, pilnvarojot valsts sabiedrību ar ierobežotu atbildību “Zemkopības ministrijas nekustamie īpašumi” īstenot atsavināšanas procesu.</w:t>
            </w:r>
          </w:p>
          <w:p w:rsidR="0093790E" w:rsidRPr="0093790E" w:rsidRDefault="0093790E" w:rsidP="0093790E">
            <w:pPr>
              <w:pStyle w:val="NoSpacing"/>
              <w:jc w:val="both"/>
              <w:rPr>
                <w:rFonts w:ascii="Times New Roman" w:hAnsi="Times New Roman" w:cs="Times New Roman"/>
                <w:sz w:val="24"/>
                <w:szCs w:val="24"/>
              </w:rPr>
            </w:pPr>
            <w:r w:rsidRPr="0093790E">
              <w:rPr>
                <w:rFonts w:ascii="Times New Roman" w:hAnsi="Times New Roman" w:cs="Times New Roman"/>
                <w:sz w:val="24"/>
                <w:szCs w:val="24"/>
              </w:rPr>
              <w:t>Vēršam uzmanību, ka likuma “Par valsts budžetu 2021.gadam” 44.panta pirmā daļa noteic, ka valsts nekustamā īpašuma atsavināšanu </w:t>
            </w:r>
            <w:hyperlink r:id="rId8" w:history="1">
              <w:r w:rsidRPr="0093790E">
                <w:rPr>
                  <w:rStyle w:val="Hyperlink"/>
                  <w:rFonts w:ascii="Times New Roman" w:hAnsi="Times New Roman" w:cs="Times New Roman"/>
                  <w:sz w:val="24"/>
                  <w:szCs w:val="24"/>
                </w:rPr>
                <w:t>Publiskas personas mantas atsavināšanas likumā</w:t>
              </w:r>
            </w:hyperlink>
            <w:r w:rsidRPr="0093790E">
              <w:rPr>
                <w:rFonts w:ascii="Times New Roman" w:hAnsi="Times New Roman" w:cs="Times New Roman"/>
                <w:sz w:val="24"/>
                <w:szCs w:val="24"/>
              </w:rPr>
              <w:t> noteiktajā kārtībā, ja šajā pantā nav noteikts citādi, var organ</w:t>
            </w:r>
            <w:r w:rsidRPr="0093790E">
              <w:rPr>
                <w:rFonts w:ascii="Times New Roman" w:hAnsi="Times New Roman" w:cs="Times New Roman"/>
                <w:sz w:val="24"/>
                <w:szCs w:val="24"/>
                <w:u w:val="single"/>
              </w:rPr>
              <w:t>izēt tā ministrija vai cita centrālā valsts iestāde, kuras valdījumā ir attiecīgais valsts nekustamais īpašums</w:t>
            </w:r>
            <w:r w:rsidRPr="0093790E">
              <w:rPr>
                <w:rFonts w:ascii="Times New Roman" w:hAnsi="Times New Roman" w:cs="Times New Roman"/>
                <w:sz w:val="24"/>
                <w:szCs w:val="24"/>
              </w:rPr>
              <w:t>.</w:t>
            </w:r>
          </w:p>
          <w:p w:rsidR="0093790E" w:rsidRPr="0093790E" w:rsidRDefault="0093790E" w:rsidP="0093790E">
            <w:pPr>
              <w:pStyle w:val="NoSpacing"/>
              <w:jc w:val="both"/>
              <w:rPr>
                <w:rFonts w:ascii="Times New Roman" w:hAnsi="Times New Roman" w:cs="Times New Roman"/>
                <w:sz w:val="24"/>
                <w:szCs w:val="24"/>
              </w:rPr>
            </w:pPr>
            <w:r w:rsidRPr="0093790E">
              <w:rPr>
                <w:rFonts w:ascii="Times New Roman" w:hAnsi="Times New Roman" w:cs="Times New Roman"/>
                <w:sz w:val="24"/>
                <w:szCs w:val="24"/>
              </w:rPr>
              <w:t xml:space="preserve">Ņemot vērā minēto, lūdzam anotācijas I sadaļas 4.punktā un VII sadaļas 1.punktā svītrot norādīto informāciju, kas saistīta ar to, ka Zemkopības ministrija, organizējot valsts nekustamā īpašuma atsavināšanu, plāno pilnvarot valsts sabiedrību ar ierobežotu atbildību “Zemkopības ministrijas nekustamie īpašumi”. Lūdzam anotācijā norādīt </w:t>
            </w:r>
            <w:r w:rsidRPr="0093790E">
              <w:rPr>
                <w:rFonts w:ascii="Times New Roman" w:hAnsi="Times New Roman" w:cs="Times New Roman"/>
                <w:sz w:val="24"/>
                <w:szCs w:val="24"/>
              </w:rPr>
              <w:lastRenderedPageBreak/>
              <w:t xml:space="preserve">informāciju atbilstoši rīkojuma projektā paredzētajam. </w:t>
            </w:r>
          </w:p>
          <w:p w:rsidR="002C75BA" w:rsidRPr="0093790E" w:rsidRDefault="002C75BA" w:rsidP="0093790E">
            <w:pPr>
              <w:pStyle w:val="NoSpacing"/>
              <w:jc w:val="both"/>
              <w:rPr>
                <w:rFonts w:ascii="Times New Roman" w:hAnsi="Times New Roman" w:cs="Times New Roman"/>
                <w:b/>
                <w:sz w:val="24"/>
                <w:szCs w:val="24"/>
              </w:rPr>
            </w:pPr>
          </w:p>
        </w:tc>
        <w:tc>
          <w:tcPr>
            <w:tcW w:w="3376" w:type="dxa"/>
            <w:tcBorders>
              <w:top w:val="single" w:sz="6" w:space="0" w:color="000000"/>
              <w:left w:val="single" w:sz="6" w:space="0" w:color="000000"/>
              <w:bottom w:val="single" w:sz="6" w:space="0" w:color="000000"/>
              <w:right w:val="single" w:sz="6" w:space="0" w:color="000000"/>
            </w:tcBorders>
          </w:tcPr>
          <w:p w:rsidR="00232095" w:rsidRPr="00E06227" w:rsidRDefault="0093790E" w:rsidP="0028129D">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Iebildums ir izvērtēts</w:t>
            </w:r>
            <w:r w:rsidRPr="00EF5588">
              <w:rPr>
                <w:rFonts w:ascii="Times New Roman" w:hAnsi="Times New Roman" w:cs="Times New Roman"/>
                <w:b/>
                <w:sz w:val="24"/>
                <w:szCs w:val="24"/>
              </w:rPr>
              <w:t>.</w:t>
            </w:r>
            <w:r>
              <w:rPr>
                <w:rFonts w:ascii="Times New Roman" w:hAnsi="Times New Roman" w:cs="Times New Roman"/>
                <w:b/>
                <w:sz w:val="24"/>
                <w:szCs w:val="24"/>
              </w:rPr>
              <w:t xml:space="preserve"> </w:t>
            </w:r>
            <w:r w:rsidRPr="00E06227">
              <w:rPr>
                <w:rFonts w:ascii="Times New Roman" w:hAnsi="Times New Roman" w:cs="Times New Roman"/>
                <w:b/>
                <w:sz w:val="24"/>
                <w:szCs w:val="24"/>
              </w:rPr>
              <w:t xml:space="preserve">Anotācija   precizēta. </w:t>
            </w: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Default="00232095" w:rsidP="002C75BA">
            <w:pPr>
              <w:spacing w:after="0" w:line="240" w:lineRule="auto"/>
              <w:jc w:val="both"/>
              <w:rPr>
                <w:rFonts w:ascii="Times New Roman" w:hAnsi="Times New Roman" w:cs="Times New Roman"/>
                <w:b/>
                <w:sz w:val="24"/>
                <w:szCs w:val="24"/>
              </w:rPr>
            </w:pPr>
          </w:p>
          <w:p w:rsidR="00232095" w:rsidRPr="00CE6188" w:rsidRDefault="00232095" w:rsidP="0093790E">
            <w:pPr>
              <w:pStyle w:val="NoSpacing"/>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232095" w:rsidRDefault="0093790E" w:rsidP="002C75BA">
            <w:pPr>
              <w:pStyle w:val="naiskr"/>
              <w:tabs>
                <w:tab w:val="left" w:pos="142"/>
                <w:tab w:val="left" w:pos="425"/>
              </w:tabs>
              <w:spacing w:before="0" w:after="0"/>
              <w:ind w:right="143"/>
              <w:jc w:val="both"/>
              <w:rPr>
                <w:rFonts w:eastAsia="Times New Roman"/>
              </w:rPr>
            </w:pPr>
            <w:r>
              <w:rPr>
                <w:rFonts w:eastAsia="Times New Roman"/>
              </w:rPr>
              <w:t>Lūdzu skatīt precizēto anotāciju</w:t>
            </w:r>
            <w:r w:rsidR="00E06227">
              <w:rPr>
                <w:rFonts w:eastAsia="Times New Roman"/>
              </w:rPr>
              <w:t>.</w:t>
            </w: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rPr>
                <w:rFonts w:eastAsia="Times New Roman"/>
              </w:rPr>
            </w:pPr>
          </w:p>
          <w:p w:rsidR="00232095" w:rsidRDefault="00232095" w:rsidP="00232095">
            <w:pPr>
              <w:pStyle w:val="naiskr"/>
              <w:tabs>
                <w:tab w:val="left" w:pos="142"/>
                <w:tab w:val="left" w:pos="425"/>
              </w:tabs>
              <w:spacing w:before="0" w:after="0"/>
              <w:ind w:right="143"/>
              <w:jc w:val="both"/>
              <w:rPr>
                <w:rFonts w:eastAsia="Times New Roman"/>
              </w:rPr>
            </w:pPr>
          </w:p>
          <w:p w:rsidR="00232095" w:rsidRDefault="00232095" w:rsidP="002C75BA">
            <w:pPr>
              <w:pStyle w:val="naiskr"/>
              <w:tabs>
                <w:tab w:val="left" w:pos="142"/>
                <w:tab w:val="left" w:pos="425"/>
              </w:tabs>
              <w:spacing w:before="0" w:after="0"/>
              <w:ind w:right="143"/>
              <w:jc w:val="both"/>
            </w:pPr>
          </w:p>
        </w:tc>
      </w:tr>
      <w:tr w:rsidR="00232095" w:rsidRPr="00EF5588" w:rsidTr="00A80707">
        <w:tc>
          <w:tcPr>
            <w:tcW w:w="828" w:type="dxa"/>
            <w:tcBorders>
              <w:top w:val="single" w:sz="6" w:space="0" w:color="000000"/>
              <w:left w:val="single" w:sz="6" w:space="0" w:color="000000"/>
              <w:bottom w:val="single" w:sz="6" w:space="0" w:color="000000"/>
              <w:right w:val="single" w:sz="6" w:space="0" w:color="000000"/>
            </w:tcBorders>
          </w:tcPr>
          <w:p w:rsidR="00232095" w:rsidRDefault="00232095" w:rsidP="002C75BA">
            <w:pPr>
              <w:spacing w:after="0" w:line="240" w:lineRule="auto"/>
              <w:jc w:val="both"/>
              <w:rPr>
                <w:rFonts w:ascii="Times New Roman" w:hAnsi="Times New Roman" w:cs="Times New Roman"/>
                <w:sz w:val="24"/>
                <w:szCs w:val="24"/>
              </w:rPr>
            </w:pPr>
          </w:p>
        </w:tc>
        <w:tc>
          <w:tcPr>
            <w:tcW w:w="2966" w:type="dxa"/>
            <w:tcBorders>
              <w:top w:val="single" w:sz="6" w:space="0" w:color="000000"/>
              <w:left w:val="single" w:sz="6" w:space="0" w:color="000000"/>
              <w:bottom w:val="single" w:sz="6" w:space="0" w:color="000000"/>
              <w:right w:val="single" w:sz="6" w:space="0" w:color="000000"/>
            </w:tcBorders>
          </w:tcPr>
          <w:p w:rsidR="00232095" w:rsidRPr="00086B3C" w:rsidRDefault="00232095" w:rsidP="00232095">
            <w:pPr>
              <w:spacing w:after="0" w:line="240" w:lineRule="auto"/>
              <w:jc w:val="both"/>
              <w:rPr>
                <w:rFonts w:ascii="Times New Roman" w:eastAsia="Times New Roman" w:hAnsi="Times New Roman" w:cs="Times New Roman"/>
                <w:sz w:val="24"/>
                <w:szCs w:val="24"/>
              </w:rPr>
            </w:pPr>
            <w:r w:rsidRPr="00086B3C">
              <w:rPr>
                <w:rFonts w:ascii="Times New Roman" w:eastAsia="Times New Roman" w:hAnsi="Times New Roman" w:cs="Times New Roman"/>
                <w:sz w:val="24"/>
                <w:szCs w:val="24"/>
              </w:rPr>
              <w:t>Ministru kabineta rīkojuma projekta</w:t>
            </w:r>
            <w:r>
              <w:rPr>
                <w:rFonts w:ascii="Times New Roman" w:eastAsia="Times New Roman" w:hAnsi="Times New Roman" w:cs="Times New Roman"/>
                <w:sz w:val="24"/>
                <w:szCs w:val="24"/>
              </w:rPr>
              <w:t xml:space="preserve"> </w:t>
            </w:r>
            <w:r w:rsidRPr="00D645DA">
              <w:rPr>
                <w:rFonts w:ascii="Times New Roman" w:eastAsia="Times New Roman" w:hAnsi="Times New Roman" w:cs="Times New Roman"/>
                <w:sz w:val="24"/>
                <w:szCs w:val="24"/>
              </w:rPr>
              <w:t>„</w:t>
            </w:r>
            <w:r w:rsidRPr="00D645DA">
              <w:rPr>
                <w:rFonts w:ascii="Times New Roman" w:eastAsia="Times New Roman" w:hAnsi="Times New Roman"/>
                <w:sz w:val="24"/>
                <w:szCs w:val="24"/>
                <w:lang w:eastAsia="lv-LV"/>
              </w:rPr>
              <w:t>Par valsts nekustamā īpašuma pārdošanu”</w:t>
            </w:r>
            <w:r>
              <w:rPr>
                <w:rFonts w:ascii="Times New Roman" w:eastAsia="Times New Roman" w:hAnsi="Times New Roman"/>
                <w:b/>
                <w:sz w:val="24"/>
                <w:szCs w:val="24"/>
                <w:lang w:eastAsia="lv-LV"/>
              </w:rPr>
              <w:t xml:space="preserve"> </w:t>
            </w:r>
            <w:r w:rsidRPr="00086B3C">
              <w:rPr>
                <w:rFonts w:ascii="Times New Roman" w:eastAsia="Times New Roman" w:hAnsi="Times New Roman" w:cs="Times New Roman"/>
                <w:sz w:val="24"/>
                <w:szCs w:val="24"/>
              </w:rPr>
              <w:t xml:space="preserve">sākotnējās ietekmes novērtējuma </w:t>
            </w:r>
            <w:smartTag w:uri="schemas-tilde-lv/tildestengine" w:element="veidnes">
              <w:smartTagPr>
                <w:attr w:name="text" w:val="ziņojums"/>
                <w:attr w:name="baseform" w:val="ziņojums"/>
                <w:attr w:name="id" w:val="-1"/>
              </w:smartTagPr>
              <w:r w:rsidRPr="00086B3C">
                <w:rPr>
                  <w:rFonts w:ascii="Times New Roman" w:eastAsia="Times New Roman" w:hAnsi="Times New Roman" w:cs="Times New Roman"/>
                  <w:sz w:val="24"/>
                  <w:szCs w:val="24"/>
                </w:rPr>
                <w:t>ziņojums</w:t>
              </w:r>
            </w:smartTag>
            <w:r w:rsidRPr="00086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turpmāk -</w:t>
            </w:r>
            <w:r w:rsidRPr="00086B3C">
              <w:rPr>
                <w:rFonts w:ascii="Times New Roman" w:eastAsia="Times New Roman" w:hAnsi="Times New Roman" w:cs="Times New Roman"/>
                <w:sz w:val="24"/>
                <w:szCs w:val="24"/>
              </w:rPr>
              <w:t>anotācija)</w:t>
            </w:r>
            <w:r>
              <w:rPr>
                <w:rFonts w:ascii="Times New Roman" w:eastAsia="Times New Roman" w:hAnsi="Times New Roman" w:cs="Times New Roman"/>
                <w:sz w:val="24"/>
                <w:szCs w:val="24"/>
              </w:rPr>
              <w:t xml:space="preserve"> I sadaļas 2.punkts </w:t>
            </w:r>
          </w:p>
        </w:tc>
        <w:tc>
          <w:tcPr>
            <w:tcW w:w="4845" w:type="dxa"/>
            <w:tcBorders>
              <w:top w:val="single" w:sz="6" w:space="0" w:color="000000"/>
              <w:left w:val="single" w:sz="6" w:space="0" w:color="000000"/>
              <w:bottom w:val="single" w:sz="6" w:space="0" w:color="000000"/>
              <w:right w:val="single" w:sz="6" w:space="0" w:color="000000"/>
            </w:tcBorders>
          </w:tcPr>
          <w:p w:rsidR="000B35BD" w:rsidRPr="000B35BD" w:rsidRDefault="000B35BD" w:rsidP="000B35BD">
            <w:pPr>
              <w:pStyle w:val="NoSpacing"/>
              <w:jc w:val="both"/>
              <w:rPr>
                <w:rFonts w:ascii="Times New Roman" w:hAnsi="Times New Roman" w:cs="Times New Roman"/>
                <w:sz w:val="24"/>
                <w:szCs w:val="24"/>
              </w:rPr>
            </w:pPr>
            <w:r>
              <w:rPr>
                <w:rFonts w:ascii="Times New Roman" w:hAnsi="Times New Roman" w:cs="Times New Roman"/>
                <w:sz w:val="24"/>
                <w:szCs w:val="24"/>
              </w:rPr>
              <w:t>2.</w:t>
            </w:r>
            <w:r w:rsidRPr="000B35BD">
              <w:rPr>
                <w:rFonts w:ascii="Times New Roman" w:hAnsi="Times New Roman" w:cs="Times New Roman"/>
                <w:sz w:val="24"/>
                <w:szCs w:val="24"/>
              </w:rPr>
              <w:t>Anotācijas I sadaļas 2.punktā norādīts, ka saskaņā ar likuma “Par pašvaldībām” 78.panta otrās daļas 7.un 8.punktu Daugavpils pilsētas pašvaldībai nav pirmpirkuma tiesību uz rīkojumā projektā minēto nekustamo īpašumu.</w:t>
            </w:r>
          </w:p>
          <w:p w:rsidR="000B35BD" w:rsidRPr="000B35BD" w:rsidRDefault="000B35BD" w:rsidP="000B35BD">
            <w:pPr>
              <w:pStyle w:val="NoSpacing"/>
              <w:jc w:val="both"/>
              <w:rPr>
                <w:rFonts w:ascii="Times New Roman" w:hAnsi="Times New Roman" w:cs="Times New Roman"/>
                <w:sz w:val="24"/>
                <w:szCs w:val="24"/>
              </w:rPr>
            </w:pPr>
            <w:r w:rsidRPr="000B35BD">
              <w:rPr>
                <w:rFonts w:ascii="Times New Roman" w:hAnsi="Times New Roman" w:cs="Times New Roman"/>
                <w:sz w:val="24"/>
                <w:szCs w:val="24"/>
              </w:rPr>
              <w:t>Likuma “Par pašvaldībām” 78.panta otrās daļas 8.punkts noteic, ka pirmpirkuma tiesības neattiecas uz nekustamo īpašumu, attiecībā uz kuru trešajām personām ir pirmpirkuma vai izpirkuma tiesības, kas dibinātas uz likuma, līguma vai testamenta.</w:t>
            </w:r>
          </w:p>
          <w:p w:rsidR="000B35BD" w:rsidRPr="000B35BD" w:rsidRDefault="000B35BD" w:rsidP="000B35BD">
            <w:pPr>
              <w:pStyle w:val="NoSpacing"/>
              <w:jc w:val="both"/>
              <w:rPr>
                <w:rFonts w:ascii="Times New Roman" w:hAnsi="Times New Roman" w:cs="Times New Roman"/>
                <w:sz w:val="24"/>
                <w:szCs w:val="24"/>
              </w:rPr>
            </w:pPr>
            <w:r w:rsidRPr="000B35BD">
              <w:rPr>
                <w:rFonts w:ascii="Times New Roman" w:hAnsi="Times New Roman" w:cs="Times New Roman"/>
                <w:sz w:val="24"/>
                <w:szCs w:val="24"/>
              </w:rPr>
              <w:t xml:space="preserve">Lūdzam no anotācijas svītrot atsauci uz likuma “Par pašvaldībām” 78.panta otrās daļas 8.punktu vai anotācijā sniegt skaidrojumu kā likuma “Par pašvaldībām” 78.panta otrās daļas 8.punkts attiecas uz rīkojuma projektā minēto nekustamo īpašumu. </w:t>
            </w:r>
          </w:p>
          <w:p w:rsidR="00232095" w:rsidRPr="000B35BD" w:rsidRDefault="00232095" w:rsidP="000B35BD">
            <w:pPr>
              <w:pStyle w:val="NoSpacing"/>
              <w:jc w:val="both"/>
              <w:rPr>
                <w:rFonts w:ascii="Times New Roman" w:hAnsi="Times New Roman" w:cs="Times New Roman"/>
                <w:sz w:val="24"/>
                <w:szCs w:val="24"/>
              </w:rPr>
            </w:pPr>
          </w:p>
        </w:tc>
        <w:tc>
          <w:tcPr>
            <w:tcW w:w="3376" w:type="dxa"/>
            <w:tcBorders>
              <w:top w:val="single" w:sz="6" w:space="0" w:color="000000"/>
              <w:left w:val="single" w:sz="6" w:space="0" w:color="000000"/>
              <w:bottom w:val="single" w:sz="6" w:space="0" w:color="000000"/>
              <w:right w:val="single" w:sz="6" w:space="0" w:color="000000"/>
            </w:tcBorders>
          </w:tcPr>
          <w:p w:rsidR="00232095" w:rsidRDefault="00232095" w:rsidP="00232095">
            <w:pPr>
              <w:pStyle w:val="NoSpacing"/>
              <w:jc w:val="both"/>
              <w:rPr>
                <w:rFonts w:ascii="Times New Roman" w:hAnsi="Times New Roman" w:cs="Times New Roman"/>
                <w:sz w:val="24"/>
                <w:szCs w:val="24"/>
              </w:rPr>
            </w:pPr>
            <w:r w:rsidRPr="00EF5588">
              <w:rPr>
                <w:rFonts w:ascii="Times New Roman" w:hAnsi="Times New Roman" w:cs="Times New Roman"/>
                <w:b/>
                <w:sz w:val="24"/>
                <w:szCs w:val="24"/>
              </w:rPr>
              <w:t>Ņemts vērā.</w:t>
            </w:r>
            <w:r>
              <w:rPr>
                <w:rFonts w:ascii="Times New Roman" w:hAnsi="Times New Roman" w:cs="Times New Roman"/>
                <w:b/>
                <w:sz w:val="24"/>
                <w:szCs w:val="24"/>
              </w:rPr>
              <w:t xml:space="preserve"> </w:t>
            </w:r>
            <w:r>
              <w:rPr>
                <w:rFonts w:ascii="Times New Roman" w:hAnsi="Times New Roman" w:cs="Times New Roman"/>
                <w:sz w:val="24"/>
                <w:szCs w:val="24"/>
              </w:rPr>
              <w:t xml:space="preserve">Anotācija   precizēta. </w:t>
            </w:r>
            <w:r w:rsidR="000B35BD" w:rsidRPr="000B35BD">
              <w:rPr>
                <w:rFonts w:ascii="Times New Roman" w:hAnsi="Times New Roman" w:cs="Times New Roman"/>
                <w:sz w:val="24"/>
                <w:szCs w:val="24"/>
              </w:rPr>
              <w:t xml:space="preserve"> </w:t>
            </w:r>
            <w:r w:rsidR="000B35BD">
              <w:rPr>
                <w:rFonts w:ascii="Times New Roman" w:hAnsi="Times New Roman" w:cs="Times New Roman"/>
                <w:sz w:val="24"/>
                <w:szCs w:val="24"/>
              </w:rPr>
              <w:t xml:space="preserve">Svītrota </w:t>
            </w:r>
            <w:r w:rsidR="000B35BD" w:rsidRPr="000B35BD">
              <w:rPr>
                <w:rFonts w:ascii="Times New Roman" w:hAnsi="Times New Roman" w:cs="Times New Roman"/>
                <w:sz w:val="24"/>
                <w:szCs w:val="24"/>
              </w:rPr>
              <w:t>atsauc</w:t>
            </w:r>
            <w:r w:rsidR="000B35BD">
              <w:rPr>
                <w:rFonts w:ascii="Times New Roman" w:hAnsi="Times New Roman" w:cs="Times New Roman"/>
                <w:sz w:val="24"/>
                <w:szCs w:val="24"/>
              </w:rPr>
              <w:t>e</w:t>
            </w:r>
            <w:r w:rsidR="000B35BD" w:rsidRPr="000B35BD">
              <w:rPr>
                <w:rFonts w:ascii="Times New Roman" w:hAnsi="Times New Roman" w:cs="Times New Roman"/>
                <w:sz w:val="24"/>
                <w:szCs w:val="24"/>
              </w:rPr>
              <w:t xml:space="preserve"> uz likuma “Par pašvaldībām” 78.panta otrās daļas 8.punktu</w:t>
            </w:r>
            <w:r w:rsidR="000B35BD">
              <w:rPr>
                <w:rFonts w:ascii="Times New Roman" w:hAnsi="Times New Roman" w:cs="Times New Roman"/>
                <w:sz w:val="24"/>
                <w:szCs w:val="24"/>
              </w:rPr>
              <w:t>.</w:t>
            </w:r>
          </w:p>
          <w:p w:rsidR="00232095" w:rsidRPr="00EF5588" w:rsidRDefault="00232095" w:rsidP="00AA2752">
            <w:pPr>
              <w:pStyle w:val="NoSpacing"/>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232095" w:rsidRDefault="00232095" w:rsidP="00232095">
            <w:pPr>
              <w:pStyle w:val="naiskr"/>
              <w:tabs>
                <w:tab w:val="left" w:pos="142"/>
                <w:tab w:val="left" w:pos="425"/>
              </w:tabs>
              <w:spacing w:before="0" w:after="0"/>
              <w:ind w:right="143"/>
              <w:jc w:val="both"/>
              <w:rPr>
                <w:rFonts w:eastAsia="Times New Roman"/>
              </w:rPr>
            </w:pPr>
            <w:r>
              <w:rPr>
                <w:rFonts w:eastAsia="Times New Roman"/>
              </w:rPr>
              <w:t>Lūdzu skatīt precizēto anotāciju.</w:t>
            </w:r>
          </w:p>
          <w:p w:rsidR="00232095" w:rsidRDefault="00232095" w:rsidP="00B945DE">
            <w:pPr>
              <w:tabs>
                <w:tab w:val="left" w:pos="567"/>
                <w:tab w:val="left" w:pos="851"/>
                <w:tab w:val="left" w:pos="1134"/>
              </w:tabs>
              <w:spacing w:after="100" w:afterAutospacing="1" w:line="240" w:lineRule="auto"/>
              <w:contextualSpacing/>
              <w:jc w:val="both"/>
              <w:rPr>
                <w:rFonts w:ascii="Times New Roman" w:eastAsia="Times New Roman" w:hAnsi="Times New Roman" w:cs="Times New Roman"/>
                <w:sz w:val="24"/>
                <w:szCs w:val="24"/>
              </w:rPr>
            </w:pPr>
          </w:p>
        </w:tc>
      </w:tr>
      <w:tr w:rsidR="00385259" w:rsidRPr="00EF5588" w:rsidTr="00A80707">
        <w:tc>
          <w:tcPr>
            <w:tcW w:w="828" w:type="dxa"/>
            <w:tcBorders>
              <w:top w:val="single" w:sz="6" w:space="0" w:color="000000"/>
              <w:left w:val="single" w:sz="6" w:space="0" w:color="000000"/>
              <w:bottom w:val="single" w:sz="6" w:space="0" w:color="000000"/>
              <w:right w:val="single" w:sz="6" w:space="0" w:color="000000"/>
            </w:tcBorders>
          </w:tcPr>
          <w:p w:rsidR="00385259" w:rsidRDefault="00A60DBA" w:rsidP="002C7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966" w:type="dxa"/>
            <w:tcBorders>
              <w:top w:val="single" w:sz="6" w:space="0" w:color="000000"/>
              <w:left w:val="single" w:sz="6" w:space="0" w:color="000000"/>
              <w:bottom w:val="single" w:sz="6" w:space="0" w:color="000000"/>
              <w:right w:val="single" w:sz="6" w:space="0" w:color="000000"/>
            </w:tcBorders>
          </w:tcPr>
          <w:p w:rsidR="00385259" w:rsidRPr="00086B3C" w:rsidRDefault="00385259" w:rsidP="00086B3C">
            <w:pPr>
              <w:spacing w:after="0" w:line="240" w:lineRule="auto"/>
              <w:rPr>
                <w:rFonts w:ascii="Times New Roman" w:eastAsia="Times New Roman" w:hAnsi="Times New Roman" w:cs="Times New Roman"/>
                <w:sz w:val="24"/>
                <w:szCs w:val="24"/>
              </w:rPr>
            </w:pPr>
          </w:p>
        </w:tc>
        <w:tc>
          <w:tcPr>
            <w:tcW w:w="4845" w:type="dxa"/>
            <w:tcBorders>
              <w:top w:val="single" w:sz="6" w:space="0" w:color="000000"/>
              <w:left w:val="single" w:sz="6" w:space="0" w:color="000000"/>
              <w:bottom w:val="single" w:sz="6" w:space="0" w:color="000000"/>
              <w:right w:val="single" w:sz="6" w:space="0" w:color="000000"/>
            </w:tcBorders>
          </w:tcPr>
          <w:p w:rsidR="00385259" w:rsidRPr="00652687" w:rsidRDefault="00385259" w:rsidP="00232095">
            <w:pPr>
              <w:rPr>
                <w:rFonts w:ascii="Times New Roman" w:hAnsi="Times New Roman" w:cs="Times New Roman"/>
                <w:b/>
                <w:sz w:val="24"/>
                <w:szCs w:val="24"/>
              </w:rPr>
            </w:pPr>
            <w:r w:rsidRPr="001D4E77">
              <w:rPr>
                <w:rFonts w:ascii="Times New Roman" w:hAnsi="Times New Roman" w:cs="Times New Roman"/>
                <w:b/>
                <w:sz w:val="24"/>
                <w:szCs w:val="24"/>
              </w:rPr>
              <w:t>Finanšu ministrija</w:t>
            </w:r>
            <w:r>
              <w:rPr>
                <w:rFonts w:ascii="Times New Roman" w:hAnsi="Times New Roman" w:cs="Times New Roman"/>
                <w:b/>
                <w:sz w:val="24"/>
                <w:szCs w:val="24"/>
              </w:rPr>
              <w:t xml:space="preserve">s </w:t>
            </w:r>
            <w:r w:rsidR="00A60DBA">
              <w:rPr>
                <w:rFonts w:ascii="Times New Roman" w:hAnsi="Times New Roman" w:cs="Times New Roman"/>
                <w:b/>
                <w:sz w:val="24"/>
                <w:szCs w:val="24"/>
              </w:rPr>
              <w:t>23</w:t>
            </w:r>
            <w:r>
              <w:rPr>
                <w:rFonts w:ascii="Times New Roman" w:hAnsi="Times New Roman" w:cs="Times New Roman"/>
                <w:b/>
                <w:sz w:val="24"/>
                <w:szCs w:val="24"/>
              </w:rPr>
              <w:t>.07.2021 iebildums</w:t>
            </w:r>
            <w:r w:rsidRPr="001D4E77">
              <w:rPr>
                <w:rFonts w:ascii="Times New Roman" w:hAnsi="Times New Roman" w:cs="Times New Roman"/>
                <w:b/>
                <w:sz w:val="24"/>
                <w:szCs w:val="24"/>
              </w:rPr>
              <w:t>:</w:t>
            </w:r>
          </w:p>
        </w:tc>
        <w:tc>
          <w:tcPr>
            <w:tcW w:w="3376" w:type="dxa"/>
            <w:tcBorders>
              <w:top w:val="single" w:sz="6" w:space="0" w:color="000000"/>
              <w:left w:val="single" w:sz="6" w:space="0" w:color="000000"/>
              <w:bottom w:val="single" w:sz="6" w:space="0" w:color="000000"/>
              <w:right w:val="single" w:sz="6" w:space="0" w:color="000000"/>
            </w:tcBorders>
          </w:tcPr>
          <w:p w:rsidR="00385259" w:rsidRPr="00CE6188" w:rsidRDefault="00385259" w:rsidP="00517D02">
            <w:pPr>
              <w:pStyle w:val="NoSpacing"/>
              <w:jc w:val="both"/>
              <w:rPr>
                <w:rFonts w:ascii="Times New Roman" w:hAnsi="Times New Roman" w:cs="Times New Roman"/>
                <w:b/>
                <w:sz w:val="24"/>
                <w:szCs w:val="24"/>
              </w:rPr>
            </w:pPr>
          </w:p>
        </w:tc>
        <w:tc>
          <w:tcPr>
            <w:tcW w:w="3685" w:type="dxa"/>
            <w:tcBorders>
              <w:top w:val="single" w:sz="4" w:space="0" w:color="auto"/>
              <w:left w:val="single" w:sz="4" w:space="0" w:color="auto"/>
              <w:bottom w:val="single" w:sz="4" w:space="0" w:color="auto"/>
            </w:tcBorders>
          </w:tcPr>
          <w:p w:rsidR="00385259" w:rsidRPr="00103524" w:rsidRDefault="00385259" w:rsidP="00B945DE">
            <w:pPr>
              <w:tabs>
                <w:tab w:val="left" w:pos="567"/>
                <w:tab w:val="left" w:pos="851"/>
                <w:tab w:val="left" w:pos="1134"/>
              </w:tabs>
              <w:spacing w:after="100" w:afterAutospacing="1" w:line="240" w:lineRule="auto"/>
              <w:contextualSpacing/>
              <w:jc w:val="both"/>
              <w:rPr>
                <w:rFonts w:ascii="Times New Roman" w:eastAsia="Times New Roman" w:hAnsi="Times New Roman" w:cs="Times New Roman"/>
                <w:sz w:val="24"/>
                <w:szCs w:val="24"/>
              </w:rPr>
            </w:pPr>
          </w:p>
        </w:tc>
      </w:tr>
      <w:tr w:rsidR="002C75BA" w:rsidRPr="00EF5588" w:rsidTr="00A80707">
        <w:tc>
          <w:tcPr>
            <w:tcW w:w="828" w:type="dxa"/>
            <w:tcBorders>
              <w:top w:val="single" w:sz="6" w:space="0" w:color="000000"/>
              <w:left w:val="single" w:sz="6" w:space="0" w:color="000000"/>
              <w:bottom w:val="single" w:sz="6" w:space="0" w:color="000000"/>
              <w:right w:val="single" w:sz="6" w:space="0" w:color="000000"/>
            </w:tcBorders>
          </w:tcPr>
          <w:p w:rsidR="002C75BA" w:rsidRDefault="002C75BA" w:rsidP="002C75BA">
            <w:pPr>
              <w:spacing w:after="0" w:line="240" w:lineRule="auto"/>
              <w:jc w:val="both"/>
              <w:rPr>
                <w:rFonts w:ascii="Times New Roman" w:hAnsi="Times New Roman" w:cs="Times New Roman"/>
                <w:sz w:val="24"/>
                <w:szCs w:val="24"/>
              </w:rPr>
            </w:pPr>
          </w:p>
        </w:tc>
        <w:tc>
          <w:tcPr>
            <w:tcW w:w="2966" w:type="dxa"/>
            <w:tcBorders>
              <w:top w:val="single" w:sz="6" w:space="0" w:color="000000"/>
              <w:left w:val="single" w:sz="6" w:space="0" w:color="000000"/>
              <w:bottom w:val="single" w:sz="6" w:space="0" w:color="000000"/>
              <w:right w:val="single" w:sz="6" w:space="0" w:color="000000"/>
            </w:tcBorders>
          </w:tcPr>
          <w:p w:rsidR="002C75BA" w:rsidRPr="00086B3C" w:rsidRDefault="00A60DBA" w:rsidP="00086B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19.07.2021 Izziņa</w:t>
            </w:r>
          </w:p>
        </w:tc>
        <w:tc>
          <w:tcPr>
            <w:tcW w:w="4845" w:type="dxa"/>
            <w:tcBorders>
              <w:top w:val="single" w:sz="6" w:space="0" w:color="000000"/>
              <w:left w:val="single" w:sz="6" w:space="0" w:color="000000"/>
              <w:bottom w:val="single" w:sz="6" w:space="0" w:color="000000"/>
              <w:right w:val="single" w:sz="6" w:space="0" w:color="000000"/>
            </w:tcBorders>
          </w:tcPr>
          <w:p w:rsidR="00A60D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t>Izziņas 2.punkta 4.kolonnā norādīts: “Zemkopības ministrija vērš uzmanību, ka likuma “Par valsts budžetu 2021.gadam” 44.panta pirmā daļa noteic, ka valsts nekustamā īpašuma atsavināšanu </w:t>
            </w:r>
            <w:hyperlink r:id="rId9" w:history="1">
              <w:r w:rsidRPr="00A60DBA">
                <w:rPr>
                  <w:rStyle w:val="Hyperlink"/>
                  <w:rFonts w:ascii="Times New Roman" w:hAnsi="Times New Roman" w:cs="Times New Roman"/>
                  <w:i/>
                  <w:iCs/>
                  <w:sz w:val="24"/>
                  <w:szCs w:val="24"/>
                </w:rPr>
                <w:t>Publiskas personas mantas atsavināšanas likumā</w:t>
              </w:r>
            </w:hyperlink>
            <w:r w:rsidRPr="00A60DBA">
              <w:rPr>
                <w:rFonts w:ascii="Times New Roman" w:hAnsi="Times New Roman" w:cs="Times New Roman"/>
                <w:sz w:val="24"/>
                <w:szCs w:val="24"/>
              </w:rPr>
              <w:t xml:space="preserve"> noteiktajā kārtībā, ja šajā pantā nav noteikts citādi, var organizēt tā ministrija (…), kuras valdījumā ir attiecīgais valsts nekustamais īpašums un ka tas nozīme, ka likums nosaka, ka ministrija organizē, nevis veic pati atsavināšanas procesu. Tāpēc ministrija – valsts īpašuma valdītājs, ievērojot </w:t>
            </w:r>
            <w:hyperlink r:id="rId10" w:history="1">
              <w:r w:rsidRPr="00A60DBA">
                <w:rPr>
                  <w:rStyle w:val="Hyperlink"/>
                  <w:rFonts w:ascii="Times New Roman" w:hAnsi="Times New Roman" w:cs="Times New Roman"/>
                  <w:i/>
                  <w:iCs/>
                  <w:sz w:val="24"/>
                  <w:szCs w:val="24"/>
                </w:rPr>
                <w:t xml:space="preserve">Publiskas </w:t>
              </w:r>
              <w:r w:rsidRPr="00A60DBA">
                <w:rPr>
                  <w:rStyle w:val="Hyperlink"/>
                  <w:rFonts w:ascii="Times New Roman" w:hAnsi="Times New Roman" w:cs="Times New Roman"/>
                  <w:i/>
                  <w:iCs/>
                  <w:sz w:val="24"/>
                  <w:szCs w:val="24"/>
                </w:rPr>
                <w:lastRenderedPageBreak/>
                <w:t>personas mantas atsavināšanas likumā</w:t>
              </w:r>
            </w:hyperlink>
            <w:r w:rsidRPr="00A60DBA">
              <w:rPr>
                <w:rFonts w:ascii="Times New Roman" w:hAnsi="Times New Roman" w:cs="Times New Roman"/>
                <w:sz w:val="24"/>
                <w:szCs w:val="24"/>
              </w:rPr>
              <w:t xml:space="preserve"> 9.pantu, ir tiesīga  MK lēmuma izpildi (izsoles procesa īstenošanu) uzdot  </w:t>
            </w:r>
            <w:hyperlink r:id="rId11" w:history="1">
              <w:r w:rsidRPr="00A60DBA">
                <w:rPr>
                  <w:rStyle w:val="Hyperlink"/>
                  <w:rFonts w:ascii="Times New Roman" w:hAnsi="Times New Roman" w:cs="Times New Roman"/>
                  <w:i/>
                  <w:iCs/>
                  <w:sz w:val="24"/>
                  <w:szCs w:val="24"/>
                </w:rPr>
                <w:t>Publiskas personas finanšu līdzekļu un mantas izšķērdēšanas novēršanas likuma</w:t>
              </w:r>
            </w:hyperlink>
            <w:r w:rsidRPr="00A60DBA">
              <w:rPr>
                <w:rFonts w:ascii="Times New Roman" w:hAnsi="Times New Roman" w:cs="Times New Roman"/>
                <w:sz w:val="24"/>
                <w:szCs w:val="24"/>
              </w:rPr>
              <w:t> </w:t>
            </w:r>
            <w:hyperlink r:id="rId12" w:history="1">
              <w:r w:rsidRPr="00A60DBA">
                <w:rPr>
                  <w:rStyle w:val="Hyperlink"/>
                  <w:rFonts w:ascii="Times New Roman" w:hAnsi="Times New Roman" w:cs="Times New Roman"/>
                  <w:i/>
                  <w:iCs/>
                  <w:sz w:val="24"/>
                  <w:szCs w:val="24"/>
                </w:rPr>
                <w:t>6.</w:t>
              </w:r>
              <w:r w:rsidRPr="00A60DBA">
                <w:rPr>
                  <w:rStyle w:val="Hyperlink"/>
                  <w:rFonts w:ascii="Times New Roman" w:hAnsi="Times New Roman" w:cs="Times New Roman"/>
                  <w:i/>
                  <w:iCs/>
                  <w:sz w:val="24"/>
                  <w:szCs w:val="24"/>
                  <w:vertAlign w:val="superscript"/>
                </w:rPr>
                <w:t>2</w:t>
              </w:r>
              <w:r w:rsidRPr="00A60DBA">
                <w:rPr>
                  <w:rStyle w:val="Hyperlink"/>
                  <w:rFonts w:ascii="Times New Roman" w:hAnsi="Times New Roman" w:cs="Times New Roman"/>
                  <w:i/>
                  <w:iCs/>
                  <w:sz w:val="24"/>
                  <w:szCs w:val="24"/>
                </w:rPr>
                <w:t> panta</w:t>
              </w:r>
            </w:hyperlink>
            <w:r w:rsidRPr="00A60DBA">
              <w:rPr>
                <w:rFonts w:ascii="Times New Roman" w:hAnsi="Times New Roman" w:cs="Times New Roman"/>
                <w:sz w:val="24"/>
                <w:szCs w:val="24"/>
              </w:rPr>
              <w:t xml:space="preserve"> otrajā daļā minētajai personai – valsts īpašuma pārvaldītājam.”. </w:t>
            </w:r>
          </w:p>
          <w:p w:rsidR="00A60D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t xml:space="preserve">Saskaņā ar </w:t>
            </w:r>
            <w:hyperlink r:id="rId13" w:history="1">
              <w:r w:rsidRPr="00A60DBA">
                <w:rPr>
                  <w:rStyle w:val="Hyperlink"/>
                  <w:rFonts w:ascii="Times New Roman" w:hAnsi="Times New Roman" w:cs="Times New Roman"/>
                  <w:sz w:val="24"/>
                  <w:szCs w:val="24"/>
                </w:rPr>
                <w:t>Publiskas personas finanšu līdzekļu un mantas izšķērdēšanas novēršanas likuma</w:t>
              </w:r>
            </w:hyperlink>
            <w:r w:rsidRPr="00A60DBA">
              <w:rPr>
                <w:rFonts w:ascii="Times New Roman" w:hAnsi="Times New Roman" w:cs="Times New Roman"/>
                <w:sz w:val="24"/>
                <w:szCs w:val="24"/>
              </w:rPr>
              <w:t> </w:t>
            </w:r>
            <w:hyperlink r:id="rId14" w:history="1">
              <w:r w:rsidRPr="00A60DBA">
                <w:rPr>
                  <w:rStyle w:val="Hyperlink"/>
                  <w:rFonts w:ascii="Times New Roman" w:hAnsi="Times New Roman" w:cs="Times New Roman"/>
                  <w:sz w:val="24"/>
                  <w:szCs w:val="24"/>
                </w:rPr>
                <w:t>6.</w:t>
              </w:r>
              <w:r w:rsidRPr="00A60DBA">
                <w:rPr>
                  <w:rStyle w:val="Hyperlink"/>
                  <w:rFonts w:ascii="Times New Roman" w:hAnsi="Times New Roman" w:cs="Times New Roman"/>
                  <w:sz w:val="24"/>
                  <w:szCs w:val="24"/>
                  <w:vertAlign w:val="superscript"/>
                </w:rPr>
                <w:t>2</w:t>
              </w:r>
              <w:r w:rsidRPr="00A60DBA">
                <w:rPr>
                  <w:rStyle w:val="Hyperlink"/>
                  <w:rFonts w:ascii="Times New Roman" w:hAnsi="Times New Roman" w:cs="Times New Roman"/>
                  <w:sz w:val="24"/>
                  <w:szCs w:val="24"/>
                </w:rPr>
                <w:t> panta</w:t>
              </w:r>
            </w:hyperlink>
            <w:r w:rsidRPr="00A60DBA">
              <w:rPr>
                <w:rFonts w:ascii="Times New Roman" w:hAnsi="Times New Roman" w:cs="Times New Roman"/>
                <w:sz w:val="24"/>
                <w:szCs w:val="24"/>
              </w:rPr>
              <w:t xml:space="preserve"> otro daļu publiskas personas nekustamā īpašuma valdītājs šā īpašuma </w:t>
            </w:r>
            <w:r w:rsidRPr="00A60DBA">
              <w:rPr>
                <w:rFonts w:ascii="Times New Roman" w:hAnsi="Times New Roman" w:cs="Times New Roman"/>
                <w:sz w:val="24"/>
                <w:szCs w:val="24"/>
                <w:u w:val="single"/>
              </w:rPr>
              <w:t>pārvaldīšanu nodrošina tieši vai pastarpināti, uzdodot pārvaldīšanas darbības veikt savā padotībā esošai iestādei vai kapitālsabiedrībai</w:t>
            </w:r>
            <w:r w:rsidRPr="00A60DBA">
              <w:rPr>
                <w:rFonts w:ascii="Times New Roman" w:hAnsi="Times New Roman" w:cs="Times New Roman"/>
                <w:sz w:val="24"/>
                <w:szCs w:val="24"/>
              </w:rPr>
              <w:t xml:space="preserve">, kuras pamatdarbības veids ir nekustamā īpašuma pārvaldīšana un ka Ministru kabinets nosaka pārvaldīšanas darbību uzdošanas kārtību, kā arī atsevišķas valsts nekustamā īpašuma pārvaldīšanas darbības, kuras var uzdot veikt citām valsts iestādēm vai privāto tiesību subjektiem. </w:t>
            </w:r>
          </w:p>
          <w:p w:rsidR="00A60D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t xml:space="preserve">Valsts nekustamā īpašuma pārvaldīšanas darbības ir noteiktas Ministru kabineta 2011.gada 6.decembra noteikumu Nr.934 “Noteikumi par valsts nekustamā īpašuma pārvaldīšanas principiem un kārtību, kā arī kārtību, kādā apkopojama informācija par valsts nekustamo īpašumu pārvaldīšanu un valsts iestāžu lietotajiem nekustamajiem īpašumiem” (turpmāk – MK noteikumi Nr.934) 4.punktā. </w:t>
            </w:r>
          </w:p>
          <w:p w:rsidR="00A60D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t xml:space="preserve">Vēršam uzmanību, ka Publiskas personas mantas atsavināšanas likuma (turpmāk – Atsavināšanas likums) 9.pants noteic, ka valsts nekustamā īpašuma </w:t>
            </w:r>
            <w:r w:rsidRPr="00A60DBA">
              <w:rPr>
                <w:rFonts w:ascii="Times New Roman" w:hAnsi="Times New Roman" w:cs="Times New Roman"/>
                <w:sz w:val="24"/>
                <w:szCs w:val="24"/>
                <w:u w:val="single"/>
              </w:rPr>
              <w:t>atsavināšanu organizē valsts akciju sabiedrība “Valsts nekustamie īpašumi” (turpmāk – VNĪ)</w:t>
            </w:r>
            <w:r w:rsidRPr="00A60DBA">
              <w:rPr>
                <w:rFonts w:ascii="Times New Roman" w:hAnsi="Times New Roman" w:cs="Times New Roman"/>
                <w:sz w:val="24"/>
                <w:szCs w:val="24"/>
              </w:rPr>
              <w:t>, izņemot šā panta 1.</w:t>
            </w:r>
            <w:r w:rsidRPr="00A60DBA">
              <w:rPr>
                <w:rFonts w:ascii="Times New Roman" w:hAnsi="Times New Roman" w:cs="Times New Roman"/>
                <w:sz w:val="24"/>
                <w:szCs w:val="24"/>
                <w:vertAlign w:val="superscript"/>
              </w:rPr>
              <w:t>1</w:t>
            </w:r>
            <w:r w:rsidRPr="00A60DBA">
              <w:rPr>
                <w:rFonts w:ascii="Times New Roman" w:hAnsi="Times New Roman" w:cs="Times New Roman"/>
                <w:sz w:val="24"/>
                <w:szCs w:val="24"/>
              </w:rPr>
              <w:t>, 1.</w:t>
            </w:r>
            <w:r w:rsidRPr="00A60DBA">
              <w:rPr>
                <w:rFonts w:ascii="Times New Roman" w:hAnsi="Times New Roman" w:cs="Times New Roman"/>
                <w:sz w:val="24"/>
                <w:szCs w:val="24"/>
                <w:vertAlign w:val="superscript"/>
              </w:rPr>
              <w:t>2</w:t>
            </w:r>
            <w:r w:rsidRPr="00A60DBA">
              <w:rPr>
                <w:rFonts w:ascii="Times New Roman" w:hAnsi="Times New Roman" w:cs="Times New Roman"/>
                <w:sz w:val="24"/>
                <w:szCs w:val="24"/>
              </w:rPr>
              <w:t xml:space="preserve"> un </w:t>
            </w:r>
            <w:r w:rsidRPr="00A60DBA">
              <w:rPr>
                <w:rFonts w:ascii="Times New Roman" w:hAnsi="Times New Roman" w:cs="Times New Roman"/>
                <w:sz w:val="24"/>
                <w:szCs w:val="24"/>
              </w:rPr>
              <w:lastRenderedPageBreak/>
              <w:t>1.</w:t>
            </w:r>
            <w:r w:rsidRPr="00A60DBA">
              <w:rPr>
                <w:rFonts w:ascii="Times New Roman" w:hAnsi="Times New Roman" w:cs="Times New Roman"/>
                <w:sz w:val="24"/>
                <w:szCs w:val="24"/>
                <w:vertAlign w:val="superscript"/>
              </w:rPr>
              <w:t>3</w:t>
            </w:r>
            <w:r w:rsidRPr="00A60DBA">
              <w:rPr>
                <w:rFonts w:ascii="Times New Roman" w:hAnsi="Times New Roman" w:cs="Times New Roman"/>
                <w:sz w:val="24"/>
                <w:szCs w:val="24"/>
              </w:rPr>
              <w:t> daļā minētos gadījumus. Papildus Atsavināšanas likuma 10.panta pirmā daļa cita starpā noteic, ka izsoles noteikumus apstiprina šā likuma </w:t>
            </w:r>
            <w:hyperlink r:id="rId15" w:history="1">
              <w:r w:rsidRPr="00A60DBA">
                <w:rPr>
                  <w:rStyle w:val="Hyperlink"/>
                  <w:rFonts w:ascii="Times New Roman" w:hAnsi="Times New Roman" w:cs="Times New Roman"/>
                  <w:sz w:val="24"/>
                  <w:szCs w:val="24"/>
                </w:rPr>
                <w:t>9.pantā</w:t>
              </w:r>
            </w:hyperlink>
            <w:r w:rsidRPr="00A60DBA">
              <w:rPr>
                <w:rFonts w:ascii="Times New Roman" w:hAnsi="Times New Roman" w:cs="Times New Roman"/>
                <w:sz w:val="24"/>
                <w:szCs w:val="24"/>
                <w:u w:val="single"/>
              </w:rPr>
              <w:t> minētā institūcija</w:t>
            </w:r>
            <w:r w:rsidRPr="00A60DBA">
              <w:rPr>
                <w:rFonts w:ascii="Times New Roman" w:hAnsi="Times New Roman" w:cs="Times New Roman"/>
                <w:sz w:val="24"/>
                <w:szCs w:val="24"/>
              </w:rPr>
              <w:t xml:space="preserve">, kā arī Atsavināšanas likuma 8.panta pirmā daļa noteic, ka atsavināšanai paredzētā valsts </w:t>
            </w:r>
            <w:r w:rsidRPr="00A60DBA">
              <w:rPr>
                <w:rFonts w:ascii="Times New Roman" w:hAnsi="Times New Roman" w:cs="Times New Roman"/>
                <w:sz w:val="24"/>
                <w:szCs w:val="24"/>
                <w:u w:val="single"/>
              </w:rPr>
              <w:t>nekustamā īpašuma novērtēšanu</w:t>
            </w:r>
            <w:r w:rsidRPr="00A60DBA">
              <w:rPr>
                <w:rFonts w:ascii="Times New Roman" w:hAnsi="Times New Roman" w:cs="Times New Roman"/>
                <w:sz w:val="24"/>
                <w:szCs w:val="24"/>
              </w:rPr>
              <w:t xml:space="preserve"> </w:t>
            </w:r>
            <w:r w:rsidRPr="00A60DBA">
              <w:rPr>
                <w:rFonts w:ascii="Times New Roman" w:hAnsi="Times New Roman" w:cs="Times New Roman"/>
                <w:sz w:val="24"/>
                <w:szCs w:val="24"/>
                <w:u w:val="single"/>
              </w:rPr>
              <w:t>organizē VNĪ</w:t>
            </w:r>
            <w:r w:rsidRPr="00A60DBA">
              <w:rPr>
                <w:rFonts w:ascii="Times New Roman" w:hAnsi="Times New Roman" w:cs="Times New Roman"/>
                <w:sz w:val="24"/>
                <w:szCs w:val="24"/>
              </w:rPr>
              <w:t>, izņemot šā panta 1.</w:t>
            </w:r>
            <w:r w:rsidRPr="00A60DBA">
              <w:rPr>
                <w:rFonts w:ascii="Times New Roman" w:hAnsi="Times New Roman" w:cs="Times New Roman"/>
                <w:sz w:val="24"/>
                <w:szCs w:val="24"/>
                <w:vertAlign w:val="superscript"/>
              </w:rPr>
              <w:t>1</w:t>
            </w:r>
            <w:r w:rsidRPr="00A60DBA">
              <w:rPr>
                <w:rFonts w:ascii="Times New Roman" w:hAnsi="Times New Roman" w:cs="Times New Roman"/>
                <w:sz w:val="24"/>
                <w:szCs w:val="24"/>
              </w:rPr>
              <w:t>, 1.</w:t>
            </w:r>
            <w:r w:rsidRPr="00A60DBA">
              <w:rPr>
                <w:rFonts w:ascii="Times New Roman" w:hAnsi="Times New Roman" w:cs="Times New Roman"/>
                <w:sz w:val="24"/>
                <w:szCs w:val="24"/>
                <w:vertAlign w:val="superscript"/>
              </w:rPr>
              <w:t>2</w:t>
            </w:r>
            <w:r w:rsidRPr="00A60DBA">
              <w:rPr>
                <w:rFonts w:ascii="Times New Roman" w:hAnsi="Times New Roman" w:cs="Times New Roman"/>
                <w:sz w:val="24"/>
                <w:szCs w:val="24"/>
              </w:rPr>
              <w:t> un 1.</w:t>
            </w:r>
            <w:r w:rsidRPr="00A60DBA">
              <w:rPr>
                <w:rFonts w:ascii="Times New Roman" w:hAnsi="Times New Roman" w:cs="Times New Roman"/>
                <w:sz w:val="24"/>
                <w:szCs w:val="24"/>
                <w:vertAlign w:val="superscript"/>
              </w:rPr>
              <w:t>3</w:t>
            </w:r>
            <w:r w:rsidRPr="00A60DBA">
              <w:rPr>
                <w:rFonts w:ascii="Times New Roman" w:hAnsi="Times New Roman" w:cs="Times New Roman"/>
                <w:sz w:val="24"/>
                <w:szCs w:val="24"/>
              </w:rPr>
              <w:t xml:space="preserve"> daļā minētos gadījumus. </w:t>
            </w:r>
          </w:p>
          <w:p w:rsidR="00A60D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t xml:space="preserve">Tādējādi Atsavināšanas likumā ir noteikta vispārējā kārtība, kas paredz, ka valsts nekustamā īpašuma atsavināšanas procesu organizē jeb veic VNĪ (ar atsevišķiem izņēmumiem). </w:t>
            </w:r>
          </w:p>
          <w:p w:rsidR="00A60D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t>Likuma “Par valsts budžetu 2021.gadam” 44.panta pirmā daļa noteic, ka valsts nekustamā īpašuma atsavināšanu </w:t>
            </w:r>
            <w:hyperlink r:id="rId16" w:history="1">
              <w:r w:rsidRPr="00A60DBA">
                <w:rPr>
                  <w:rStyle w:val="Hyperlink"/>
                  <w:rFonts w:ascii="Times New Roman" w:hAnsi="Times New Roman" w:cs="Times New Roman"/>
                  <w:sz w:val="24"/>
                  <w:szCs w:val="24"/>
                </w:rPr>
                <w:t>Publiskas personas mantas atsavināšanas likumā</w:t>
              </w:r>
            </w:hyperlink>
            <w:r w:rsidRPr="00A60DBA">
              <w:rPr>
                <w:rFonts w:ascii="Times New Roman" w:hAnsi="Times New Roman" w:cs="Times New Roman"/>
                <w:sz w:val="24"/>
                <w:szCs w:val="24"/>
              </w:rPr>
              <w:t xml:space="preserve"> noteiktajā kārtībā, ja šajā pantā nav noteikts citādi, </w:t>
            </w:r>
            <w:r w:rsidRPr="00A60DBA">
              <w:rPr>
                <w:rFonts w:ascii="Times New Roman" w:hAnsi="Times New Roman" w:cs="Times New Roman"/>
                <w:sz w:val="24"/>
                <w:szCs w:val="24"/>
                <w:u w:val="single"/>
              </w:rPr>
              <w:t>var organizēt</w:t>
            </w:r>
            <w:r w:rsidRPr="00A60DBA">
              <w:rPr>
                <w:rFonts w:ascii="Times New Roman" w:hAnsi="Times New Roman" w:cs="Times New Roman"/>
                <w:sz w:val="24"/>
                <w:szCs w:val="24"/>
              </w:rPr>
              <w:t xml:space="preserve"> tā ministrija vai cita centrālā valsts iestāde, kuras valdījumā ir attiecīgais valsts nekustamais īpašums. </w:t>
            </w:r>
            <w:r w:rsidRPr="00A60DBA">
              <w:rPr>
                <w:rFonts w:ascii="Times New Roman" w:hAnsi="Times New Roman" w:cs="Times New Roman"/>
                <w:sz w:val="24"/>
                <w:szCs w:val="24"/>
                <w:u w:val="single"/>
              </w:rPr>
              <w:t>Atsavināšanai paredzētā valsts nekustamā īpašuma novērtēšanu organizē tā valdītājs</w:t>
            </w:r>
            <w:r w:rsidRPr="00A60DBA">
              <w:rPr>
                <w:rFonts w:ascii="Times New Roman" w:hAnsi="Times New Roman" w:cs="Times New Roman"/>
                <w:sz w:val="24"/>
                <w:szCs w:val="24"/>
              </w:rPr>
              <w:t>. Atsavināšanas izdevumu apmēru nosaka </w:t>
            </w:r>
            <w:hyperlink r:id="rId17" w:history="1">
              <w:r w:rsidRPr="00A60DBA">
                <w:rPr>
                  <w:rStyle w:val="Hyperlink"/>
                  <w:rFonts w:ascii="Times New Roman" w:hAnsi="Times New Roman" w:cs="Times New Roman"/>
                  <w:sz w:val="24"/>
                  <w:szCs w:val="24"/>
                </w:rPr>
                <w:t>Publiskas personas mantas atsavināšanas likumā</w:t>
              </w:r>
            </w:hyperlink>
            <w:r w:rsidRPr="00A60DBA">
              <w:rPr>
                <w:rFonts w:ascii="Times New Roman" w:hAnsi="Times New Roman" w:cs="Times New Roman"/>
                <w:sz w:val="24"/>
                <w:szCs w:val="24"/>
              </w:rPr>
              <w:t xml:space="preserve"> noteiktajā kārtībā. </w:t>
            </w:r>
          </w:p>
          <w:p w:rsidR="00A60D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t xml:space="preserve">Ņemot vērā minēto, ministrija vai cita centrālā valsts iestāde, kuras valdījumā ir attiecīgais valsts nekustamais īpašums, var izvēlēties saskaņā ar likuma “Par valsts budžetu 2021.gadam” 44.pantā noteikto pati organizēt jeb veikt valsts nekustamā īpašuma atsavināšanu, tai skaitā pati organizēt darbības, kuras vispārējā kārtībā saskaņā ar Atsavināšana likumā noteikto organizētu VNĪ. </w:t>
            </w:r>
          </w:p>
          <w:p w:rsidR="002C75BA" w:rsidRPr="00A60DBA" w:rsidRDefault="00A60DBA" w:rsidP="00A60DBA">
            <w:pPr>
              <w:pStyle w:val="NoSpacing"/>
              <w:jc w:val="both"/>
              <w:rPr>
                <w:rFonts w:ascii="Times New Roman" w:hAnsi="Times New Roman" w:cs="Times New Roman"/>
                <w:sz w:val="24"/>
                <w:szCs w:val="24"/>
              </w:rPr>
            </w:pPr>
            <w:r w:rsidRPr="00A60DBA">
              <w:rPr>
                <w:rFonts w:ascii="Times New Roman" w:hAnsi="Times New Roman" w:cs="Times New Roman"/>
                <w:sz w:val="24"/>
                <w:szCs w:val="24"/>
              </w:rPr>
              <w:lastRenderedPageBreak/>
              <w:t xml:space="preserve">Ņemot vērā visu iepriekš minēto, lūdzam svītrot izziņas 2.punkta 4.kolonnā norādīto informāciju. </w:t>
            </w:r>
          </w:p>
        </w:tc>
        <w:tc>
          <w:tcPr>
            <w:tcW w:w="3376" w:type="dxa"/>
            <w:tcBorders>
              <w:top w:val="single" w:sz="6" w:space="0" w:color="000000"/>
              <w:left w:val="single" w:sz="6" w:space="0" w:color="000000"/>
              <w:bottom w:val="single" w:sz="6" w:space="0" w:color="000000"/>
              <w:right w:val="single" w:sz="6" w:space="0" w:color="000000"/>
            </w:tcBorders>
          </w:tcPr>
          <w:p w:rsidR="00B945DE" w:rsidRPr="00CE6188" w:rsidRDefault="0028129D" w:rsidP="00517D02">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Iebildums ir izvērtēts</w:t>
            </w:r>
            <w:r w:rsidRPr="00EF5588">
              <w:rPr>
                <w:rFonts w:ascii="Times New Roman" w:hAnsi="Times New Roman" w:cs="Times New Roman"/>
                <w:b/>
                <w:sz w:val="24"/>
                <w:szCs w:val="24"/>
              </w:rPr>
              <w:t>.</w:t>
            </w:r>
            <w:r>
              <w:rPr>
                <w:rFonts w:ascii="Times New Roman" w:hAnsi="Times New Roman" w:cs="Times New Roman"/>
                <w:b/>
                <w:sz w:val="24"/>
                <w:szCs w:val="24"/>
              </w:rPr>
              <w:t xml:space="preserve"> </w:t>
            </w:r>
            <w:r w:rsidR="00A60DBA">
              <w:rPr>
                <w:rFonts w:ascii="Times New Roman" w:eastAsia="Times New Roman" w:hAnsi="Times New Roman" w:cs="Times New Roman"/>
                <w:sz w:val="24"/>
                <w:szCs w:val="24"/>
              </w:rPr>
              <w:t>ZM skaidrojums svītrots (Skat. izziņas 3.punktu).</w:t>
            </w:r>
          </w:p>
        </w:tc>
        <w:tc>
          <w:tcPr>
            <w:tcW w:w="3685" w:type="dxa"/>
            <w:tcBorders>
              <w:top w:val="single" w:sz="4" w:space="0" w:color="auto"/>
              <w:left w:val="single" w:sz="4" w:space="0" w:color="auto"/>
              <w:bottom w:val="single" w:sz="4" w:space="0" w:color="auto"/>
            </w:tcBorders>
          </w:tcPr>
          <w:p w:rsidR="00C675FA" w:rsidRPr="00103524" w:rsidRDefault="00A60DBA" w:rsidP="00B945DE">
            <w:pPr>
              <w:tabs>
                <w:tab w:val="left" w:pos="567"/>
                <w:tab w:val="left" w:pos="851"/>
                <w:tab w:val="left" w:pos="1134"/>
              </w:tabs>
              <w:spacing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Izziņa precizēta.</w:t>
            </w:r>
          </w:p>
        </w:tc>
      </w:tr>
    </w:tbl>
    <w:tbl>
      <w:tblPr>
        <w:tblW w:w="12121" w:type="dxa"/>
        <w:tblLayout w:type="fixed"/>
        <w:tblLook w:val="00A0" w:firstRow="1" w:lastRow="0" w:firstColumn="1" w:lastColumn="0" w:noHBand="0" w:noVBand="0"/>
      </w:tblPr>
      <w:tblGrid>
        <w:gridCol w:w="2469"/>
        <w:gridCol w:w="9652"/>
      </w:tblGrid>
      <w:tr w:rsidR="00AA18E9" w:rsidRPr="00F06212" w:rsidTr="00D6561D">
        <w:trPr>
          <w:trHeight w:val="386"/>
        </w:trPr>
        <w:tc>
          <w:tcPr>
            <w:tcW w:w="2469" w:type="dxa"/>
          </w:tcPr>
          <w:bookmarkEnd w:id="1"/>
          <w:bookmarkEnd w:id="2"/>
          <w:p w:rsidR="00AA18E9" w:rsidRPr="00F06212" w:rsidRDefault="00AA18E9" w:rsidP="00D6561D">
            <w:pPr>
              <w:spacing w:after="0" w:line="240" w:lineRule="auto"/>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lastRenderedPageBreak/>
              <w:t>Atbildīgā amatpersona</w:t>
            </w:r>
          </w:p>
        </w:tc>
        <w:tc>
          <w:tcPr>
            <w:tcW w:w="9652" w:type="dxa"/>
          </w:tcPr>
          <w:p w:rsidR="00AA18E9" w:rsidRPr="00F06212" w:rsidRDefault="00AA18E9" w:rsidP="00D6561D">
            <w:pPr>
              <w:spacing w:after="0" w:line="240" w:lineRule="auto"/>
              <w:ind w:firstLine="720"/>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t>  </w:t>
            </w:r>
          </w:p>
        </w:tc>
      </w:tr>
      <w:tr w:rsidR="00AA18E9" w:rsidRPr="00F06212" w:rsidTr="00D6561D">
        <w:trPr>
          <w:trHeight w:val="408"/>
        </w:trPr>
        <w:tc>
          <w:tcPr>
            <w:tcW w:w="2469" w:type="dxa"/>
          </w:tcPr>
          <w:p w:rsidR="00AA18E9" w:rsidRPr="00F06212" w:rsidRDefault="00AA18E9" w:rsidP="00AA18E9">
            <w:pPr>
              <w:spacing w:after="0" w:line="240" w:lineRule="auto"/>
              <w:rPr>
                <w:rFonts w:ascii="Times New Roman" w:eastAsia="Times New Roman" w:hAnsi="Times New Roman" w:cs="Times New Roman"/>
                <w:sz w:val="24"/>
                <w:szCs w:val="24"/>
                <w:lang w:eastAsia="lv-LV"/>
              </w:rPr>
            </w:pPr>
          </w:p>
        </w:tc>
        <w:tc>
          <w:tcPr>
            <w:tcW w:w="9652" w:type="dxa"/>
            <w:tcBorders>
              <w:top w:val="single" w:sz="6" w:space="0" w:color="000000"/>
            </w:tcBorders>
          </w:tcPr>
          <w:p w:rsidR="00AA18E9" w:rsidRPr="00F06212" w:rsidRDefault="00AA18E9" w:rsidP="00D6561D">
            <w:pPr>
              <w:spacing w:after="0" w:line="240" w:lineRule="auto"/>
              <w:ind w:firstLine="720"/>
              <w:jc w:val="center"/>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t>(paraksts*)</w:t>
            </w:r>
          </w:p>
        </w:tc>
      </w:tr>
    </w:tbl>
    <w:p w:rsidR="00AA18E9" w:rsidRDefault="00AA18E9" w:rsidP="00AA18E9">
      <w:pPr>
        <w:spacing w:after="0" w:line="240" w:lineRule="auto"/>
        <w:ind w:firstLine="720"/>
        <w:jc w:val="both"/>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t>Piezīme. * Dokumenta rekvizītu "paraksts" neaizpilda, ja elektroniskais dokuments ir sagatavots atbilstoši normatīvajiem aktiem par elektronisko dokumentu noformēšanu.</w:t>
      </w:r>
    </w:p>
    <w:p w:rsidR="00AA18E9" w:rsidRPr="00F06212" w:rsidRDefault="00AA18E9" w:rsidP="00AA18E9">
      <w:pPr>
        <w:spacing w:after="0" w:line="240" w:lineRule="auto"/>
        <w:ind w:firstLine="720"/>
        <w:jc w:val="both"/>
        <w:rPr>
          <w:rFonts w:ascii="Times New Roman" w:eastAsia="Times New Roman" w:hAnsi="Times New Roman" w:cs="Times New Roman"/>
          <w:sz w:val="24"/>
          <w:szCs w:val="24"/>
          <w:lang w:eastAsia="lv-LV"/>
        </w:rPr>
      </w:pPr>
    </w:p>
    <w:p w:rsidR="00AA18E9" w:rsidRPr="00F06212" w:rsidRDefault="00AA18E9" w:rsidP="00AA18E9">
      <w:pPr>
        <w:spacing w:after="0" w:line="240" w:lineRule="auto"/>
        <w:ind w:firstLine="3402"/>
        <w:rPr>
          <w:rFonts w:ascii="Times New Roman" w:hAnsi="Times New Roman" w:cs="Times New Roman"/>
          <w:sz w:val="24"/>
          <w:szCs w:val="24"/>
        </w:rPr>
      </w:pPr>
      <w:r w:rsidRPr="00F06212">
        <w:rPr>
          <w:rFonts w:ascii="Times New Roman" w:hAnsi="Times New Roman" w:cs="Times New Roman"/>
          <w:sz w:val="24"/>
          <w:szCs w:val="24"/>
        </w:rPr>
        <w:t>Tamāra Rasnača</w:t>
      </w:r>
    </w:p>
    <w:tbl>
      <w:tblPr>
        <w:tblW w:w="0" w:type="auto"/>
        <w:tblLook w:val="00A0" w:firstRow="1" w:lastRow="0" w:firstColumn="1" w:lastColumn="0" w:noHBand="0" w:noVBand="0"/>
      </w:tblPr>
      <w:tblGrid>
        <w:gridCol w:w="8268"/>
      </w:tblGrid>
      <w:tr w:rsidR="00AA18E9" w:rsidRPr="00F06212" w:rsidTr="00D6561D">
        <w:tc>
          <w:tcPr>
            <w:tcW w:w="8268" w:type="dxa"/>
            <w:tcBorders>
              <w:top w:val="single" w:sz="4" w:space="0" w:color="000000"/>
            </w:tcBorders>
          </w:tcPr>
          <w:p w:rsidR="00AA18E9" w:rsidRPr="00F06212" w:rsidRDefault="00AA18E9" w:rsidP="00D6561D">
            <w:pPr>
              <w:spacing w:after="0" w:line="240" w:lineRule="auto"/>
              <w:jc w:val="center"/>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t>(par projektu atbildīgās amatpersonas vārds un uzvārds)</w:t>
            </w:r>
          </w:p>
          <w:p w:rsidR="00AA18E9" w:rsidRPr="00F06212" w:rsidRDefault="00AA18E9" w:rsidP="00D6561D">
            <w:pPr>
              <w:spacing w:after="0" w:line="240" w:lineRule="auto"/>
              <w:jc w:val="center"/>
              <w:rPr>
                <w:rFonts w:ascii="Times New Roman" w:eastAsia="Times New Roman" w:hAnsi="Times New Roman" w:cs="Times New Roman"/>
                <w:sz w:val="24"/>
                <w:szCs w:val="24"/>
                <w:lang w:eastAsia="lv-LV"/>
              </w:rPr>
            </w:pPr>
          </w:p>
        </w:tc>
      </w:tr>
      <w:tr w:rsidR="00AA18E9" w:rsidRPr="00F06212" w:rsidTr="00D6561D">
        <w:tc>
          <w:tcPr>
            <w:tcW w:w="8268" w:type="dxa"/>
            <w:tcBorders>
              <w:bottom w:val="single" w:sz="4" w:space="0" w:color="000000"/>
            </w:tcBorders>
          </w:tcPr>
          <w:p w:rsidR="00AA18E9" w:rsidRPr="00F06212" w:rsidRDefault="00AA18E9" w:rsidP="00D6561D">
            <w:pPr>
              <w:spacing w:after="0" w:line="240" w:lineRule="auto"/>
              <w:jc w:val="center"/>
              <w:rPr>
                <w:rFonts w:ascii="Times New Roman" w:hAnsi="Times New Roman" w:cs="Times New Roman"/>
                <w:sz w:val="24"/>
                <w:szCs w:val="24"/>
              </w:rPr>
            </w:pPr>
            <w:r w:rsidRPr="00F06212">
              <w:rPr>
                <w:rFonts w:ascii="Times New Roman" w:hAnsi="Times New Roman" w:cs="Times New Roman"/>
                <w:sz w:val="24"/>
                <w:szCs w:val="24"/>
              </w:rPr>
              <w:t>Budžeta un finanšu departamenta</w:t>
            </w:r>
          </w:p>
          <w:p w:rsidR="00AA18E9" w:rsidRPr="00F06212" w:rsidRDefault="00AA18E9" w:rsidP="00D6561D">
            <w:pPr>
              <w:spacing w:after="0" w:line="240" w:lineRule="auto"/>
              <w:jc w:val="center"/>
              <w:rPr>
                <w:rFonts w:ascii="Times New Roman" w:hAnsi="Times New Roman" w:cs="Times New Roman"/>
                <w:sz w:val="24"/>
                <w:szCs w:val="24"/>
              </w:rPr>
            </w:pPr>
            <w:r w:rsidRPr="00F06212">
              <w:rPr>
                <w:rFonts w:ascii="Times New Roman" w:hAnsi="Times New Roman" w:cs="Times New Roman"/>
                <w:sz w:val="24"/>
                <w:szCs w:val="24"/>
              </w:rPr>
              <w:t>Valsts īpašuma nodaļas vecākā referente</w:t>
            </w:r>
          </w:p>
        </w:tc>
      </w:tr>
      <w:tr w:rsidR="00AA18E9" w:rsidRPr="00F06212" w:rsidTr="00D6561D">
        <w:tc>
          <w:tcPr>
            <w:tcW w:w="8268" w:type="dxa"/>
            <w:tcBorders>
              <w:top w:val="single" w:sz="4" w:space="0" w:color="000000"/>
            </w:tcBorders>
          </w:tcPr>
          <w:p w:rsidR="00AA18E9" w:rsidRPr="00F06212" w:rsidRDefault="00AA18E9" w:rsidP="00D6561D">
            <w:pPr>
              <w:spacing w:after="0" w:line="240" w:lineRule="auto"/>
              <w:jc w:val="center"/>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t>(amats)</w:t>
            </w:r>
          </w:p>
        </w:tc>
      </w:tr>
      <w:tr w:rsidR="00AA18E9" w:rsidRPr="00F06212" w:rsidTr="00D6561D">
        <w:tc>
          <w:tcPr>
            <w:tcW w:w="8268" w:type="dxa"/>
            <w:tcBorders>
              <w:bottom w:val="single" w:sz="4" w:space="0" w:color="000000"/>
            </w:tcBorders>
          </w:tcPr>
          <w:p w:rsidR="00AA18E9" w:rsidRPr="00F06212" w:rsidRDefault="00AA18E9" w:rsidP="00D6561D">
            <w:pPr>
              <w:spacing w:after="0" w:line="240" w:lineRule="auto"/>
              <w:jc w:val="center"/>
              <w:rPr>
                <w:rFonts w:ascii="Times New Roman" w:eastAsia="Times New Roman" w:hAnsi="Times New Roman" w:cs="Times New Roman"/>
                <w:sz w:val="24"/>
                <w:szCs w:val="24"/>
                <w:lang w:eastAsia="lv-LV"/>
              </w:rPr>
            </w:pPr>
            <w:r w:rsidRPr="00F06212">
              <w:rPr>
                <w:rFonts w:ascii="Times New Roman" w:hAnsi="Times New Roman" w:cs="Times New Roman"/>
                <w:sz w:val="24"/>
                <w:szCs w:val="24"/>
              </w:rPr>
              <w:t>Tālr:67027517</w:t>
            </w:r>
          </w:p>
        </w:tc>
      </w:tr>
      <w:tr w:rsidR="00AA18E9" w:rsidRPr="00F06212" w:rsidTr="00D6561D">
        <w:tc>
          <w:tcPr>
            <w:tcW w:w="8268" w:type="dxa"/>
            <w:tcBorders>
              <w:top w:val="single" w:sz="4" w:space="0" w:color="000000"/>
            </w:tcBorders>
          </w:tcPr>
          <w:p w:rsidR="00AA18E9" w:rsidRDefault="00AA18E9" w:rsidP="00D6561D">
            <w:pPr>
              <w:spacing w:after="0" w:line="240" w:lineRule="auto"/>
              <w:jc w:val="center"/>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t>(tālruņa un faksa numurs)</w:t>
            </w:r>
          </w:p>
          <w:p w:rsidR="00AA18E9" w:rsidRPr="00F06212" w:rsidRDefault="00AA18E9" w:rsidP="00D6561D">
            <w:pPr>
              <w:spacing w:after="0" w:line="240" w:lineRule="auto"/>
              <w:jc w:val="center"/>
              <w:rPr>
                <w:rFonts w:ascii="Times New Roman" w:eastAsia="Times New Roman" w:hAnsi="Times New Roman" w:cs="Times New Roman"/>
                <w:sz w:val="24"/>
                <w:szCs w:val="24"/>
                <w:lang w:eastAsia="lv-LV"/>
              </w:rPr>
            </w:pPr>
          </w:p>
        </w:tc>
      </w:tr>
      <w:tr w:rsidR="00AA18E9" w:rsidRPr="00F06212" w:rsidTr="00D6561D">
        <w:tc>
          <w:tcPr>
            <w:tcW w:w="8268" w:type="dxa"/>
            <w:tcBorders>
              <w:bottom w:val="single" w:sz="4" w:space="0" w:color="000000"/>
            </w:tcBorders>
          </w:tcPr>
          <w:p w:rsidR="00AA18E9" w:rsidRPr="00F06212" w:rsidRDefault="00DD630C" w:rsidP="00D6561D">
            <w:pPr>
              <w:spacing w:after="0" w:line="240" w:lineRule="auto"/>
              <w:jc w:val="center"/>
              <w:rPr>
                <w:rFonts w:ascii="Times New Roman" w:eastAsia="Times New Roman" w:hAnsi="Times New Roman" w:cs="Times New Roman"/>
                <w:sz w:val="24"/>
                <w:szCs w:val="24"/>
                <w:lang w:eastAsia="lv-LV"/>
              </w:rPr>
            </w:pPr>
            <w:hyperlink r:id="rId18" w:history="1">
              <w:proofErr w:type="spellStart"/>
              <w:r w:rsidR="00AA18E9" w:rsidRPr="00F06212">
                <w:rPr>
                  <w:rStyle w:val="Hyperlink"/>
                  <w:rFonts w:ascii="Times New Roman" w:hAnsi="Times New Roman" w:cs="Times New Roman"/>
                  <w:sz w:val="24"/>
                  <w:szCs w:val="24"/>
                </w:rPr>
                <w:t>Tamara.Rasnaca</w:t>
              </w:r>
              <w:proofErr w:type="spellEnd"/>
              <w:r w:rsidR="00AA18E9" w:rsidRPr="00F06212">
                <w:rPr>
                  <w:rStyle w:val="Hyperlink"/>
                  <w:rFonts w:ascii="Times New Roman" w:hAnsi="Times New Roman" w:cs="Times New Roman"/>
                  <w:sz w:val="24"/>
                  <w:szCs w:val="24"/>
                </w:rPr>
                <w:t xml:space="preserve"> @</w:t>
              </w:r>
              <w:proofErr w:type="spellStart"/>
              <w:r w:rsidR="00AA18E9" w:rsidRPr="00F06212">
                <w:rPr>
                  <w:rStyle w:val="Hyperlink"/>
                  <w:rFonts w:ascii="Times New Roman" w:hAnsi="Times New Roman" w:cs="Times New Roman"/>
                  <w:sz w:val="24"/>
                  <w:szCs w:val="24"/>
                </w:rPr>
                <w:t>zm.gov.lv</w:t>
              </w:r>
              <w:proofErr w:type="spellEnd"/>
            </w:hyperlink>
          </w:p>
        </w:tc>
      </w:tr>
      <w:tr w:rsidR="00AA18E9" w:rsidRPr="00F06212" w:rsidTr="00D6561D">
        <w:trPr>
          <w:trHeight w:val="70"/>
        </w:trPr>
        <w:tc>
          <w:tcPr>
            <w:tcW w:w="8268" w:type="dxa"/>
            <w:tcBorders>
              <w:top w:val="single" w:sz="4" w:space="0" w:color="000000"/>
            </w:tcBorders>
          </w:tcPr>
          <w:p w:rsidR="00AA18E9" w:rsidRPr="00F06212" w:rsidRDefault="00AA18E9" w:rsidP="00D6561D">
            <w:pPr>
              <w:spacing w:after="0" w:line="240" w:lineRule="auto"/>
              <w:jc w:val="center"/>
              <w:rPr>
                <w:rFonts w:ascii="Times New Roman" w:eastAsia="Times New Roman" w:hAnsi="Times New Roman" w:cs="Times New Roman"/>
                <w:sz w:val="24"/>
                <w:szCs w:val="24"/>
                <w:lang w:eastAsia="lv-LV"/>
              </w:rPr>
            </w:pPr>
            <w:r w:rsidRPr="00F06212">
              <w:rPr>
                <w:rFonts w:ascii="Times New Roman" w:eastAsia="Times New Roman" w:hAnsi="Times New Roman" w:cs="Times New Roman"/>
                <w:sz w:val="24"/>
                <w:szCs w:val="24"/>
                <w:lang w:eastAsia="lv-LV"/>
              </w:rPr>
              <w:t>(e-pasta adrese)</w:t>
            </w:r>
          </w:p>
        </w:tc>
      </w:tr>
    </w:tbl>
    <w:p w:rsidR="003722E2" w:rsidRPr="00EF5588" w:rsidRDefault="003722E2" w:rsidP="00AA18E9">
      <w:pPr>
        <w:spacing w:after="0" w:line="240" w:lineRule="auto"/>
        <w:jc w:val="both"/>
        <w:rPr>
          <w:rFonts w:ascii="Times New Roman" w:hAnsi="Times New Roman" w:cs="Times New Roman"/>
          <w:sz w:val="24"/>
          <w:szCs w:val="24"/>
        </w:rPr>
      </w:pPr>
    </w:p>
    <w:sectPr w:rsidR="003722E2" w:rsidRPr="00EF5588" w:rsidSect="00822A78">
      <w:headerReference w:type="default" r:id="rId19"/>
      <w:footerReference w:type="default" r:id="rId20"/>
      <w:footerReference w:type="first" r:id="rId21"/>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6D7D" w:rsidRDefault="00676D7D" w:rsidP="009C7DB3">
      <w:pPr>
        <w:spacing w:after="0" w:line="240" w:lineRule="auto"/>
      </w:pPr>
      <w:r>
        <w:separator/>
      </w:r>
    </w:p>
  </w:endnote>
  <w:endnote w:type="continuationSeparator" w:id="0">
    <w:p w:rsidR="00676D7D" w:rsidRDefault="00676D7D" w:rsidP="009C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86D" w:rsidRPr="00822A78" w:rsidRDefault="00822A78" w:rsidP="00822A78">
    <w:pPr>
      <w:pStyle w:val="Footer"/>
      <w:rPr>
        <w:sz w:val="24"/>
      </w:rPr>
    </w:pPr>
    <w:r w:rsidRPr="00822A78">
      <w:rPr>
        <w:rFonts w:ascii="Times New Roman" w:hAnsi="Times New Roman" w:cs="Times New Roman"/>
        <w:sz w:val="20"/>
        <w:szCs w:val="18"/>
      </w:rPr>
      <w:t>ZMizz_300821_Saura18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78" w:rsidRPr="00822A78" w:rsidRDefault="00822A78" w:rsidP="00822A78">
    <w:pPr>
      <w:pStyle w:val="Footer"/>
      <w:rPr>
        <w:sz w:val="24"/>
      </w:rPr>
    </w:pPr>
    <w:r w:rsidRPr="00822A78">
      <w:rPr>
        <w:rFonts w:ascii="Times New Roman" w:hAnsi="Times New Roman" w:cs="Times New Roman"/>
        <w:sz w:val="20"/>
        <w:szCs w:val="18"/>
      </w:rPr>
      <w:t>ZMizz_300821_Saura18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6D7D" w:rsidRDefault="00676D7D" w:rsidP="009C7DB3">
      <w:pPr>
        <w:spacing w:after="0" w:line="240" w:lineRule="auto"/>
      </w:pPr>
      <w:r>
        <w:separator/>
      </w:r>
    </w:p>
  </w:footnote>
  <w:footnote w:type="continuationSeparator" w:id="0">
    <w:p w:rsidR="00676D7D" w:rsidRDefault="00676D7D" w:rsidP="009C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304663"/>
      <w:docPartObj>
        <w:docPartGallery w:val="Page Numbers (Top of Page)"/>
        <w:docPartUnique/>
      </w:docPartObj>
    </w:sdtPr>
    <w:sdtEndPr>
      <w:rPr>
        <w:rFonts w:ascii="Times New Roman" w:hAnsi="Times New Roman" w:cs="Times New Roman"/>
        <w:sz w:val="24"/>
      </w:rPr>
    </w:sdtEndPr>
    <w:sdtContent>
      <w:p w:rsidR="0099386D" w:rsidRPr="00822A78" w:rsidRDefault="0099386D">
        <w:pPr>
          <w:pStyle w:val="Header"/>
          <w:jc w:val="center"/>
          <w:rPr>
            <w:rFonts w:ascii="Times New Roman" w:hAnsi="Times New Roman" w:cs="Times New Roman"/>
            <w:sz w:val="24"/>
          </w:rPr>
        </w:pPr>
        <w:r w:rsidRPr="00822A78">
          <w:rPr>
            <w:rFonts w:ascii="Times New Roman" w:hAnsi="Times New Roman" w:cs="Times New Roman"/>
            <w:sz w:val="24"/>
          </w:rPr>
          <w:fldChar w:fldCharType="begin"/>
        </w:r>
        <w:r w:rsidRPr="00822A78">
          <w:rPr>
            <w:rFonts w:ascii="Times New Roman" w:hAnsi="Times New Roman" w:cs="Times New Roman"/>
            <w:sz w:val="24"/>
          </w:rPr>
          <w:instrText>PAGE   \* MERGEFORMAT</w:instrText>
        </w:r>
        <w:r w:rsidRPr="00822A78">
          <w:rPr>
            <w:rFonts w:ascii="Times New Roman" w:hAnsi="Times New Roman" w:cs="Times New Roman"/>
            <w:sz w:val="24"/>
          </w:rPr>
          <w:fldChar w:fldCharType="separate"/>
        </w:r>
        <w:r w:rsidR="004037C7" w:rsidRPr="00822A78">
          <w:rPr>
            <w:rFonts w:ascii="Times New Roman" w:hAnsi="Times New Roman" w:cs="Times New Roman"/>
            <w:noProof/>
            <w:sz w:val="24"/>
          </w:rPr>
          <w:t>5</w:t>
        </w:r>
        <w:r w:rsidRPr="00822A78">
          <w:rPr>
            <w:rFonts w:ascii="Times New Roman" w:hAnsi="Times New Roman" w:cs="Times New Roman"/>
            <w:sz w:val="24"/>
          </w:rPr>
          <w:fldChar w:fldCharType="end"/>
        </w:r>
      </w:p>
    </w:sdtContent>
  </w:sdt>
  <w:p w:rsidR="0099386D" w:rsidRDefault="009938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53421B"/>
    <w:multiLevelType w:val="multilevel"/>
    <w:tmpl w:val="BD7023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sz w:val="24"/>
      </w:rPr>
    </w:lvl>
    <w:lvl w:ilvl="2">
      <w:start w:val="1"/>
      <w:numFmt w:val="decimal"/>
      <w:isLgl/>
      <w:lvlText w:val="%1.%2.%3."/>
      <w:lvlJc w:val="left"/>
      <w:pPr>
        <w:ind w:left="2160" w:hanging="720"/>
      </w:pPr>
      <w:rPr>
        <w:rFonts w:hint="default"/>
        <w:sz w:val="24"/>
      </w:rPr>
    </w:lvl>
    <w:lvl w:ilvl="3">
      <w:start w:val="1"/>
      <w:numFmt w:val="decimal"/>
      <w:isLgl/>
      <w:lvlText w:val="%1.%2.%3.%4."/>
      <w:lvlJc w:val="left"/>
      <w:pPr>
        <w:ind w:left="2880" w:hanging="1080"/>
      </w:pPr>
      <w:rPr>
        <w:rFonts w:hint="default"/>
        <w:sz w:val="24"/>
      </w:rPr>
    </w:lvl>
    <w:lvl w:ilvl="4">
      <w:start w:val="1"/>
      <w:numFmt w:val="decimal"/>
      <w:isLgl/>
      <w:lvlText w:val="%1.%2.%3.%4.%5."/>
      <w:lvlJc w:val="left"/>
      <w:pPr>
        <w:ind w:left="3240" w:hanging="1080"/>
      </w:pPr>
      <w:rPr>
        <w:rFonts w:hint="default"/>
        <w:sz w:val="24"/>
      </w:rPr>
    </w:lvl>
    <w:lvl w:ilvl="5">
      <w:start w:val="1"/>
      <w:numFmt w:val="decimal"/>
      <w:isLgl/>
      <w:lvlText w:val="%1.%2.%3.%4.%5.%6."/>
      <w:lvlJc w:val="left"/>
      <w:pPr>
        <w:ind w:left="3960" w:hanging="1440"/>
      </w:pPr>
      <w:rPr>
        <w:rFonts w:hint="default"/>
        <w:sz w:val="24"/>
      </w:rPr>
    </w:lvl>
    <w:lvl w:ilvl="6">
      <w:start w:val="1"/>
      <w:numFmt w:val="decimal"/>
      <w:isLgl/>
      <w:lvlText w:val="%1.%2.%3.%4.%5.%6.%7."/>
      <w:lvlJc w:val="left"/>
      <w:pPr>
        <w:ind w:left="4680" w:hanging="1800"/>
      </w:pPr>
      <w:rPr>
        <w:rFonts w:hint="default"/>
        <w:sz w:val="24"/>
      </w:rPr>
    </w:lvl>
    <w:lvl w:ilvl="7">
      <w:start w:val="1"/>
      <w:numFmt w:val="decimal"/>
      <w:isLgl/>
      <w:lvlText w:val="%1.%2.%3.%4.%5.%6.%7.%8."/>
      <w:lvlJc w:val="left"/>
      <w:pPr>
        <w:ind w:left="5040" w:hanging="1800"/>
      </w:pPr>
      <w:rPr>
        <w:rFonts w:hint="default"/>
        <w:sz w:val="24"/>
      </w:rPr>
    </w:lvl>
    <w:lvl w:ilvl="8">
      <w:start w:val="1"/>
      <w:numFmt w:val="decimal"/>
      <w:isLgl/>
      <w:lvlText w:val="%1.%2.%3.%4.%5.%6.%7.%8.%9."/>
      <w:lvlJc w:val="left"/>
      <w:pPr>
        <w:ind w:left="5760" w:hanging="2160"/>
      </w:pPr>
      <w:rPr>
        <w:rFonts w:hint="default"/>
        <w:sz w:val="24"/>
      </w:rPr>
    </w:lvl>
  </w:abstractNum>
  <w:abstractNum w:abstractNumId="2" w15:restartNumberingAfterBreak="0">
    <w:nsid w:val="0C350DC7"/>
    <w:multiLevelType w:val="hybridMultilevel"/>
    <w:tmpl w:val="FA7855F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A7362B"/>
    <w:multiLevelType w:val="hybridMultilevel"/>
    <w:tmpl w:val="922C0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FE2788"/>
    <w:multiLevelType w:val="hybridMultilevel"/>
    <w:tmpl w:val="6AD26B88"/>
    <w:lvl w:ilvl="0" w:tplc="365E0702">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17C928B7"/>
    <w:multiLevelType w:val="hybridMultilevel"/>
    <w:tmpl w:val="C05C0B9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BA2204"/>
    <w:multiLevelType w:val="multilevel"/>
    <w:tmpl w:val="1302BC0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B381338"/>
    <w:multiLevelType w:val="hybridMultilevel"/>
    <w:tmpl w:val="25F2F7A8"/>
    <w:lvl w:ilvl="0" w:tplc="D1D44C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CD31E52"/>
    <w:multiLevelType w:val="hybridMultilevel"/>
    <w:tmpl w:val="C4A6925C"/>
    <w:lvl w:ilvl="0" w:tplc="9F422C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6980352"/>
    <w:multiLevelType w:val="hybridMultilevel"/>
    <w:tmpl w:val="0BFE69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FB17B8"/>
    <w:multiLevelType w:val="hybridMultilevel"/>
    <w:tmpl w:val="1E3AF0B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0D2AD9"/>
    <w:multiLevelType w:val="hybridMultilevel"/>
    <w:tmpl w:val="B2F4BA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04107CC"/>
    <w:multiLevelType w:val="hybridMultilevel"/>
    <w:tmpl w:val="76F412E2"/>
    <w:lvl w:ilvl="0" w:tplc="941A3D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52EA22F4"/>
    <w:multiLevelType w:val="hybridMultilevel"/>
    <w:tmpl w:val="28E2D2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9B24C0"/>
    <w:multiLevelType w:val="hybridMultilevel"/>
    <w:tmpl w:val="A274EDE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C74C42"/>
    <w:multiLevelType w:val="multilevel"/>
    <w:tmpl w:val="9D66E94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C341390"/>
    <w:multiLevelType w:val="hybridMultilevel"/>
    <w:tmpl w:val="0EC2AB0A"/>
    <w:lvl w:ilvl="0" w:tplc="5262E7E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6AD82EE2"/>
    <w:multiLevelType w:val="hybridMultilevel"/>
    <w:tmpl w:val="6AD26B88"/>
    <w:lvl w:ilvl="0" w:tplc="365E0702">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0511D66"/>
    <w:multiLevelType w:val="hybridMultilevel"/>
    <w:tmpl w:val="6C06A91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652B5A"/>
    <w:multiLevelType w:val="hybridMultilevel"/>
    <w:tmpl w:val="9222C9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42D28AF"/>
    <w:multiLevelType w:val="hybridMultilevel"/>
    <w:tmpl w:val="D0B8C7CA"/>
    <w:lvl w:ilvl="0" w:tplc="822EC33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778335CB"/>
    <w:multiLevelType w:val="multilevel"/>
    <w:tmpl w:val="E28802E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2" w15:restartNumberingAfterBreak="0">
    <w:nsid w:val="7799706E"/>
    <w:multiLevelType w:val="hybridMultilevel"/>
    <w:tmpl w:val="8280C7F8"/>
    <w:lvl w:ilvl="0" w:tplc="268E657A">
      <w:start w:val="21"/>
      <w:numFmt w:val="bullet"/>
      <w:lvlText w:val="-"/>
      <w:lvlJc w:val="left"/>
      <w:pPr>
        <w:ind w:left="1080" w:hanging="360"/>
      </w:pPr>
      <w:rPr>
        <w:rFonts w:ascii="Times New Roman" w:eastAsia="Calibri" w:hAnsi="Times New Roman" w:cs="Times New Roman" w:hint="default"/>
      </w:rPr>
    </w:lvl>
    <w:lvl w:ilvl="1" w:tplc="5B009B2C" w:tentative="1">
      <w:start w:val="1"/>
      <w:numFmt w:val="bullet"/>
      <w:lvlText w:val="o"/>
      <w:lvlJc w:val="left"/>
      <w:pPr>
        <w:ind w:left="1800" w:hanging="360"/>
      </w:pPr>
      <w:rPr>
        <w:rFonts w:ascii="Courier New" w:hAnsi="Courier New" w:cs="Courier New" w:hint="default"/>
      </w:rPr>
    </w:lvl>
    <w:lvl w:ilvl="2" w:tplc="52C4A1A6" w:tentative="1">
      <w:start w:val="1"/>
      <w:numFmt w:val="bullet"/>
      <w:lvlText w:val=""/>
      <w:lvlJc w:val="left"/>
      <w:pPr>
        <w:ind w:left="2520" w:hanging="360"/>
      </w:pPr>
      <w:rPr>
        <w:rFonts w:ascii="Wingdings" w:hAnsi="Wingdings" w:hint="default"/>
      </w:rPr>
    </w:lvl>
    <w:lvl w:ilvl="3" w:tplc="EE0ABF28" w:tentative="1">
      <w:start w:val="1"/>
      <w:numFmt w:val="bullet"/>
      <w:lvlText w:val=""/>
      <w:lvlJc w:val="left"/>
      <w:pPr>
        <w:ind w:left="3240" w:hanging="360"/>
      </w:pPr>
      <w:rPr>
        <w:rFonts w:ascii="Symbol" w:hAnsi="Symbol" w:hint="default"/>
      </w:rPr>
    </w:lvl>
    <w:lvl w:ilvl="4" w:tplc="EFD68234" w:tentative="1">
      <w:start w:val="1"/>
      <w:numFmt w:val="bullet"/>
      <w:lvlText w:val="o"/>
      <w:lvlJc w:val="left"/>
      <w:pPr>
        <w:ind w:left="3960" w:hanging="360"/>
      </w:pPr>
      <w:rPr>
        <w:rFonts w:ascii="Courier New" w:hAnsi="Courier New" w:cs="Courier New" w:hint="default"/>
      </w:rPr>
    </w:lvl>
    <w:lvl w:ilvl="5" w:tplc="653AEE10" w:tentative="1">
      <w:start w:val="1"/>
      <w:numFmt w:val="bullet"/>
      <w:lvlText w:val=""/>
      <w:lvlJc w:val="left"/>
      <w:pPr>
        <w:ind w:left="4680" w:hanging="360"/>
      </w:pPr>
      <w:rPr>
        <w:rFonts w:ascii="Wingdings" w:hAnsi="Wingdings" w:hint="default"/>
      </w:rPr>
    </w:lvl>
    <w:lvl w:ilvl="6" w:tplc="8126F63C" w:tentative="1">
      <w:start w:val="1"/>
      <w:numFmt w:val="bullet"/>
      <w:lvlText w:val=""/>
      <w:lvlJc w:val="left"/>
      <w:pPr>
        <w:ind w:left="5400" w:hanging="360"/>
      </w:pPr>
      <w:rPr>
        <w:rFonts w:ascii="Symbol" w:hAnsi="Symbol" w:hint="default"/>
      </w:rPr>
    </w:lvl>
    <w:lvl w:ilvl="7" w:tplc="E1122404" w:tentative="1">
      <w:start w:val="1"/>
      <w:numFmt w:val="bullet"/>
      <w:lvlText w:val="o"/>
      <w:lvlJc w:val="left"/>
      <w:pPr>
        <w:ind w:left="6120" w:hanging="360"/>
      </w:pPr>
      <w:rPr>
        <w:rFonts w:ascii="Courier New" w:hAnsi="Courier New" w:cs="Courier New" w:hint="default"/>
      </w:rPr>
    </w:lvl>
    <w:lvl w:ilvl="8" w:tplc="293EA676" w:tentative="1">
      <w:start w:val="1"/>
      <w:numFmt w:val="bullet"/>
      <w:lvlText w:val=""/>
      <w:lvlJc w:val="left"/>
      <w:pPr>
        <w:ind w:left="6840" w:hanging="360"/>
      </w:pPr>
      <w:rPr>
        <w:rFonts w:ascii="Wingdings" w:hAnsi="Wingdings" w:hint="default"/>
      </w:rPr>
    </w:lvl>
  </w:abstractNum>
  <w:abstractNum w:abstractNumId="23" w15:restartNumberingAfterBreak="0">
    <w:nsid w:val="7C5924D9"/>
    <w:multiLevelType w:val="hybridMultilevel"/>
    <w:tmpl w:val="8BE8B0E0"/>
    <w:lvl w:ilvl="0" w:tplc="3340A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F437E35"/>
    <w:multiLevelType w:val="multilevel"/>
    <w:tmpl w:val="FD040C98"/>
    <w:lvl w:ilvl="0">
      <w:start w:val="2"/>
      <w:numFmt w:val="decimal"/>
      <w:lvlText w:val="%1."/>
      <w:lvlJc w:val="left"/>
      <w:pPr>
        <w:ind w:left="420" w:hanging="420"/>
      </w:pPr>
      <w:rPr>
        <w:rFonts w:hint="default"/>
        <w:sz w:val="28"/>
        <w:szCs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13"/>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2"/>
  </w:num>
  <w:num w:numId="7">
    <w:abstractNumId w:val="2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4"/>
  </w:num>
  <w:num w:numId="11">
    <w:abstractNumId w:val="15"/>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17"/>
  </w:num>
  <w:num w:numId="17">
    <w:abstractNumId w:val="19"/>
  </w:num>
  <w:num w:numId="18">
    <w:abstractNumId w:val="4"/>
  </w:num>
  <w:num w:numId="19">
    <w:abstractNumId w:val="1"/>
  </w:num>
  <w:num w:numId="20">
    <w:abstractNumId w:val="9"/>
  </w:num>
  <w:num w:numId="21">
    <w:abstractNumId w:val="18"/>
  </w:num>
  <w:num w:numId="22">
    <w:abstractNumId w:val="10"/>
  </w:num>
  <w:num w:numId="23">
    <w:abstractNumId w:val="5"/>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7"/>
  </w:num>
  <w:num w:numId="27">
    <w:abstractNumId w:val="21"/>
    <w:lvlOverride w:ilvl="0">
      <w:startOverride w:val="1"/>
    </w:lvlOverride>
  </w:num>
  <w:num w:numId="28">
    <w:abstractNumId w:val="21"/>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88"/>
    <w:rsid w:val="000036F5"/>
    <w:rsid w:val="00006D0F"/>
    <w:rsid w:val="000104C9"/>
    <w:rsid w:val="00013534"/>
    <w:rsid w:val="000135FB"/>
    <w:rsid w:val="00015392"/>
    <w:rsid w:val="000235ED"/>
    <w:rsid w:val="00027616"/>
    <w:rsid w:val="00034299"/>
    <w:rsid w:val="00040021"/>
    <w:rsid w:val="00043955"/>
    <w:rsid w:val="00046F68"/>
    <w:rsid w:val="0005649D"/>
    <w:rsid w:val="000654C7"/>
    <w:rsid w:val="00070869"/>
    <w:rsid w:val="00072244"/>
    <w:rsid w:val="0007263B"/>
    <w:rsid w:val="00073FC6"/>
    <w:rsid w:val="00077827"/>
    <w:rsid w:val="0008076F"/>
    <w:rsid w:val="00086039"/>
    <w:rsid w:val="00086B3C"/>
    <w:rsid w:val="00092574"/>
    <w:rsid w:val="00093A95"/>
    <w:rsid w:val="000960F9"/>
    <w:rsid w:val="0009659C"/>
    <w:rsid w:val="00096F12"/>
    <w:rsid w:val="000A4580"/>
    <w:rsid w:val="000A479D"/>
    <w:rsid w:val="000A4E0F"/>
    <w:rsid w:val="000A68A6"/>
    <w:rsid w:val="000A6B29"/>
    <w:rsid w:val="000A7099"/>
    <w:rsid w:val="000A7259"/>
    <w:rsid w:val="000B1695"/>
    <w:rsid w:val="000B35BD"/>
    <w:rsid w:val="000B3D6D"/>
    <w:rsid w:val="000D666F"/>
    <w:rsid w:val="000E0FF3"/>
    <w:rsid w:val="000E76A8"/>
    <w:rsid w:val="00103524"/>
    <w:rsid w:val="0011115B"/>
    <w:rsid w:val="00114E07"/>
    <w:rsid w:val="00115F69"/>
    <w:rsid w:val="001231FE"/>
    <w:rsid w:val="00123DF0"/>
    <w:rsid w:val="0012456A"/>
    <w:rsid w:val="00140327"/>
    <w:rsid w:val="0014244D"/>
    <w:rsid w:val="001531C5"/>
    <w:rsid w:val="00154818"/>
    <w:rsid w:val="00154D8A"/>
    <w:rsid w:val="00163F0F"/>
    <w:rsid w:val="00164D0B"/>
    <w:rsid w:val="00166A19"/>
    <w:rsid w:val="00180513"/>
    <w:rsid w:val="0018107C"/>
    <w:rsid w:val="00181634"/>
    <w:rsid w:val="0018754A"/>
    <w:rsid w:val="001908E1"/>
    <w:rsid w:val="00190CB2"/>
    <w:rsid w:val="00191E1F"/>
    <w:rsid w:val="001C24DD"/>
    <w:rsid w:val="001C39A3"/>
    <w:rsid w:val="001D4D7D"/>
    <w:rsid w:val="001D4E77"/>
    <w:rsid w:val="001D5FEA"/>
    <w:rsid w:val="001D70EB"/>
    <w:rsid w:val="001E4E83"/>
    <w:rsid w:val="001E7701"/>
    <w:rsid w:val="001F0086"/>
    <w:rsid w:val="001F15DB"/>
    <w:rsid w:val="00205C2A"/>
    <w:rsid w:val="00206FEE"/>
    <w:rsid w:val="00211CD2"/>
    <w:rsid w:val="00232095"/>
    <w:rsid w:val="00236812"/>
    <w:rsid w:val="00242A24"/>
    <w:rsid w:val="00242DC1"/>
    <w:rsid w:val="00246BB1"/>
    <w:rsid w:val="00253C6C"/>
    <w:rsid w:val="002570B3"/>
    <w:rsid w:val="00257E0B"/>
    <w:rsid w:val="00261B34"/>
    <w:rsid w:val="002623D4"/>
    <w:rsid w:val="0026330F"/>
    <w:rsid w:val="00263591"/>
    <w:rsid w:val="002700BA"/>
    <w:rsid w:val="00270FFA"/>
    <w:rsid w:val="00275DB6"/>
    <w:rsid w:val="0028129D"/>
    <w:rsid w:val="0028333A"/>
    <w:rsid w:val="00286AE0"/>
    <w:rsid w:val="002871E0"/>
    <w:rsid w:val="002A1978"/>
    <w:rsid w:val="002A3023"/>
    <w:rsid w:val="002A54A8"/>
    <w:rsid w:val="002B004C"/>
    <w:rsid w:val="002B2BEB"/>
    <w:rsid w:val="002C3B04"/>
    <w:rsid w:val="002C681C"/>
    <w:rsid w:val="002C75BA"/>
    <w:rsid w:val="002D2D5E"/>
    <w:rsid w:val="002D7002"/>
    <w:rsid w:val="002D7BE1"/>
    <w:rsid w:val="002D7FD4"/>
    <w:rsid w:val="002E3B52"/>
    <w:rsid w:val="002E4246"/>
    <w:rsid w:val="002E6499"/>
    <w:rsid w:val="00313498"/>
    <w:rsid w:val="00313BB4"/>
    <w:rsid w:val="00317713"/>
    <w:rsid w:val="00322461"/>
    <w:rsid w:val="00330117"/>
    <w:rsid w:val="0034197B"/>
    <w:rsid w:val="003624AD"/>
    <w:rsid w:val="003722E2"/>
    <w:rsid w:val="00385259"/>
    <w:rsid w:val="003A21FA"/>
    <w:rsid w:val="003A4A51"/>
    <w:rsid w:val="003A4E77"/>
    <w:rsid w:val="003B7899"/>
    <w:rsid w:val="003E2CCD"/>
    <w:rsid w:val="003E3ABF"/>
    <w:rsid w:val="003E561B"/>
    <w:rsid w:val="003F00D4"/>
    <w:rsid w:val="003F0CDC"/>
    <w:rsid w:val="003F6764"/>
    <w:rsid w:val="004037C7"/>
    <w:rsid w:val="00412EF3"/>
    <w:rsid w:val="00414075"/>
    <w:rsid w:val="00415769"/>
    <w:rsid w:val="00422211"/>
    <w:rsid w:val="00433595"/>
    <w:rsid w:val="00446A4B"/>
    <w:rsid w:val="0044705A"/>
    <w:rsid w:val="004524C5"/>
    <w:rsid w:val="004714B3"/>
    <w:rsid w:val="00474866"/>
    <w:rsid w:val="004757ED"/>
    <w:rsid w:val="004766A2"/>
    <w:rsid w:val="00476ADF"/>
    <w:rsid w:val="00486B8A"/>
    <w:rsid w:val="00497402"/>
    <w:rsid w:val="004A2298"/>
    <w:rsid w:val="004A2FA5"/>
    <w:rsid w:val="004A3BF5"/>
    <w:rsid w:val="004A42ED"/>
    <w:rsid w:val="004B3223"/>
    <w:rsid w:val="004C5F15"/>
    <w:rsid w:val="004C63DF"/>
    <w:rsid w:val="004C68E5"/>
    <w:rsid w:val="004D4A3C"/>
    <w:rsid w:val="004D6116"/>
    <w:rsid w:val="004D7004"/>
    <w:rsid w:val="004F2267"/>
    <w:rsid w:val="005067F0"/>
    <w:rsid w:val="00510B5A"/>
    <w:rsid w:val="0051429D"/>
    <w:rsid w:val="00517D02"/>
    <w:rsid w:val="00526718"/>
    <w:rsid w:val="005312C7"/>
    <w:rsid w:val="00532FB4"/>
    <w:rsid w:val="005347F3"/>
    <w:rsid w:val="00544E1D"/>
    <w:rsid w:val="005478F4"/>
    <w:rsid w:val="00547C6E"/>
    <w:rsid w:val="00552BCA"/>
    <w:rsid w:val="00555534"/>
    <w:rsid w:val="005739BF"/>
    <w:rsid w:val="00574841"/>
    <w:rsid w:val="0057794A"/>
    <w:rsid w:val="005844B1"/>
    <w:rsid w:val="00585034"/>
    <w:rsid w:val="00585C5B"/>
    <w:rsid w:val="00585F7C"/>
    <w:rsid w:val="005908F7"/>
    <w:rsid w:val="00591E77"/>
    <w:rsid w:val="00592C20"/>
    <w:rsid w:val="0059341F"/>
    <w:rsid w:val="00597F42"/>
    <w:rsid w:val="005A7101"/>
    <w:rsid w:val="005B6338"/>
    <w:rsid w:val="005B701D"/>
    <w:rsid w:val="005D53A0"/>
    <w:rsid w:val="005E31BD"/>
    <w:rsid w:val="005E5CDB"/>
    <w:rsid w:val="005F53E9"/>
    <w:rsid w:val="00603D6A"/>
    <w:rsid w:val="00613538"/>
    <w:rsid w:val="00614C1D"/>
    <w:rsid w:val="0061781C"/>
    <w:rsid w:val="006229D8"/>
    <w:rsid w:val="006304BC"/>
    <w:rsid w:val="006319E8"/>
    <w:rsid w:val="006401BD"/>
    <w:rsid w:val="00652687"/>
    <w:rsid w:val="00660570"/>
    <w:rsid w:val="006611D2"/>
    <w:rsid w:val="00661390"/>
    <w:rsid w:val="00661A22"/>
    <w:rsid w:val="0066220B"/>
    <w:rsid w:val="00676D7D"/>
    <w:rsid w:val="006A6CB5"/>
    <w:rsid w:val="006A7320"/>
    <w:rsid w:val="006B3E9A"/>
    <w:rsid w:val="006C18BB"/>
    <w:rsid w:val="006C4E4D"/>
    <w:rsid w:val="006C7D3F"/>
    <w:rsid w:val="006F050F"/>
    <w:rsid w:val="006F7368"/>
    <w:rsid w:val="007003FD"/>
    <w:rsid w:val="0070153E"/>
    <w:rsid w:val="007072E3"/>
    <w:rsid w:val="00707CFE"/>
    <w:rsid w:val="00710832"/>
    <w:rsid w:val="0071261E"/>
    <w:rsid w:val="007175F6"/>
    <w:rsid w:val="007206F3"/>
    <w:rsid w:val="00721F2E"/>
    <w:rsid w:val="00723E3D"/>
    <w:rsid w:val="00724584"/>
    <w:rsid w:val="00726C82"/>
    <w:rsid w:val="00727A15"/>
    <w:rsid w:val="00731813"/>
    <w:rsid w:val="00735DB9"/>
    <w:rsid w:val="00736669"/>
    <w:rsid w:val="00740662"/>
    <w:rsid w:val="00743BBD"/>
    <w:rsid w:val="007459FD"/>
    <w:rsid w:val="00747940"/>
    <w:rsid w:val="007540F4"/>
    <w:rsid w:val="00755BCF"/>
    <w:rsid w:val="0076226D"/>
    <w:rsid w:val="0076418A"/>
    <w:rsid w:val="007641CA"/>
    <w:rsid w:val="00764E53"/>
    <w:rsid w:val="007679D3"/>
    <w:rsid w:val="00772603"/>
    <w:rsid w:val="00776313"/>
    <w:rsid w:val="00780141"/>
    <w:rsid w:val="00782562"/>
    <w:rsid w:val="0078753E"/>
    <w:rsid w:val="00790727"/>
    <w:rsid w:val="00791D9C"/>
    <w:rsid w:val="0079471B"/>
    <w:rsid w:val="00797C69"/>
    <w:rsid w:val="007A150D"/>
    <w:rsid w:val="007A435C"/>
    <w:rsid w:val="007A4CE0"/>
    <w:rsid w:val="007B11BE"/>
    <w:rsid w:val="007B550A"/>
    <w:rsid w:val="007B7086"/>
    <w:rsid w:val="007D35A3"/>
    <w:rsid w:val="007D76D6"/>
    <w:rsid w:val="007E68CE"/>
    <w:rsid w:val="007F7A09"/>
    <w:rsid w:val="0080403F"/>
    <w:rsid w:val="008049BE"/>
    <w:rsid w:val="008051A3"/>
    <w:rsid w:val="0080538D"/>
    <w:rsid w:val="00806884"/>
    <w:rsid w:val="00814FA9"/>
    <w:rsid w:val="00815CF8"/>
    <w:rsid w:val="00820FF1"/>
    <w:rsid w:val="00822A78"/>
    <w:rsid w:val="00834ECD"/>
    <w:rsid w:val="00846D11"/>
    <w:rsid w:val="00850F72"/>
    <w:rsid w:val="008667EF"/>
    <w:rsid w:val="008672FA"/>
    <w:rsid w:val="00867622"/>
    <w:rsid w:val="00874198"/>
    <w:rsid w:val="0088634A"/>
    <w:rsid w:val="00886E7C"/>
    <w:rsid w:val="00890977"/>
    <w:rsid w:val="00892E41"/>
    <w:rsid w:val="008947CB"/>
    <w:rsid w:val="00895E3A"/>
    <w:rsid w:val="008A0233"/>
    <w:rsid w:val="008A4F3C"/>
    <w:rsid w:val="008A6CBF"/>
    <w:rsid w:val="008B0612"/>
    <w:rsid w:val="008B614F"/>
    <w:rsid w:val="008C633D"/>
    <w:rsid w:val="008C6BE4"/>
    <w:rsid w:val="008D54F6"/>
    <w:rsid w:val="008E7C4F"/>
    <w:rsid w:val="008F1827"/>
    <w:rsid w:val="008F289B"/>
    <w:rsid w:val="008F453C"/>
    <w:rsid w:val="008F49D1"/>
    <w:rsid w:val="0090338E"/>
    <w:rsid w:val="0090454E"/>
    <w:rsid w:val="00905F81"/>
    <w:rsid w:val="009105F0"/>
    <w:rsid w:val="009213C6"/>
    <w:rsid w:val="009300A3"/>
    <w:rsid w:val="009327A0"/>
    <w:rsid w:val="0093770F"/>
    <w:rsid w:val="0093790E"/>
    <w:rsid w:val="009402AC"/>
    <w:rsid w:val="009464E6"/>
    <w:rsid w:val="00950E9D"/>
    <w:rsid w:val="00951033"/>
    <w:rsid w:val="00956082"/>
    <w:rsid w:val="009561CD"/>
    <w:rsid w:val="00960155"/>
    <w:rsid w:val="009616B3"/>
    <w:rsid w:val="00962ACF"/>
    <w:rsid w:val="00967A08"/>
    <w:rsid w:val="00976E12"/>
    <w:rsid w:val="00985E5D"/>
    <w:rsid w:val="0098664E"/>
    <w:rsid w:val="0099001E"/>
    <w:rsid w:val="0099386D"/>
    <w:rsid w:val="009A32A5"/>
    <w:rsid w:val="009A4540"/>
    <w:rsid w:val="009A4B98"/>
    <w:rsid w:val="009B12C7"/>
    <w:rsid w:val="009B17AB"/>
    <w:rsid w:val="009B7B08"/>
    <w:rsid w:val="009C14D5"/>
    <w:rsid w:val="009C4DA8"/>
    <w:rsid w:val="009C7DB3"/>
    <w:rsid w:val="009D0CB8"/>
    <w:rsid w:val="009F0F43"/>
    <w:rsid w:val="009F256C"/>
    <w:rsid w:val="009F6670"/>
    <w:rsid w:val="00A00A31"/>
    <w:rsid w:val="00A00BAE"/>
    <w:rsid w:val="00A03AA7"/>
    <w:rsid w:val="00A075E0"/>
    <w:rsid w:val="00A14B6B"/>
    <w:rsid w:val="00A15474"/>
    <w:rsid w:val="00A24DC2"/>
    <w:rsid w:val="00A27FF0"/>
    <w:rsid w:val="00A330CC"/>
    <w:rsid w:val="00A36934"/>
    <w:rsid w:val="00A4053E"/>
    <w:rsid w:val="00A5258E"/>
    <w:rsid w:val="00A5336B"/>
    <w:rsid w:val="00A60DBA"/>
    <w:rsid w:val="00A65AF3"/>
    <w:rsid w:val="00A6700D"/>
    <w:rsid w:val="00A75E27"/>
    <w:rsid w:val="00A76789"/>
    <w:rsid w:val="00A80707"/>
    <w:rsid w:val="00A818E4"/>
    <w:rsid w:val="00A83187"/>
    <w:rsid w:val="00A85F25"/>
    <w:rsid w:val="00A917F3"/>
    <w:rsid w:val="00AA18E9"/>
    <w:rsid w:val="00AA2752"/>
    <w:rsid w:val="00AA66E4"/>
    <w:rsid w:val="00AB7990"/>
    <w:rsid w:val="00AC30B1"/>
    <w:rsid w:val="00AC4A8E"/>
    <w:rsid w:val="00AD2F3F"/>
    <w:rsid w:val="00AD34A5"/>
    <w:rsid w:val="00AD6ADA"/>
    <w:rsid w:val="00B044D0"/>
    <w:rsid w:val="00B10BD3"/>
    <w:rsid w:val="00B12FF5"/>
    <w:rsid w:val="00B16406"/>
    <w:rsid w:val="00B16B56"/>
    <w:rsid w:val="00B17905"/>
    <w:rsid w:val="00B22ECA"/>
    <w:rsid w:val="00B34566"/>
    <w:rsid w:val="00B5335E"/>
    <w:rsid w:val="00B54B5F"/>
    <w:rsid w:val="00B66E7B"/>
    <w:rsid w:val="00B67DD0"/>
    <w:rsid w:val="00B72A6B"/>
    <w:rsid w:val="00B73C0D"/>
    <w:rsid w:val="00B83395"/>
    <w:rsid w:val="00B871DF"/>
    <w:rsid w:val="00B945DE"/>
    <w:rsid w:val="00B94ADB"/>
    <w:rsid w:val="00B965BE"/>
    <w:rsid w:val="00BA2EED"/>
    <w:rsid w:val="00BA7569"/>
    <w:rsid w:val="00BB2976"/>
    <w:rsid w:val="00BB43F2"/>
    <w:rsid w:val="00BB51C0"/>
    <w:rsid w:val="00BD2265"/>
    <w:rsid w:val="00BD6480"/>
    <w:rsid w:val="00BE26E6"/>
    <w:rsid w:val="00BE4ABD"/>
    <w:rsid w:val="00BF1206"/>
    <w:rsid w:val="00BF5CF8"/>
    <w:rsid w:val="00C1092E"/>
    <w:rsid w:val="00C10BA3"/>
    <w:rsid w:val="00C14E81"/>
    <w:rsid w:val="00C17931"/>
    <w:rsid w:val="00C21E71"/>
    <w:rsid w:val="00C231E0"/>
    <w:rsid w:val="00C24336"/>
    <w:rsid w:val="00C33704"/>
    <w:rsid w:val="00C34BED"/>
    <w:rsid w:val="00C42EE9"/>
    <w:rsid w:val="00C525E7"/>
    <w:rsid w:val="00C568BE"/>
    <w:rsid w:val="00C62827"/>
    <w:rsid w:val="00C628D1"/>
    <w:rsid w:val="00C675FA"/>
    <w:rsid w:val="00C71BA3"/>
    <w:rsid w:val="00C770F8"/>
    <w:rsid w:val="00C77A89"/>
    <w:rsid w:val="00C80759"/>
    <w:rsid w:val="00C8215A"/>
    <w:rsid w:val="00CA6196"/>
    <w:rsid w:val="00CC26B2"/>
    <w:rsid w:val="00CE15C1"/>
    <w:rsid w:val="00CE293C"/>
    <w:rsid w:val="00CE6188"/>
    <w:rsid w:val="00D001ED"/>
    <w:rsid w:val="00D15B7C"/>
    <w:rsid w:val="00D15D5A"/>
    <w:rsid w:val="00D34491"/>
    <w:rsid w:val="00D5018F"/>
    <w:rsid w:val="00D529DB"/>
    <w:rsid w:val="00D645DA"/>
    <w:rsid w:val="00D71CD3"/>
    <w:rsid w:val="00D73ABD"/>
    <w:rsid w:val="00D74CC1"/>
    <w:rsid w:val="00D76A89"/>
    <w:rsid w:val="00D8272E"/>
    <w:rsid w:val="00D83BE8"/>
    <w:rsid w:val="00D86201"/>
    <w:rsid w:val="00D8658C"/>
    <w:rsid w:val="00DA1DA9"/>
    <w:rsid w:val="00DA2975"/>
    <w:rsid w:val="00DA771E"/>
    <w:rsid w:val="00DB0114"/>
    <w:rsid w:val="00DB1F5E"/>
    <w:rsid w:val="00DB2C04"/>
    <w:rsid w:val="00DC5418"/>
    <w:rsid w:val="00DD06BE"/>
    <w:rsid w:val="00DD271F"/>
    <w:rsid w:val="00DD630C"/>
    <w:rsid w:val="00DE173F"/>
    <w:rsid w:val="00DE198D"/>
    <w:rsid w:val="00DE31DD"/>
    <w:rsid w:val="00DE5942"/>
    <w:rsid w:val="00DF3FCE"/>
    <w:rsid w:val="00E06227"/>
    <w:rsid w:val="00E12F52"/>
    <w:rsid w:val="00E147E3"/>
    <w:rsid w:val="00E16F5E"/>
    <w:rsid w:val="00E249DC"/>
    <w:rsid w:val="00E51769"/>
    <w:rsid w:val="00E63332"/>
    <w:rsid w:val="00E66023"/>
    <w:rsid w:val="00E67A26"/>
    <w:rsid w:val="00E67D1F"/>
    <w:rsid w:val="00E71623"/>
    <w:rsid w:val="00E72F39"/>
    <w:rsid w:val="00E751A7"/>
    <w:rsid w:val="00E776DD"/>
    <w:rsid w:val="00E80255"/>
    <w:rsid w:val="00E85E18"/>
    <w:rsid w:val="00E91FE7"/>
    <w:rsid w:val="00E93C74"/>
    <w:rsid w:val="00E96368"/>
    <w:rsid w:val="00E97650"/>
    <w:rsid w:val="00EA05BF"/>
    <w:rsid w:val="00EA3FE9"/>
    <w:rsid w:val="00EA7C91"/>
    <w:rsid w:val="00EB6222"/>
    <w:rsid w:val="00EC023F"/>
    <w:rsid w:val="00EC59D9"/>
    <w:rsid w:val="00ED24D0"/>
    <w:rsid w:val="00EE0515"/>
    <w:rsid w:val="00EE44ED"/>
    <w:rsid w:val="00EE56A2"/>
    <w:rsid w:val="00EF2139"/>
    <w:rsid w:val="00EF5588"/>
    <w:rsid w:val="00F07D9C"/>
    <w:rsid w:val="00F1063C"/>
    <w:rsid w:val="00F10A0B"/>
    <w:rsid w:val="00F12118"/>
    <w:rsid w:val="00F12D2F"/>
    <w:rsid w:val="00F156AB"/>
    <w:rsid w:val="00F278F9"/>
    <w:rsid w:val="00F34580"/>
    <w:rsid w:val="00F36E5B"/>
    <w:rsid w:val="00F37904"/>
    <w:rsid w:val="00F4148A"/>
    <w:rsid w:val="00F43572"/>
    <w:rsid w:val="00F47EB0"/>
    <w:rsid w:val="00F51FF0"/>
    <w:rsid w:val="00F52769"/>
    <w:rsid w:val="00F57CEF"/>
    <w:rsid w:val="00F671D1"/>
    <w:rsid w:val="00F81B93"/>
    <w:rsid w:val="00F835AC"/>
    <w:rsid w:val="00FA0E9C"/>
    <w:rsid w:val="00FA42C0"/>
    <w:rsid w:val="00FA76B2"/>
    <w:rsid w:val="00FB1CDF"/>
    <w:rsid w:val="00FB630E"/>
    <w:rsid w:val="00FC2A92"/>
    <w:rsid w:val="00FD4926"/>
    <w:rsid w:val="00FD54B2"/>
    <w:rsid w:val="00FD79E6"/>
    <w:rsid w:val="00FE5F67"/>
    <w:rsid w:val="00FF1355"/>
    <w:rsid w:val="00FF1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21"/>
    <o:shapelayout v:ext="edit">
      <o:idmap v:ext="edit" data="1"/>
    </o:shapelayout>
  </w:shapeDefaults>
  <w:decimalSymbol w:val=","/>
  <w:listSeparator w:val=";"/>
  <w15:docId w15:val="{4D266A93-5BA7-4CFB-9C51-2606C395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141"/>
  </w:style>
  <w:style w:type="paragraph" w:styleId="Heading1">
    <w:name w:val="heading 1"/>
    <w:basedOn w:val="Normal"/>
    <w:next w:val="Normal"/>
    <w:link w:val="Heading1Char"/>
    <w:qFormat/>
    <w:rsid w:val="0099001E"/>
    <w:pPr>
      <w:keepNext/>
      <w:numPr>
        <w:numId w:val="4"/>
      </w:numPr>
      <w:suppressAutoHyphens/>
      <w:spacing w:after="0" w:line="240" w:lineRule="auto"/>
      <w:jc w:val="center"/>
      <w:outlineLvl w:val="0"/>
    </w:pPr>
    <w:rPr>
      <w:rFonts w:ascii="Times New Roman" w:eastAsia="Times New Roman" w:hAnsi="Times New Roman" w:cs="Calibri"/>
      <w:b/>
      <w:bCs/>
      <w:sz w:val="28"/>
      <w:szCs w:val="24"/>
      <w:lang w:val="en-GB" w:eastAsia="ar-SA"/>
    </w:rPr>
  </w:style>
  <w:style w:type="paragraph" w:styleId="Heading2">
    <w:name w:val="heading 2"/>
    <w:basedOn w:val="Normal"/>
    <w:next w:val="Normal"/>
    <w:link w:val="Heading2Char"/>
    <w:semiHidden/>
    <w:unhideWhenUsed/>
    <w:qFormat/>
    <w:rsid w:val="0099001E"/>
    <w:pPr>
      <w:keepNext/>
      <w:keepLines/>
      <w:numPr>
        <w:ilvl w:val="1"/>
        <w:numId w:val="4"/>
      </w:numPr>
      <w:suppressAutoHyphens/>
      <w:spacing w:before="200" w:after="0" w:line="240" w:lineRule="auto"/>
      <w:outlineLvl w:val="1"/>
    </w:pPr>
    <w:rPr>
      <w:rFonts w:ascii="Times New Roman" w:eastAsia="Times New Roman" w:hAnsi="Times New Roman" w:cs="Times New Roman"/>
      <w:b/>
      <w:bCs/>
      <w:sz w:val="28"/>
      <w:szCs w:val="26"/>
      <w:lang w:eastAsia="ar-SA"/>
    </w:rPr>
  </w:style>
  <w:style w:type="paragraph" w:styleId="Heading3">
    <w:name w:val="heading 3"/>
    <w:basedOn w:val="Normal"/>
    <w:next w:val="Normal"/>
    <w:link w:val="Heading3Char"/>
    <w:unhideWhenUsed/>
    <w:qFormat/>
    <w:rsid w:val="0099001E"/>
    <w:pPr>
      <w:keepNext/>
      <w:keepLines/>
      <w:numPr>
        <w:ilvl w:val="2"/>
        <w:numId w:val="4"/>
      </w:numPr>
      <w:suppressAutoHyphens/>
      <w:spacing w:before="200" w:after="0" w:line="240" w:lineRule="auto"/>
      <w:outlineLvl w:val="2"/>
    </w:pPr>
    <w:rPr>
      <w:rFonts w:ascii="Cambria" w:eastAsia="Times New Roman" w:hAnsi="Cambria" w:cs="Times New Roman"/>
      <w:b/>
      <w:bCs/>
      <w:color w:val="4F81BD"/>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D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7DB3"/>
  </w:style>
  <w:style w:type="paragraph" w:styleId="Footer">
    <w:name w:val="footer"/>
    <w:basedOn w:val="Normal"/>
    <w:link w:val="FooterChar"/>
    <w:unhideWhenUsed/>
    <w:rsid w:val="009C7DB3"/>
    <w:pPr>
      <w:tabs>
        <w:tab w:val="center" w:pos="4153"/>
        <w:tab w:val="right" w:pos="8306"/>
      </w:tabs>
      <w:spacing w:after="0" w:line="240" w:lineRule="auto"/>
    </w:pPr>
  </w:style>
  <w:style w:type="character" w:customStyle="1" w:styleId="FooterChar">
    <w:name w:val="Footer Char"/>
    <w:basedOn w:val="DefaultParagraphFont"/>
    <w:link w:val="Footer"/>
    <w:rsid w:val="009C7DB3"/>
  </w:style>
  <w:style w:type="character" w:styleId="Hyperlink">
    <w:name w:val="Hyperlink"/>
    <w:basedOn w:val="DefaultParagraphFont"/>
    <w:uiPriority w:val="99"/>
    <w:unhideWhenUsed/>
    <w:rsid w:val="000654C7"/>
    <w:rPr>
      <w:color w:val="0000FF" w:themeColor="hyperlink"/>
      <w:u w:val="single"/>
    </w:rPr>
  </w:style>
  <w:style w:type="paragraph" w:styleId="ListParagraph">
    <w:name w:val="List Paragraph"/>
    <w:basedOn w:val="Normal"/>
    <w:uiPriority w:val="34"/>
    <w:qFormat/>
    <w:rsid w:val="001D70EB"/>
    <w:pPr>
      <w:ind w:left="720"/>
      <w:contextualSpacing/>
    </w:pPr>
  </w:style>
  <w:style w:type="paragraph" w:styleId="BalloonText">
    <w:name w:val="Balloon Text"/>
    <w:basedOn w:val="Normal"/>
    <w:link w:val="BalloonTextChar"/>
    <w:uiPriority w:val="99"/>
    <w:semiHidden/>
    <w:unhideWhenUsed/>
    <w:rsid w:val="00903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38E"/>
    <w:rPr>
      <w:rFonts w:ascii="Segoe UI" w:hAnsi="Segoe UI" w:cs="Segoe UI"/>
      <w:sz w:val="18"/>
      <w:szCs w:val="18"/>
    </w:rPr>
  </w:style>
  <w:style w:type="character" w:styleId="CommentReference">
    <w:name w:val="annotation reference"/>
    <w:basedOn w:val="DefaultParagraphFont"/>
    <w:uiPriority w:val="99"/>
    <w:semiHidden/>
    <w:unhideWhenUsed/>
    <w:rsid w:val="008A6CBF"/>
    <w:rPr>
      <w:sz w:val="16"/>
      <w:szCs w:val="16"/>
    </w:rPr>
  </w:style>
  <w:style w:type="paragraph" w:styleId="CommentText">
    <w:name w:val="annotation text"/>
    <w:basedOn w:val="Normal"/>
    <w:link w:val="CommentTextChar"/>
    <w:uiPriority w:val="99"/>
    <w:semiHidden/>
    <w:unhideWhenUsed/>
    <w:rsid w:val="008A6CBF"/>
    <w:pPr>
      <w:spacing w:line="240" w:lineRule="auto"/>
    </w:pPr>
    <w:rPr>
      <w:sz w:val="20"/>
      <w:szCs w:val="20"/>
    </w:rPr>
  </w:style>
  <w:style w:type="character" w:customStyle="1" w:styleId="CommentTextChar">
    <w:name w:val="Comment Text Char"/>
    <w:basedOn w:val="DefaultParagraphFont"/>
    <w:link w:val="CommentText"/>
    <w:uiPriority w:val="99"/>
    <w:semiHidden/>
    <w:rsid w:val="008A6CBF"/>
    <w:rPr>
      <w:sz w:val="20"/>
      <w:szCs w:val="20"/>
    </w:rPr>
  </w:style>
  <w:style w:type="paragraph" w:styleId="CommentSubject">
    <w:name w:val="annotation subject"/>
    <w:basedOn w:val="CommentText"/>
    <w:next w:val="CommentText"/>
    <w:link w:val="CommentSubjectChar"/>
    <w:uiPriority w:val="99"/>
    <w:semiHidden/>
    <w:unhideWhenUsed/>
    <w:rsid w:val="008A6CBF"/>
    <w:rPr>
      <w:b/>
      <w:bCs/>
    </w:rPr>
  </w:style>
  <w:style w:type="character" w:customStyle="1" w:styleId="CommentSubjectChar">
    <w:name w:val="Comment Subject Char"/>
    <w:basedOn w:val="CommentTextChar"/>
    <w:link w:val="CommentSubject"/>
    <w:uiPriority w:val="99"/>
    <w:semiHidden/>
    <w:rsid w:val="008A6CBF"/>
    <w:rPr>
      <w:b/>
      <w:bCs/>
      <w:sz w:val="20"/>
      <w:szCs w:val="20"/>
    </w:rPr>
  </w:style>
  <w:style w:type="paragraph" w:styleId="NoSpacing">
    <w:name w:val="No Spacing"/>
    <w:uiPriority w:val="1"/>
    <w:qFormat/>
    <w:rsid w:val="000A7259"/>
    <w:pPr>
      <w:spacing w:after="0" w:line="240" w:lineRule="auto"/>
    </w:pPr>
  </w:style>
  <w:style w:type="paragraph" w:customStyle="1" w:styleId="naiskr">
    <w:name w:val="naiskr"/>
    <w:basedOn w:val="Normal"/>
    <w:uiPriority w:val="99"/>
    <w:rsid w:val="00A85F25"/>
    <w:pPr>
      <w:spacing w:before="75" w:after="75" w:line="240" w:lineRule="auto"/>
    </w:pPr>
    <w:rPr>
      <w:rFonts w:ascii="Times New Roman" w:eastAsia="Calibri" w:hAnsi="Times New Roman" w:cs="Times New Roman"/>
      <w:sz w:val="24"/>
      <w:szCs w:val="24"/>
      <w:lang w:eastAsia="lv-LV"/>
    </w:rPr>
  </w:style>
  <w:style w:type="paragraph" w:customStyle="1" w:styleId="tv2132">
    <w:name w:val="tv2132"/>
    <w:basedOn w:val="Normal"/>
    <w:rsid w:val="004757ED"/>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976E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99001E"/>
    <w:rPr>
      <w:rFonts w:ascii="Times New Roman" w:eastAsia="Times New Roman" w:hAnsi="Times New Roman" w:cs="Calibri"/>
      <w:b/>
      <w:bCs/>
      <w:sz w:val="28"/>
      <w:szCs w:val="24"/>
      <w:lang w:val="en-GB" w:eastAsia="ar-SA"/>
    </w:rPr>
  </w:style>
  <w:style w:type="character" w:customStyle="1" w:styleId="Heading2Char">
    <w:name w:val="Heading 2 Char"/>
    <w:basedOn w:val="DefaultParagraphFont"/>
    <w:link w:val="Heading2"/>
    <w:semiHidden/>
    <w:rsid w:val="0099001E"/>
    <w:rPr>
      <w:rFonts w:ascii="Times New Roman" w:eastAsia="Times New Roman" w:hAnsi="Times New Roman" w:cs="Times New Roman"/>
      <w:b/>
      <w:bCs/>
      <w:sz w:val="28"/>
      <w:szCs w:val="26"/>
      <w:lang w:eastAsia="ar-SA"/>
    </w:rPr>
  </w:style>
  <w:style w:type="character" w:customStyle="1" w:styleId="Heading3Char">
    <w:name w:val="Heading 3 Char"/>
    <w:basedOn w:val="DefaultParagraphFont"/>
    <w:link w:val="Heading3"/>
    <w:rsid w:val="0099001E"/>
    <w:rPr>
      <w:rFonts w:ascii="Cambria" w:eastAsia="Times New Roman" w:hAnsi="Cambria" w:cs="Times New Roman"/>
      <w:b/>
      <w:bCs/>
      <w:color w:val="4F81BD"/>
      <w:lang w:eastAsia="ar-SA"/>
    </w:rPr>
  </w:style>
  <w:style w:type="paragraph" w:styleId="FootnoteText">
    <w:name w:val="footnote text"/>
    <w:basedOn w:val="Normal"/>
    <w:link w:val="FootnoteTextChar"/>
    <w:uiPriority w:val="99"/>
    <w:semiHidden/>
    <w:unhideWhenUsed/>
    <w:rsid w:val="009B7B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7B08"/>
    <w:rPr>
      <w:sz w:val="20"/>
      <w:szCs w:val="20"/>
    </w:rPr>
  </w:style>
  <w:style w:type="character" w:styleId="FootnoteReference">
    <w:name w:val="footnote reference"/>
    <w:basedOn w:val="DefaultParagraphFont"/>
    <w:uiPriority w:val="99"/>
    <w:semiHidden/>
    <w:unhideWhenUsed/>
    <w:rsid w:val="009B7B08"/>
    <w:rPr>
      <w:vertAlign w:val="superscript"/>
    </w:rPr>
  </w:style>
  <w:style w:type="character" w:styleId="Strong">
    <w:name w:val="Strong"/>
    <w:basedOn w:val="DefaultParagraphFont"/>
    <w:uiPriority w:val="22"/>
    <w:qFormat/>
    <w:rsid w:val="00A83187"/>
    <w:rPr>
      <w:b/>
      <w:bCs/>
    </w:rPr>
  </w:style>
  <w:style w:type="character" w:customStyle="1" w:styleId="apple-converted-space">
    <w:name w:val="apple-converted-space"/>
    <w:basedOn w:val="DefaultParagraphFont"/>
    <w:rsid w:val="007E68CE"/>
  </w:style>
  <w:style w:type="paragraph" w:styleId="BodyText">
    <w:name w:val="Body Text"/>
    <w:basedOn w:val="Normal"/>
    <w:link w:val="BodyTextChar"/>
    <w:rsid w:val="00814FA9"/>
    <w:pPr>
      <w:spacing w:after="120" w:line="240" w:lineRule="auto"/>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814FA9"/>
    <w:rPr>
      <w:rFonts w:ascii="Times New Roman" w:eastAsia="Times New Roman" w:hAnsi="Times New Roman" w:cs="Times New Roman"/>
      <w:sz w:val="24"/>
      <w:szCs w:val="20"/>
      <w:lang w:val="en-AU"/>
    </w:rPr>
  </w:style>
  <w:style w:type="paragraph" w:customStyle="1" w:styleId="tv2131">
    <w:name w:val="tv2131"/>
    <w:basedOn w:val="Normal"/>
    <w:rsid w:val="000B3D6D"/>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Normal"/>
    <w:rsid w:val="000B3D6D"/>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styleId="FollowedHyperlink">
    <w:name w:val="FollowedHyperlink"/>
    <w:basedOn w:val="DefaultParagraphFont"/>
    <w:uiPriority w:val="99"/>
    <w:semiHidden/>
    <w:unhideWhenUsed/>
    <w:rsid w:val="007175F6"/>
    <w:rPr>
      <w:color w:val="800080" w:themeColor="followedHyperlink"/>
      <w:u w:val="single"/>
    </w:rPr>
  </w:style>
  <w:style w:type="paragraph" w:styleId="NormalWeb">
    <w:name w:val="Normal (Web)"/>
    <w:basedOn w:val="Normal"/>
    <w:uiPriority w:val="99"/>
    <w:rsid w:val="00CE293C"/>
    <w:pPr>
      <w:spacing w:before="75" w:after="7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59215">
      <w:bodyDiv w:val="1"/>
      <w:marLeft w:val="0"/>
      <w:marRight w:val="0"/>
      <w:marTop w:val="0"/>
      <w:marBottom w:val="0"/>
      <w:divBdr>
        <w:top w:val="none" w:sz="0" w:space="0" w:color="auto"/>
        <w:left w:val="none" w:sz="0" w:space="0" w:color="auto"/>
        <w:bottom w:val="none" w:sz="0" w:space="0" w:color="auto"/>
        <w:right w:val="none" w:sz="0" w:space="0" w:color="auto"/>
      </w:divBdr>
    </w:div>
    <w:div w:id="334185623">
      <w:bodyDiv w:val="1"/>
      <w:marLeft w:val="0"/>
      <w:marRight w:val="0"/>
      <w:marTop w:val="0"/>
      <w:marBottom w:val="0"/>
      <w:divBdr>
        <w:top w:val="none" w:sz="0" w:space="0" w:color="auto"/>
        <w:left w:val="none" w:sz="0" w:space="0" w:color="auto"/>
        <w:bottom w:val="none" w:sz="0" w:space="0" w:color="auto"/>
        <w:right w:val="none" w:sz="0" w:space="0" w:color="auto"/>
      </w:divBdr>
    </w:div>
    <w:div w:id="452867003">
      <w:bodyDiv w:val="1"/>
      <w:marLeft w:val="0"/>
      <w:marRight w:val="0"/>
      <w:marTop w:val="0"/>
      <w:marBottom w:val="0"/>
      <w:divBdr>
        <w:top w:val="none" w:sz="0" w:space="0" w:color="auto"/>
        <w:left w:val="none" w:sz="0" w:space="0" w:color="auto"/>
        <w:bottom w:val="none" w:sz="0" w:space="0" w:color="auto"/>
        <w:right w:val="none" w:sz="0" w:space="0" w:color="auto"/>
      </w:divBdr>
    </w:div>
    <w:div w:id="741365212">
      <w:bodyDiv w:val="1"/>
      <w:marLeft w:val="0"/>
      <w:marRight w:val="0"/>
      <w:marTop w:val="0"/>
      <w:marBottom w:val="0"/>
      <w:divBdr>
        <w:top w:val="none" w:sz="0" w:space="0" w:color="auto"/>
        <w:left w:val="none" w:sz="0" w:space="0" w:color="auto"/>
        <w:bottom w:val="none" w:sz="0" w:space="0" w:color="auto"/>
        <w:right w:val="none" w:sz="0" w:space="0" w:color="auto"/>
      </w:divBdr>
      <w:divsChild>
        <w:div w:id="943270386">
          <w:marLeft w:val="0"/>
          <w:marRight w:val="0"/>
          <w:marTop w:val="0"/>
          <w:marBottom w:val="0"/>
          <w:divBdr>
            <w:top w:val="none" w:sz="0" w:space="0" w:color="auto"/>
            <w:left w:val="none" w:sz="0" w:space="0" w:color="auto"/>
            <w:bottom w:val="none" w:sz="0" w:space="0" w:color="auto"/>
            <w:right w:val="none" w:sz="0" w:space="0" w:color="auto"/>
          </w:divBdr>
          <w:divsChild>
            <w:div w:id="2025743775">
              <w:marLeft w:val="0"/>
              <w:marRight w:val="0"/>
              <w:marTop w:val="0"/>
              <w:marBottom w:val="0"/>
              <w:divBdr>
                <w:top w:val="none" w:sz="0" w:space="0" w:color="auto"/>
                <w:left w:val="none" w:sz="0" w:space="0" w:color="auto"/>
                <w:bottom w:val="none" w:sz="0" w:space="0" w:color="auto"/>
                <w:right w:val="none" w:sz="0" w:space="0" w:color="auto"/>
              </w:divBdr>
              <w:divsChild>
                <w:div w:id="1520925404">
                  <w:marLeft w:val="0"/>
                  <w:marRight w:val="0"/>
                  <w:marTop w:val="0"/>
                  <w:marBottom w:val="0"/>
                  <w:divBdr>
                    <w:top w:val="none" w:sz="0" w:space="0" w:color="auto"/>
                    <w:left w:val="none" w:sz="0" w:space="0" w:color="auto"/>
                    <w:bottom w:val="none" w:sz="0" w:space="0" w:color="auto"/>
                    <w:right w:val="none" w:sz="0" w:space="0" w:color="auto"/>
                  </w:divBdr>
                  <w:divsChild>
                    <w:div w:id="496118185">
                      <w:marLeft w:val="0"/>
                      <w:marRight w:val="0"/>
                      <w:marTop w:val="0"/>
                      <w:marBottom w:val="0"/>
                      <w:divBdr>
                        <w:top w:val="none" w:sz="0" w:space="0" w:color="auto"/>
                        <w:left w:val="none" w:sz="0" w:space="0" w:color="auto"/>
                        <w:bottom w:val="none" w:sz="0" w:space="0" w:color="auto"/>
                        <w:right w:val="none" w:sz="0" w:space="0" w:color="auto"/>
                      </w:divBdr>
                      <w:divsChild>
                        <w:div w:id="5893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151590">
      <w:bodyDiv w:val="1"/>
      <w:marLeft w:val="0"/>
      <w:marRight w:val="0"/>
      <w:marTop w:val="0"/>
      <w:marBottom w:val="0"/>
      <w:divBdr>
        <w:top w:val="none" w:sz="0" w:space="0" w:color="auto"/>
        <w:left w:val="none" w:sz="0" w:space="0" w:color="auto"/>
        <w:bottom w:val="none" w:sz="0" w:space="0" w:color="auto"/>
        <w:right w:val="none" w:sz="0" w:space="0" w:color="auto"/>
      </w:divBdr>
    </w:div>
    <w:div w:id="940338596">
      <w:bodyDiv w:val="1"/>
      <w:marLeft w:val="0"/>
      <w:marRight w:val="0"/>
      <w:marTop w:val="0"/>
      <w:marBottom w:val="0"/>
      <w:divBdr>
        <w:top w:val="none" w:sz="0" w:space="0" w:color="auto"/>
        <w:left w:val="none" w:sz="0" w:space="0" w:color="auto"/>
        <w:bottom w:val="none" w:sz="0" w:space="0" w:color="auto"/>
        <w:right w:val="none" w:sz="0" w:space="0" w:color="auto"/>
      </w:divBdr>
      <w:divsChild>
        <w:div w:id="541864718">
          <w:marLeft w:val="0"/>
          <w:marRight w:val="0"/>
          <w:marTop w:val="0"/>
          <w:marBottom w:val="0"/>
          <w:divBdr>
            <w:top w:val="none" w:sz="0" w:space="0" w:color="auto"/>
            <w:left w:val="none" w:sz="0" w:space="0" w:color="auto"/>
            <w:bottom w:val="none" w:sz="0" w:space="0" w:color="auto"/>
            <w:right w:val="none" w:sz="0" w:space="0" w:color="auto"/>
          </w:divBdr>
          <w:divsChild>
            <w:div w:id="230890042">
              <w:marLeft w:val="0"/>
              <w:marRight w:val="0"/>
              <w:marTop w:val="0"/>
              <w:marBottom w:val="0"/>
              <w:divBdr>
                <w:top w:val="none" w:sz="0" w:space="0" w:color="auto"/>
                <w:left w:val="none" w:sz="0" w:space="0" w:color="auto"/>
                <w:bottom w:val="none" w:sz="0" w:space="0" w:color="auto"/>
                <w:right w:val="none" w:sz="0" w:space="0" w:color="auto"/>
              </w:divBdr>
              <w:divsChild>
                <w:div w:id="1604923082">
                  <w:marLeft w:val="0"/>
                  <w:marRight w:val="0"/>
                  <w:marTop w:val="0"/>
                  <w:marBottom w:val="0"/>
                  <w:divBdr>
                    <w:top w:val="none" w:sz="0" w:space="0" w:color="auto"/>
                    <w:left w:val="none" w:sz="0" w:space="0" w:color="auto"/>
                    <w:bottom w:val="none" w:sz="0" w:space="0" w:color="auto"/>
                    <w:right w:val="none" w:sz="0" w:space="0" w:color="auto"/>
                  </w:divBdr>
                  <w:divsChild>
                    <w:div w:id="1313411723">
                      <w:marLeft w:val="0"/>
                      <w:marRight w:val="0"/>
                      <w:marTop w:val="0"/>
                      <w:marBottom w:val="0"/>
                      <w:divBdr>
                        <w:top w:val="none" w:sz="0" w:space="0" w:color="auto"/>
                        <w:left w:val="none" w:sz="0" w:space="0" w:color="auto"/>
                        <w:bottom w:val="none" w:sz="0" w:space="0" w:color="auto"/>
                        <w:right w:val="none" w:sz="0" w:space="0" w:color="auto"/>
                      </w:divBdr>
                      <w:divsChild>
                        <w:div w:id="1037655673">
                          <w:marLeft w:val="0"/>
                          <w:marRight w:val="0"/>
                          <w:marTop w:val="0"/>
                          <w:marBottom w:val="0"/>
                          <w:divBdr>
                            <w:top w:val="none" w:sz="0" w:space="0" w:color="auto"/>
                            <w:left w:val="none" w:sz="0" w:space="0" w:color="auto"/>
                            <w:bottom w:val="none" w:sz="0" w:space="0" w:color="auto"/>
                            <w:right w:val="none" w:sz="0" w:space="0" w:color="auto"/>
                          </w:divBdr>
                          <w:divsChild>
                            <w:div w:id="11574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833437">
      <w:bodyDiv w:val="1"/>
      <w:marLeft w:val="0"/>
      <w:marRight w:val="0"/>
      <w:marTop w:val="0"/>
      <w:marBottom w:val="0"/>
      <w:divBdr>
        <w:top w:val="none" w:sz="0" w:space="0" w:color="auto"/>
        <w:left w:val="none" w:sz="0" w:space="0" w:color="auto"/>
        <w:bottom w:val="none" w:sz="0" w:space="0" w:color="auto"/>
        <w:right w:val="none" w:sz="0" w:space="0" w:color="auto"/>
      </w:divBdr>
      <w:divsChild>
        <w:div w:id="460342522">
          <w:marLeft w:val="0"/>
          <w:marRight w:val="0"/>
          <w:marTop w:val="0"/>
          <w:marBottom w:val="0"/>
          <w:divBdr>
            <w:top w:val="none" w:sz="0" w:space="0" w:color="auto"/>
            <w:left w:val="none" w:sz="0" w:space="0" w:color="auto"/>
            <w:bottom w:val="none" w:sz="0" w:space="0" w:color="auto"/>
            <w:right w:val="none" w:sz="0" w:space="0" w:color="auto"/>
          </w:divBdr>
          <w:divsChild>
            <w:div w:id="288902891">
              <w:marLeft w:val="0"/>
              <w:marRight w:val="0"/>
              <w:marTop w:val="0"/>
              <w:marBottom w:val="0"/>
              <w:divBdr>
                <w:top w:val="none" w:sz="0" w:space="0" w:color="auto"/>
                <w:left w:val="none" w:sz="0" w:space="0" w:color="auto"/>
                <w:bottom w:val="none" w:sz="0" w:space="0" w:color="auto"/>
                <w:right w:val="none" w:sz="0" w:space="0" w:color="auto"/>
              </w:divBdr>
              <w:divsChild>
                <w:div w:id="187262807">
                  <w:marLeft w:val="0"/>
                  <w:marRight w:val="0"/>
                  <w:marTop w:val="0"/>
                  <w:marBottom w:val="0"/>
                  <w:divBdr>
                    <w:top w:val="none" w:sz="0" w:space="0" w:color="auto"/>
                    <w:left w:val="none" w:sz="0" w:space="0" w:color="auto"/>
                    <w:bottom w:val="none" w:sz="0" w:space="0" w:color="auto"/>
                    <w:right w:val="none" w:sz="0" w:space="0" w:color="auto"/>
                  </w:divBdr>
                  <w:divsChild>
                    <w:div w:id="826363726">
                      <w:marLeft w:val="0"/>
                      <w:marRight w:val="0"/>
                      <w:marTop w:val="0"/>
                      <w:marBottom w:val="0"/>
                      <w:divBdr>
                        <w:top w:val="none" w:sz="0" w:space="0" w:color="auto"/>
                        <w:left w:val="none" w:sz="0" w:space="0" w:color="auto"/>
                        <w:bottom w:val="none" w:sz="0" w:space="0" w:color="auto"/>
                        <w:right w:val="none" w:sz="0" w:space="0" w:color="auto"/>
                      </w:divBdr>
                      <w:divsChild>
                        <w:div w:id="11156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242914">
      <w:bodyDiv w:val="1"/>
      <w:marLeft w:val="0"/>
      <w:marRight w:val="0"/>
      <w:marTop w:val="0"/>
      <w:marBottom w:val="0"/>
      <w:divBdr>
        <w:top w:val="none" w:sz="0" w:space="0" w:color="auto"/>
        <w:left w:val="none" w:sz="0" w:space="0" w:color="auto"/>
        <w:bottom w:val="none" w:sz="0" w:space="0" w:color="auto"/>
        <w:right w:val="none" w:sz="0" w:space="0" w:color="auto"/>
      </w:divBdr>
      <w:divsChild>
        <w:div w:id="1488596920">
          <w:marLeft w:val="0"/>
          <w:marRight w:val="0"/>
          <w:marTop w:val="0"/>
          <w:marBottom w:val="0"/>
          <w:divBdr>
            <w:top w:val="none" w:sz="0" w:space="0" w:color="auto"/>
            <w:left w:val="none" w:sz="0" w:space="0" w:color="auto"/>
            <w:bottom w:val="none" w:sz="0" w:space="0" w:color="auto"/>
            <w:right w:val="none" w:sz="0" w:space="0" w:color="auto"/>
          </w:divBdr>
          <w:divsChild>
            <w:div w:id="1286809925">
              <w:marLeft w:val="0"/>
              <w:marRight w:val="0"/>
              <w:marTop w:val="0"/>
              <w:marBottom w:val="0"/>
              <w:divBdr>
                <w:top w:val="none" w:sz="0" w:space="0" w:color="auto"/>
                <w:left w:val="none" w:sz="0" w:space="0" w:color="auto"/>
                <w:bottom w:val="none" w:sz="0" w:space="0" w:color="auto"/>
                <w:right w:val="none" w:sz="0" w:space="0" w:color="auto"/>
              </w:divBdr>
              <w:divsChild>
                <w:div w:id="1917014234">
                  <w:marLeft w:val="0"/>
                  <w:marRight w:val="0"/>
                  <w:marTop w:val="0"/>
                  <w:marBottom w:val="0"/>
                  <w:divBdr>
                    <w:top w:val="none" w:sz="0" w:space="0" w:color="auto"/>
                    <w:left w:val="none" w:sz="0" w:space="0" w:color="auto"/>
                    <w:bottom w:val="none" w:sz="0" w:space="0" w:color="auto"/>
                    <w:right w:val="none" w:sz="0" w:space="0" w:color="auto"/>
                  </w:divBdr>
                  <w:divsChild>
                    <w:div w:id="999501630">
                      <w:marLeft w:val="0"/>
                      <w:marRight w:val="0"/>
                      <w:marTop w:val="0"/>
                      <w:marBottom w:val="0"/>
                      <w:divBdr>
                        <w:top w:val="none" w:sz="0" w:space="0" w:color="auto"/>
                        <w:left w:val="none" w:sz="0" w:space="0" w:color="auto"/>
                        <w:bottom w:val="none" w:sz="0" w:space="0" w:color="auto"/>
                        <w:right w:val="none" w:sz="0" w:space="0" w:color="auto"/>
                      </w:divBdr>
                      <w:divsChild>
                        <w:div w:id="2028871123">
                          <w:marLeft w:val="0"/>
                          <w:marRight w:val="0"/>
                          <w:marTop w:val="0"/>
                          <w:marBottom w:val="0"/>
                          <w:divBdr>
                            <w:top w:val="none" w:sz="0" w:space="0" w:color="auto"/>
                            <w:left w:val="none" w:sz="0" w:space="0" w:color="auto"/>
                            <w:bottom w:val="none" w:sz="0" w:space="0" w:color="auto"/>
                            <w:right w:val="none" w:sz="0" w:space="0" w:color="auto"/>
                          </w:divBdr>
                          <w:divsChild>
                            <w:div w:id="17241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945125">
      <w:bodyDiv w:val="1"/>
      <w:marLeft w:val="0"/>
      <w:marRight w:val="0"/>
      <w:marTop w:val="0"/>
      <w:marBottom w:val="0"/>
      <w:divBdr>
        <w:top w:val="none" w:sz="0" w:space="0" w:color="auto"/>
        <w:left w:val="none" w:sz="0" w:space="0" w:color="auto"/>
        <w:bottom w:val="none" w:sz="0" w:space="0" w:color="auto"/>
        <w:right w:val="none" w:sz="0" w:space="0" w:color="auto"/>
      </w:divBdr>
    </w:div>
    <w:div w:id="1216503072">
      <w:bodyDiv w:val="1"/>
      <w:marLeft w:val="0"/>
      <w:marRight w:val="0"/>
      <w:marTop w:val="0"/>
      <w:marBottom w:val="0"/>
      <w:divBdr>
        <w:top w:val="none" w:sz="0" w:space="0" w:color="auto"/>
        <w:left w:val="none" w:sz="0" w:space="0" w:color="auto"/>
        <w:bottom w:val="none" w:sz="0" w:space="0" w:color="auto"/>
        <w:right w:val="none" w:sz="0" w:space="0" w:color="auto"/>
      </w:divBdr>
    </w:div>
    <w:div w:id="1319455315">
      <w:bodyDiv w:val="1"/>
      <w:marLeft w:val="0"/>
      <w:marRight w:val="0"/>
      <w:marTop w:val="0"/>
      <w:marBottom w:val="0"/>
      <w:divBdr>
        <w:top w:val="none" w:sz="0" w:space="0" w:color="auto"/>
        <w:left w:val="none" w:sz="0" w:space="0" w:color="auto"/>
        <w:bottom w:val="none" w:sz="0" w:space="0" w:color="auto"/>
        <w:right w:val="none" w:sz="0" w:space="0" w:color="auto"/>
      </w:divBdr>
    </w:div>
    <w:div w:id="1337002551">
      <w:bodyDiv w:val="1"/>
      <w:marLeft w:val="0"/>
      <w:marRight w:val="0"/>
      <w:marTop w:val="0"/>
      <w:marBottom w:val="0"/>
      <w:divBdr>
        <w:top w:val="none" w:sz="0" w:space="0" w:color="auto"/>
        <w:left w:val="none" w:sz="0" w:space="0" w:color="auto"/>
        <w:bottom w:val="none" w:sz="0" w:space="0" w:color="auto"/>
        <w:right w:val="none" w:sz="0" w:space="0" w:color="auto"/>
      </w:divBdr>
      <w:divsChild>
        <w:div w:id="2006593087">
          <w:marLeft w:val="0"/>
          <w:marRight w:val="0"/>
          <w:marTop w:val="0"/>
          <w:marBottom w:val="0"/>
          <w:divBdr>
            <w:top w:val="none" w:sz="0" w:space="0" w:color="auto"/>
            <w:left w:val="none" w:sz="0" w:space="0" w:color="auto"/>
            <w:bottom w:val="none" w:sz="0" w:space="0" w:color="auto"/>
            <w:right w:val="none" w:sz="0" w:space="0" w:color="auto"/>
          </w:divBdr>
          <w:divsChild>
            <w:div w:id="1813474618">
              <w:marLeft w:val="0"/>
              <w:marRight w:val="0"/>
              <w:marTop w:val="0"/>
              <w:marBottom w:val="0"/>
              <w:divBdr>
                <w:top w:val="none" w:sz="0" w:space="0" w:color="auto"/>
                <w:left w:val="none" w:sz="0" w:space="0" w:color="auto"/>
                <w:bottom w:val="none" w:sz="0" w:space="0" w:color="auto"/>
                <w:right w:val="none" w:sz="0" w:space="0" w:color="auto"/>
              </w:divBdr>
              <w:divsChild>
                <w:div w:id="1482582043">
                  <w:marLeft w:val="0"/>
                  <w:marRight w:val="0"/>
                  <w:marTop w:val="0"/>
                  <w:marBottom w:val="0"/>
                  <w:divBdr>
                    <w:top w:val="none" w:sz="0" w:space="0" w:color="auto"/>
                    <w:left w:val="none" w:sz="0" w:space="0" w:color="auto"/>
                    <w:bottom w:val="none" w:sz="0" w:space="0" w:color="auto"/>
                    <w:right w:val="none" w:sz="0" w:space="0" w:color="auto"/>
                  </w:divBdr>
                  <w:divsChild>
                    <w:div w:id="1403258145">
                      <w:marLeft w:val="0"/>
                      <w:marRight w:val="0"/>
                      <w:marTop w:val="0"/>
                      <w:marBottom w:val="0"/>
                      <w:divBdr>
                        <w:top w:val="none" w:sz="0" w:space="0" w:color="auto"/>
                        <w:left w:val="none" w:sz="0" w:space="0" w:color="auto"/>
                        <w:bottom w:val="none" w:sz="0" w:space="0" w:color="auto"/>
                        <w:right w:val="none" w:sz="0" w:space="0" w:color="auto"/>
                      </w:divBdr>
                      <w:divsChild>
                        <w:div w:id="90533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712147">
      <w:bodyDiv w:val="1"/>
      <w:marLeft w:val="0"/>
      <w:marRight w:val="0"/>
      <w:marTop w:val="0"/>
      <w:marBottom w:val="0"/>
      <w:divBdr>
        <w:top w:val="none" w:sz="0" w:space="0" w:color="auto"/>
        <w:left w:val="none" w:sz="0" w:space="0" w:color="auto"/>
        <w:bottom w:val="none" w:sz="0" w:space="0" w:color="auto"/>
        <w:right w:val="none" w:sz="0" w:space="0" w:color="auto"/>
      </w:divBdr>
    </w:div>
    <w:div w:id="1700856694">
      <w:bodyDiv w:val="1"/>
      <w:marLeft w:val="0"/>
      <w:marRight w:val="0"/>
      <w:marTop w:val="0"/>
      <w:marBottom w:val="0"/>
      <w:divBdr>
        <w:top w:val="none" w:sz="0" w:space="0" w:color="auto"/>
        <w:left w:val="none" w:sz="0" w:space="0" w:color="auto"/>
        <w:bottom w:val="none" w:sz="0" w:space="0" w:color="auto"/>
        <w:right w:val="none" w:sz="0" w:space="0" w:color="auto"/>
      </w:divBdr>
    </w:div>
    <w:div w:id="1813326700">
      <w:bodyDiv w:val="1"/>
      <w:marLeft w:val="0"/>
      <w:marRight w:val="0"/>
      <w:marTop w:val="0"/>
      <w:marBottom w:val="0"/>
      <w:divBdr>
        <w:top w:val="none" w:sz="0" w:space="0" w:color="auto"/>
        <w:left w:val="none" w:sz="0" w:space="0" w:color="auto"/>
        <w:bottom w:val="none" w:sz="0" w:space="0" w:color="auto"/>
        <w:right w:val="none" w:sz="0" w:space="0" w:color="auto"/>
      </w:divBdr>
      <w:divsChild>
        <w:div w:id="1446727828">
          <w:marLeft w:val="0"/>
          <w:marRight w:val="0"/>
          <w:marTop w:val="0"/>
          <w:marBottom w:val="0"/>
          <w:divBdr>
            <w:top w:val="none" w:sz="0" w:space="0" w:color="auto"/>
            <w:left w:val="none" w:sz="0" w:space="0" w:color="auto"/>
            <w:bottom w:val="none" w:sz="0" w:space="0" w:color="auto"/>
            <w:right w:val="none" w:sz="0" w:space="0" w:color="auto"/>
          </w:divBdr>
          <w:divsChild>
            <w:div w:id="1704400122">
              <w:marLeft w:val="0"/>
              <w:marRight w:val="0"/>
              <w:marTop w:val="0"/>
              <w:marBottom w:val="0"/>
              <w:divBdr>
                <w:top w:val="none" w:sz="0" w:space="0" w:color="auto"/>
                <w:left w:val="none" w:sz="0" w:space="0" w:color="auto"/>
                <w:bottom w:val="none" w:sz="0" w:space="0" w:color="auto"/>
                <w:right w:val="none" w:sz="0" w:space="0" w:color="auto"/>
              </w:divBdr>
              <w:divsChild>
                <w:div w:id="1070689894">
                  <w:marLeft w:val="0"/>
                  <w:marRight w:val="0"/>
                  <w:marTop w:val="0"/>
                  <w:marBottom w:val="0"/>
                  <w:divBdr>
                    <w:top w:val="none" w:sz="0" w:space="0" w:color="auto"/>
                    <w:left w:val="none" w:sz="0" w:space="0" w:color="auto"/>
                    <w:bottom w:val="none" w:sz="0" w:space="0" w:color="auto"/>
                    <w:right w:val="none" w:sz="0" w:space="0" w:color="auto"/>
                  </w:divBdr>
                  <w:divsChild>
                    <w:div w:id="650909379">
                      <w:marLeft w:val="0"/>
                      <w:marRight w:val="0"/>
                      <w:marTop w:val="0"/>
                      <w:marBottom w:val="0"/>
                      <w:divBdr>
                        <w:top w:val="none" w:sz="0" w:space="0" w:color="auto"/>
                        <w:left w:val="none" w:sz="0" w:space="0" w:color="auto"/>
                        <w:bottom w:val="none" w:sz="0" w:space="0" w:color="auto"/>
                        <w:right w:val="none" w:sz="0" w:space="0" w:color="auto"/>
                      </w:divBdr>
                      <w:divsChild>
                        <w:div w:id="1987779294">
                          <w:marLeft w:val="0"/>
                          <w:marRight w:val="0"/>
                          <w:marTop w:val="0"/>
                          <w:marBottom w:val="0"/>
                          <w:divBdr>
                            <w:top w:val="none" w:sz="0" w:space="0" w:color="auto"/>
                            <w:left w:val="none" w:sz="0" w:space="0" w:color="auto"/>
                            <w:bottom w:val="none" w:sz="0" w:space="0" w:color="auto"/>
                            <w:right w:val="none" w:sz="0" w:space="0" w:color="auto"/>
                          </w:divBdr>
                          <w:divsChild>
                            <w:div w:id="167375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74363">
      <w:bodyDiv w:val="1"/>
      <w:marLeft w:val="0"/>
      <w:marRight w:val="0"/>
      <w:marTop w:val="0"/>
      <w:marBottom w:val="0"/>
      <w:divBdr>
        <w:top w:val="none" w:sz="0" w:space="0" w:color="auto"/>
        <w:left w:val="none" w:sz="0" w:space="0" w:color="auto"/>
        <w:bottom w:val="none" w:sz="0" w:space="0" w:color="auto"/>
        <w:right w:val="none" w:sz="0" w:space="0" w:color="auto"/>
      </w:divBdr>
      <w:divsChild>
        <w:div w:id="1676567735">
          <w:marLeft w:val="0"/>
          <w:marRight w:val="0"/>
          <w:marTop w:val="0"/>
          <w:marBottom w:val="0"/>
          <w:divBdr>
            <w:top w:val="none" w:sz="0" w:space="0" w:color="auto"/>
            <w:left w:val="none" w:sz="0" w:space="0" w:color="auto"/>
            <w:bottom w:val="none" w:sz="0" w:space="0" w:color="auto"/>
            <w:right w:val="none" w:sz="0" w:space="0" w:color="auto"/>
          </w:divBdr>
          <w:divsChild>
            <w:div w:id="536234469">
              <w:marLeft w:val="0"/>
              <w:marRight w:val="0"/>
              <w:marTop w:val="0"/>
              <w:marBottom w:val="0"/>
              <w:divBdr>
                <w:top w:val="none" w:sz="0" w:space="0" w:color="auto"/>
                <w:left w:val="none" w:sz="0" w:space="0" w:color="auto"/>
                <w:bottom w:val="none" w:sz="0" w:space="0" w:color="auto"/>
                <w:right w:val="none" w:sz="0" w:space="0" w:color="auto"/>
              </w:divBdr>
              <w:divsChild>
                <w:div w:id="68235955">
                  <w:marLeft w:val="0"/>
                  <w:marRight w:val="0"/>
                  <w:marTop w:val="0"/>
                  <w:marBottom w:val="0"/>
                  <w:divBdr>
                    <w:top w:val="none" w:sz="0" w:space="0" w:color="auto"/>
                    <w:left w:val="none" w:sz="0" w:space="0" w:color="auto"/>
                    <w:bottom w:val="none" w:sz="0" w:space="0" w:color="auto"/>
                    <w:right w:val="none" w:sz="0" w:space="0" w:color="auto"/>
                  </w:divBdr>
                  <w:divsChild>
                    <w:div w:id="1958486075">
                      <w:marLeft w:val="0"/>
                      <w:marRight w:val="0"/>
                      <w:marTop w:val="0"/>
                      <w:marBottom w:val="0"/>
                      <w:divBdr>
                        <w:top w:val="none" w:sz="0" w:space="0" w:color="auto"/>
                        <w:left w:val="none" w:sz="0" w:space="0" w:color="auto"/>
                        <w:bottom w:val="none" w:sz="0" w:space="0" w:color="auto"/>
                        <w:right w:val="none" w:sz="0" w:space="0" w:color="auto"/>
                      </w:divBdr>
                      <w:divsChild>
                        <w:div w:id="1321999054">
                          <w:marLeft w:val="0"/>
                          <w:marRight w:val="0"/>
                          <w:marTop w:val="0"/>
                          <w:marBottom w:val="0"/>
                          <w:divBdr>
                            <w:top w:val="none" w:sz="0" w:space="0" w:color="auto"/>
                            <w:left w:val="none" w:sz="0" w:space="0" w:color="auto"/>
                            <w:bottom w:val="none" w:sz="0" w:space="0" w:color="auto"/>
                            <w:right w:val="none" w:sz="0" w:space="0" w:color="auto"/>
                          </w:divBdr>
                          <w:divsChild>
                            <w:div w:id="15734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053903">
      <w:bodyDiv w:val="1"/>
      <w:marLeft w:val="0"/>
      <w:marRight w:val="0"/>
      <w:marTop w:val="0"/>
      <w:marBottom w:val="0"/>
      <w:divBdr>
        <w:top w:val="none" w:sz="0" w:space="0" w:color="auto"/>
        <w:left w:val="none" w:sz="0" w:space="0" w:color="auto"/>
        <w:bottom w:val="none" w:sz="0" w:space="0" w:color="auto"/>
        <w:right w:val="none" w:sz="0" w:space="0" w:color="auto"/>
      </w:divBdr>
    </w:div>
    <w:div w:id="2043435368">
      <w:bodyDiv w:val="1"/>
      <w:marLeft w:val="0"/>
      <w:marRight w:val="0"/>
      <w:marTop w:val="0"/>
      <w:marBottom w:val="0"/>
      <w:divBdr>
        <w:top w:val="none" w:sz="0" w:space="0" w:color="auto"/>
        <w:left w:val="none" w:sz="0" w:space="0" w:color="auto"/>
        <w:bottom w:val="none" w:sz="0" w:space="0" w:color="auto"/>
        <w:right w:val="none" w:sz="0" w:space="0" w:color="auto"/>
      </w:divBdr>
    </w:div>
    <w:div w:id="2051032349">
      <w:bodyDiv w:val="1"/>
      <w:marLeft w:val="0"/>
      <w:marRight w:val="0"/>
      <w:marTop w:val="0"/>
      <w:marBottom w:val="0"/>
      <w:divBdr>
        <w:top w:val="none" w:sz="0" w:space="0" w:color="auto"/>
        <w:left w:val="none" w:sz="0" w:space="0" w:color="auto"/>
        <w:bottom w:val="none" w:sz="0" w:space="0" w:color="auto"/>
        <w:right w:val="none" w:sz="0" w:space="0" w:color="auto"/>
      </w:divBdr>
      <w:divsChild>
        <w:div w:id="3825283">
          <w:marLeft w:val="0"/>
          <w:marRight w:val="0"/>
          <w:marTop w:val="0"/>
          <w:marBottom w:val="0"/>
          <w:divBdr>
            <w:top w:val="none" w:sz="0" w:space="0" w:color="auto"/>
            <w:left w:val="none" w:sz="0" w:space="0" w:color="auto"/>
            <w:bottom w:val="none" w:sz="0" w:space="0" w:color="auto"/>
            <w:right w:val="none" w:sz="0" w:space="0" w:color="auto"/>
          </w:divBdr>
          <w:divsChild>
            <w:div w:id="1116679825">
              <w:marLeft w:val="0"/>
              <w:marRight w:val="0"/>
              <w:marTop w:val="0"/>
              <w:marBottom w:val="0"/>
              <w:divBdr>
                <w:top w:val="none" w:sz="0" w:space="0" w:color="auto"/>
                <w:left w:val="none" w:sz="0" w:space="0" w:color="auto"/>
                <w:bottom w:val="none" w:sz="0" w:space="0" w:color="auto"/>
                <w:right w:val="none" w:sz="0" w:space="0" w:color="auto"/>
              </w:divBdr>
              <w:divsChild>
                <w:div w:id="172690621">
                  <w:marLeft w:val="0"/>
                  <w:marRight w:val="0"/>
                  <w:marTop w:val="0"/>
                  <w:marBottom w:val="0"/>
                  <w:divBdr>
                    <w:top w:val="none" w:sz="0" w:space="0" w:color="auto"/>
                    <w:left w:val="none" w:sz="0" w:space="0" w:color="auto"/>
                    <w:bottom w:val="none" w:sz="0" w:space="0" w:color="auto"/>
                    <w:right w:val="none" w:sz="0" w:space="0" w:color="auto"/>
                  </w:divBdr>
                  <w:divsChild>
                    <w:div w:id="2085031353">
                      <w:marLeft w:val="0"/>
                      <w:marRight w:val="0"/>
                      <w:marTop w:val="0"/>
                      <w:marBottom w:val="0"/>
                      <w:divBdr>
                        <w:top w:val="none" w:sz="0" w:space="0" w:color="auto"/>
                        <w:left w:val="none" w:sz="0" w:space="0" w:color="auto"/>
                        <w:bottom w:val="none" w:sz="0" w:space="0" w:color="auto"/>
                        <w:right w:val="none" w:sz="0" w:space="0" w:color="auto"/>
                      </w:divBdr>
                      <w:divsChild>
                        <w:div w:id="2084643603">
                          <w:marLeft w:val="0"/>
                          <w:marRight w:val="0"/>
                          <w:marTop w:val="0"/>
                          <w:marBottom w:val="0"/>
                          <w:divBdr>
                            <w:top w:val="none" w:sz="0" w:space="0" w:color="auto"/>
                            <w:left w:val="none" w:sz="0" w:space="0" w:color="auto"/>
                            <w:bottom w:val="none" w:sz="0" w:space="0" w:color="auto"/>
                            <w:right w:val="none" w:sz="0" w:space="0" w:color="auto"/>
                          </w:divBdr>
                          <w:divsChild>
                            <w:div w:id="11882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publiskas-personas-mantas-atsavinasanas-likums" TargetMode="External"/><Relationship Id="rId13" Type="http://schemas.openxmlformats.org/officeDocument/2006/relationships/hyperlink" Target="https://eu-central-1.protection.sophos.com?d=likumi.lv&amp;u=aHR0cHM6Ly9saWt1bWkubHYvdGEvaWQvMzYxOTAtcGFyLXZhbHN0cy11bi1wYXN2YWxkaWJ1LWZpbmFuc3UtbGlkemVrbHUtdW4tbWFudGFzLWl6c2tlcmRlc2FuYXMtbm92ZXJzYW51&amp;i=NWZjZjllOTZmOTIxY2QwZTA1Mzk1OTJk&amp;t=QlBZcFNCT0pHUEFhcVg0N0xobkJqQjhaOUZBSU1zWVkwRXNIeEttWUF0RT0=&amp;h=45313e5198cb4530a57981c1eb7614c4" TargetMode="External"/><Relationship Id="rId18" Type="http://schemas.openxmlformats.org/officeDocument/2006/relationships/hyperlink" Target="mailto:Peteris.Libietis@zm.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u-central-1.protection.sophos.com?d=likumi.lv&amp;u=aHR0cHM6Ly9saWt1bWkubHYvdGEvaWQvMzYxOTAtcGFyLXZhbHN0cy11bi1wYXN2YWxkaWJ1LWZpbmFuc3UtbGlkemVrbHUtdW4tbWFudGFzLWl6c2tlcmRlc2FuYXMtbm92ZXJzYW51I3A2LjI=&amp;i=NWZjZjllOTZmOTIxY2QwZTA1Mzk1OTJk&amp;t=SUtzckFWYmpGVGM5S3hhaUQxNzA2MklMY1hJNlowU1NiZkRuTmNYUFBJST0=&amp;h=45313e5198cb4530a57981c1eb7614c4" TargetMode="External"/><Relationship Id="rId17"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2" Type="http://schemas.openxmlformats.org/officeDocument/2006/relationships/numbering" Target="numbering.xml"/><Relationship Id="rId16"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central-1.protection.sophos.com?d=likumi.lv&amp;u=aHR0cHM6Ly9saWt1bWkubHYvdGEvaWQvMzYxOTAtcGFyLXZhbHN0cy11bi1wYXN2YWxkaWJ1LWZpbmFuc3UtbGlkemVrbHUtdW4tbWFudGFzLWl6c2tlcmRlc2FuYXMtbm92ZXJzYW51&amp;i=NWZjZjllOTZmOTIxY2QwZTA1Mzk1OTJk&amp;t=QlBZcFNCT0pHUEFhcVg0N0xobkJqQjhaOUZBSU1zWVkwRXNIeEttWUF0RT0=&amp;h=45313e5198cb4530a57981c1eb7614c4" TargetMode="External"/><Relationship Id="rId5" Type="http://schemas.openxmlformats.org/officeDocument/2006/relationships/webSettings" Target="webSettings.xml"/><Relationship Id="rId15" Type="http://schemas.openxmlformats.org/officeDocument/2006/relationships/hyperlink" Target="https://eu-central-1.protection.sophos.com?d=likumi.lv&amp;u=aHR0cHM6Ly9saWt1bWkubHYvdGEvaWQvNjg0OTAjcDk=&amp;i=NWZjZjllOTZmOTIxY2QwZTA1Mzk1OTJk&amp;t=MmFwZnVpNmhBTTExb0pPeFdxelZZOHdLNVpIVnlXK2dMcUhVNXNDZTh0ST0=&amp;h=45313e5198cb4530a57981c1eb7614c4" TargetMode="External"/><Relationship Id="rId23" Type="http://schemas.openxmlformats.org/officeDocument/2006/relationships/theme" Target="theme/theme1.xml"/><Relationship Id="rId10"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central-1.protection.sophos.com?d=likumi.lv&amp;u=aHR0cHM6Ly9saWt1bWkubHYvdGEvaWQvNjg0OTAtcHVibGlza2FzLXBlcnNvbmFzLW1hbnRhcy1hdHNhdmluYXNhbmFzLWxpa3Vtcw==&amp;i=NWZjZjllOTZmOTIxY2QwZTA1Mzk1OTJk&amp;t=b25kL2RoMFl3VXhJaExTU0tCdFZmeVRXdEV1ZCtqaWtsSFlnNDQxbnppWT0=&amp;h=45313e5198cb4530a57981c1eb7614c4" TargetMode="External"/><Relationship Id="rId14" Type="http://schemas.openxmlformats.org/officeDocument/2006/relationships/hyperlink" Target="https://eu-central-1.protection.sophos.com?d=likumi.lv&amp;u=aHR0cHM6Ly9saWt1bWkubHYvdGEvaWQvMzYxOTAtcGFyLXZhbHN0cy11bi1wYXN2YWxkaWJ1LWZpbmFuc3UtbGlkemVrbHUtdW4tbWFudGFzLWl6c2tlcmRlc2FuYXMtbm92ZXJzYW51I3A2LjI=&amp;i=NWZjZjllOTZmOTIxY2QwZTA1Mzk1OTJk&amp;t=SUtzckFWYmpGVGM5S3hhaUQxNzA2MklMY1hJNlowU1NiZkRuTmNYUFBJST0=&amp;h=45313e5198cb4530a57981c1eb7614c4" TargetMode="External"/><Relationship Id="rId22"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3C8F-2F82-4CC9-9517-F81E0E0D4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12273</Words>
  <Characters>6996</Characters>
  <Application>Microsoft Office Word</Application>
  <DocSecurity>4</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vt:lpstr>
      <vt:lpstr>Izziņa par atzinumos sniegtajiem iebildumiem</vt:lpstr>
    </vt:vector>
  </TitlesOfParts>
  <Company>Zemkopības Ministrija</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
  <dc:creator>Tamara.Rasnaca@zm.gov.lv</dc:creator>
  <cp:keywords/>
  <dc:description/>
  <cp:lastModifiedBy>Tamāra Rasnača</cp:lastModifiedBy>
  <cp:revision>2</cp:revision>
  <cp:lastPrinted>2016-09-01T13:04:00Z</cp:lastPrinted>
  <dcterms:created xsi:type="dcterms:W3CDTF">2021-09-10T10:43:00Z</dcterms:created>
  <dcterms:modified xsi:type="dcterms:W3CDTF">2021-09-10T10:43:00Z</dcterms:modified>
</cp:coreProperties>
</file>