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22-TA-3321: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investīcijas 2.1.2.1.i projekta "Valsts un pašvaldību iestāžu tīmekļvietņu vienotās koplietošanas platformas izvēršana" pases un centralizētās funkcijas vai koplietošanas pakalpojumu attīstības plāna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2.1.2.1.i projekta "Valsts un pašvaldību iestāžu tīmekļvietņu vienotā platforma, 2. kārta" pases un centralizētās funkcijas vai koplietošanas pakalpojumu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2.1.2.1.i projekta nosaukumu atbilstoši 2022. gada 14. jūlija MK noteikumu Nr. 435 "Eiropas Savienības Atveseļošanas un noturības mehānisma plāna 2. komponentes "Digitālā transformācija" 2.1. reformu un investīciju virziena "Valsts pārvaldes, tai skaitā pašvaldību, digitālā transformācija" īstenošanas noteikumi" 4. pielikumam, proti "Valsts un pašvaldību iestāžu tīmekļvietņu vienotās koplietošanas platformas izvēršana". Lūdzam minēto nosaukumu lietot visos rīkojuma projekta dokumentos.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2.1.2.1.i projekta "Valsts un pašvaldību iestāžu tīmekļvietņu vienotās koplietošanas platformas izvēršana" pases un centralizētās funkcijas vai koplietošanas pakalpojumu attīstības plāna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2.1.2.1.i projekta "Valsts un pašvaldību iestāžu tīmekļvietņu vienotā platforma, 2. kārta" pases un centralizētās funkcijas vai koplietošanas pakalpojumu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13.9.3. un 27. punktu finansējuma saņēmējam ir pienākums izvērtēt un nodrošināt to, ka pasākuma ietvaros netiek sniegts komercdarbības atbalsts, kā arī, saskaņā ar Ministru kabineta 2021. gada 7. septembra noteikumu Nr. 621 "Eiropas Savienības Atveseļošanas un noturības mehānisma plāna īstenošanas un uzraudzības kārtība" 10.3. punktu, finansējuma saņēmējs nodrošina Atveseļošanas fonda plāna īstenošanas ietvaros piešķirtā finansējuma izlietošanu atbilstoši nosacījumiem un termiņiem, tai skaitā nodrošina komercdarbības atbalsta nosacījumu ievērošanu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minētos nosacījumus, kas ietverti attiecīgajos normatīvajos aktos, lūdzam papildināt investīcijas projekta pasi pie “Cita būtiska informācija” ar informāciju, kas ļauj secināt, kādēļ projekta ietvaros projekta finansējuma saņēmējam, tā sadarbības partneriem, kā arī valsts un pašvaldību iestādēm, kas izmantos Valsts un pašvaldību iestāžu tīmekļvietņu vienoto platformu,  komercdarbības atbalsts netiek sniegts. Vienlaikus ar šo informāciju lūdzam papildināt arī Ministru kabineta rīkojuma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pasē un Anotācijas 1.6.punktā.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2.1.2.1.i projekta "Valsts un pašvaldību iestāžu tīmekļvietņu vienotās koplietošanas platformas izvēršana" pases un centralizētās funkcijas vai koplietošanas pakalpojumu attīstības plāna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rezultātu uzturēšanas izmaksas 2026. gadā ne vairāk kā 232 925 </w:t>
            </w:r>
            <w:r w:rsidR="00000000" w:rsidRPr="00000000" w:rsidDel="00000000">
              <w:rPr>
                <w:i w:val="1"/>
                <w:rtl w:val="0"/>
              </w:rPr>
              <w:t xml:space="preserve">euro</w:t>
            </w:r>
            <w:r w:rsidR="00000000" w:rsidRPr="00000000" w:rsidDel="00000000">
              <w:rPr>
                <w:rtl w:val="0"/>
              </w:rPr>
              <w:t xml:space="preserve"> un turpmākajos gados ne vairāk kā 399 300 </w:t>
            </w:r>
            <w:r w:rsidR="00000000" w:rsidRPr="00000000" w:rsidDel="00000000">
              <w:rPr>
                <w:i w:val="1"/>
                <w:rtl w:val="0"/>
              </w:rPr>
              <w:t xml:space="preserve">euro</w:t>
            </w:r>
            <w:r w:rsidR="00000000" w:rsidRPr="00000000" w:rsidDel="00000000">
              <w:rPr>
                <w:rtl w:val="0"/>
              </w:rPr>
              <w:t xml:space="preserve"> gadā. Līdz projekta beigām Valsts kancelejai valsts budžeta izdevumu pārskatīšanas procesa ietvaros sagatavot un iesniegt Finanšu ministrijā saskaņotus priekšlikumus par iespējām sistēmas uzturēšanas izdevumus segt no ietaupītā finansējuma tajās valsts budžeta iestādēs, kas faktiski pievienojušās valsts un pašvaldību iestāžu tīmekļvietņu vienotajai platformai.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faktiski nepieciešamais uzturēšanas izmaksu apmērs būs zināms tikai pēc projekta pabeigšanas 2026.gadā, uzskatām, ka rīkojuma projektā tas nav jānosaka un līdz ar to rīkojuma projekta 5.punkts būtu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kā projekta īstenotājs jau projektu uzsākot ir apzinājusi potenciālās projekta uzturēšanas izmaksas, kādas paredzamas pēc projekta pabeigšanas un uzsakta tās par būtisku sastāvdaļu projekta ietvaros radītā risinājuma ilgtspējas nodrošināšanai, t.i., informācijas istēmas uzturēšanai pēc projekta pabeigšanas. Tādēļ būtiski jau apstiprinot projekta ieceri, apstiprināt arī paredzamo uzturēšanas maksu, kas būs nepeiciešama pēc projekta pabeigšanas.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rezultātu uzturēšanas izmaksas 2026. gadā ne vairāk kā 232 925 </w:t>
            </w:r>
            <w:r w:rsidR="00000000" w:rsidRPr="00000000" w:rsidDel="00000000">
              <w:rPr>
                <w:i w:val="1"/>
                <w:rtl w:val="0"/>
              </w:rPr>
              <w:t xml:space="preserve">euro</w:t>
            </w:r>
            <w:r w:rsidR="00000000" w:rsidRPr="00000000" w:rsidDel="00000000">
              <w:rPr>
                <w:rtl w:val="0"/>
              </w:rPr>
              <w:t xml:space="preserve"> un turpmākajos gados ne vairāk kā 399 300 </w:t>
            </w:r>
            <w:r w:rsidR="00000000" w:rsidRPr="00000000" w:rsidDel="00000000">
              <w:rPr>
                <w:i w:val="1"/>
                <w:rtl w:val="0"/>
              </w:rPr>
              <w:t xml:space="preserve">euro</w:t>
            </w:r>
            <w:r w:rsidR="00000000" w:rsidRPr="00000000" w:rsidDel="00000000">
              <w:rPr>
                <w:rtl w:val="0"/>
              </w:rPr>
              <w:t xml:space="preserve"> gadā. Līdz projekta beigām Valsts kancelejai valsts budžeta izdevumu pārskatīšanas procesa ietvaros sagatavot un iesniegt Finanšu ministrijā saskaņotus priekšlikumus par iespējām sistēmas uzturēšanas izdevumus segt no ietaupītā finansējuma tajās valsts budžeta iestādēs, kas faktiski pievienojušās valsts un pašvaldību iestāžu tīmekļvietņu vienotajai platformai.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un pašvaldību iestāžu tīmekļvietņu vienotā platforma, 2. kārta"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3.3.apakšpunktā </w:t>
            </w:r>
            <w:r w:rsidR="00000000" w:rsidRPr="00000000" w:rsidDel="00000000">
              <w:rPr>
                <w:i w:val="1"/>
                <w:rtl w:val="0"/>
              </w:rPr>
              <w:t xml:space="preserve">“Projekta ieguvumi”</w:t>
            </w:r>
            <w:r w:rsidR="00000000" w:rsidRPr="00000000" w:rsidDel="00000000">
              <w:rPr>
                <w:rtl w:val="0"/>
              </w:rPr>
              <w:t xml:space="preserve"> lūdzam precizēt iekļautā rādītāja ieguvuma mērīšanas vai verificēšanas  metodes un mērāmā rādītāja aprakstu, norādot sākotnējo (šī brīža) vērtību, lai gūtu apliecinājumu ieguvumiem (vai iekļaut norādi, ka tās ir papildu institūcijas tām, kas noteiktas SAM 2.2.1. projekta "Valsts un pašvaldību iestāžu tīmekļvietņu vienotās platformas izveide" rezultāta rādītājos 2 un 3 gadus pēc projekta beigām). Vēršam uzmanību, ka pašreizējais norādītais projekta ieguvums ir mulsinošs, jo piekļūstamības nodrošināšana nav attiecināta uz visām iestāžu tīmekļvietnēm, kuras būs Tīmekļvietņu vienotajā platformā 2026.gadā.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sākotnējā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sniedzam skaidrojumu, ka piekļustamības prasības, saskaņā ar Ministru kabineta 2020.gada 14.jūlija noteikumiem Nr. 445 "Kārtība kādā iestādes ieveito informāciju internetā" ir attiecināmas uz visām tīmekļvietnēm, kas ir šī projekta tvērumā (valsts un pašvaldību iestāžu tīmekļvietnes).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un pašvaldību iestāžu tīmekļvietņu vienotās koplietošanas platformas izvēršana"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un pašvaldību iestāžu tīmekļvietņu vienotā platforma, 2. kārta"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vēl </w:t>
            </w:r>
            <w:r w:rsidR="00000000" w:rsidRPr="00000000" w:rsidDel="00000000">
              <w:rPr>
                <w:b w:val="1"/>
                <w:rtl w:val="0"/>
              </w:rPr>
              <w:t xml:space="preserve">vismaz vienu būtisku ieguvumu</w:t>
            </w:r>
            <w:r w:rsidR="00000000" w:rsidRPr="00000000" w:rsidDel="00000000">
              <w:rPr>
                <w:rtl w:val="0"/>
              </w:rPr>
              <w:t xml:space="preserve"> nozarei, institūcijai, Tīmekļvietņu vienotās platformas vai pakalpojuma gala lietotājiem.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un pašvaldību iestāžu tīmekļvietņu vienotās koplietošanas platformas izvēršana"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un pašvaldību iestāžu tīmekļvietņu vienotā platforma, 2. kārta"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pases 5.2. un 5.3.apakšpunktā norādīto termiņu - atbilstoši Ministru kabineta 2022.gada 14.jūlija noteikumu Nr.435 “Eiropas Savienības Atveseļošanas un noturības mehānisma plāna 2. komponentes "Digitālā transformācija" 2.1. reformu un investīciju virziena "Valsts pārvaldes, tai skaitā pašvaldību, digitālā transformācija" īstenošanas noteikumi” 13.15. apakšpunktam – projekta noslēguma maksājumu dokumenti ir iesniedzami līdz 2026.gada 31.maijam, tāpēc aicinām ieviešanai produkcijā paredzēt vismaz 2026.gada 1.ceturksni.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un pašvaldību iestāžu tīmekļvietņu vienotās koplietošanas platformas izvēršana"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un pašvaldību iestāžu tīmekļvietņu vienotā platforma, 2. kārta"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5.3.apakšpunktā </w:t>
            </w:r>
            <w:r w:rsidR="00000000" w:rsidRPr="00000000" w:rsidDel="00000000">
              <w:rPr>
                <w:i w:val="1"/>
                <w:rtl w:val="0"/>
              </w:rPr>
              <w:t xml:space="preserve">“Centralizēti pārvaldāmās nozares būtiskās datu kopas” </w:t>
            </w:r>
            <w:r w:rsidR="00000000" w:rsidRPr="00000000" w:rsidDel="00000000">
              <w:rPr>
                <w:rtl w:val="0"/>
              </w:rPr>
              <w:t xml:space="preserve">aicinām iekļaut </w:t>
            </w:r>
            <w:r w:rsidR="00000000" w:rsidRPr="00000000" w:rsidDel="00000000">
              <w:rPr>
                <w:b w:val="1"/>
                <w:rtl w:val="0"/>
              </w:rPr>
              <w:t xml:space="preserve">nozarei būtisku datu kopu</w:t>
            </w:r>
            <w:r w:rsidR="00000000" w:rsidRPr="00000000" w:rsidDel="00000000">
              <w:rPr>
                <w:rtl w:val="0"/>
              </w:rPr>
              <w:t xml:space="preserve"> – VARAM vērtējumā statistikas dati par tīmekļvietņu apmeklējumu nav uzskatāmi par nozarei būtisku datu kopu.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un pašvaldību iestāžu tīmekļvietņu vienotās koplietošanas platformas izvēršana"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un pašvaldību iestāžu tīmekļvietņu vienotā platforma, 2. kārta"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8.punktā </w:t>
            </w:r>
            <w:r w:rsidR="00000000" w:rsidRPr="00000000" w:rsidDel="00000000">
              <w:rPr>
                <w:i w:val="1"/>
                <w:rtl w:val="0"/>
              </w:rPr>
              <w:t xml:space="preserve">“Cita būtiska informācija”</w:t>
            </w:r>
            <w:r w:rsidR="00000000" w:rsidRPr="00000000" w:rsidDel="00000000">
              <w:rPr>
                <w:rtl w:val="0"/>
              </w:rPr>
              <w:t xml:space="preserve"> lūdzam iekļaut apliecinājumu, ka nepastāv dubultā finansējuma risks ar īstenoto projektu, kurā līdz šim tika izstrādāta/attīstīta Tīmekļvietņu vienotā platforma un koplietošanas pakalpojums, kuriem tiek plānota turpmāka attīstība/pilnveide šajā investīcijas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un pašvaldību iestāžu tīmekļvietņu vienotās koplietošanas platformas izvēršana"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un pašvaldību iestāžu tīmekļvietņu vienotā platforma, 2. kārta"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6.punktā “</w:t>
            </w:r>
            <w:r w:rsidR="00000000" w:rsidRPr="00000000" w:rsidDel="00000000">
              <w:rPr>
                <w:i w:val="1"/>
                <w:rtl w:val="0"/>
              </w:rPr>
              <w:t xml:space="preserve">Projekta pārvaldības un īstenošanas kapacitāte</w:t>
            </w:r>
            <w:r w:rsidR="00000000" w:rsidRPr="00000000" w:rsidDel="00000000">
              <w:rPr>
                <w:rtl w:val="0"/>
              </w:rPr>
              <w:t xml:space="preserve">” aicinām iekļaut informāciju par plānoto projekta īstenošanā iesaistīto darbinieku skaitu (ja iespējams - arī amatus).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un pašvaldību iestāžu tīmekļvietņu vienotās koplietošanas platformas izvēršana"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3. sadaļā </w:t>
            </w:r>
            <w:r w:rsidR="00000000" w:rsidRPr="00000000" w:rsidDel="00000000">
              <w:rPr>
                <w:i w:val="1"/>
                <w:rtl w:val="0"/>
              </w:rPr>
              <w:t xml:space="preserve">"Pakalpojuma rādītāji (pakalpojuma līmeņa vienošanās līmeņi (SLA))" n</w:t>
            </w:r>
            <w:r w:rsidR="00000000" w:rsidRPr="00000000" w:rsidDel="00000000">
              <w:rPr>
                <w:rtl w:val="0"/>
              </w:rPr>
              <w:t xml:space="preserve">orādīto informāciju, liekot uzsvaru uz </w:t>
            </w:r>
            <w:r w:rsidR="00000000" w:rsidRPr="00000000" w:rsidDel="00000000">
              <w:rPr>
                <w:b w:val="1"/>
                <w:rtl w:val="0"/>
              </w:rPr>
              <w:t xml:space="preserve">pakalpojuma institūcijām </w:t>
            </w:r>
            <w:r w:rsidR="00000000" w:rsidRPr="00000000" w:rsidDel="00000000">
              <w:rPr>
                <w:rtl w:val="0"/>
              </w:rPr>
              <w:t xml:space="preserve">SLA (piemēram, atbalsta pieejamība, reaģēšanas ātrums uz pieteikumiem utml.), kas apliecina pakalpojuma efektivitāti.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 sadaļu "Tiesību akta projekta ietekmējamās sabiedrības grupas, ietekme uz tautsaimniecības attīstību un administratīvo slogu" ar informāciju par ietekmi uz Valsts kanceleju kā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2.1.punkts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norādīt pievienotās vērtības nodokļa izmaksu segšanai nepieciešamā valsts budžeta finansējuma apmēra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svītrot informāciju par uzturēšanas izmaksām, vienlaikus sadaļā ”Cita informācija” norādot, ka nepieciešamais finansējums Valsts kancelejai projekta īstenošanai un pievienotās vērtības nodokļa izmaksu segšanai tiks pārdalīts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savukārt pēc projekta pabeigšanas uzturēšanai nepieciešamais finansējums tiks pārdalīts no citām iestādēm, kas faktiski pievienojušās valsts un pašvaldību iestāžu tīmekļvietņu vienotajai platformai, Valsts kancelejai iesniedzot priekšlikumus ikgadējā valsts budžeta izdevumu pārskatīšanas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kā projekta īstenotājs jau projektu uzsākot ir apzinājis potenciālās projekta uzturēšanas izmaksas un uzsakta tās par būtisku sastāvdaļu projekta investīciju lietderīguma izvērtējumā, tādēļ tās arī atspoguļo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informācija sadaļa jau saturēja FM iebildumā norādīto informāciju, bet skaidribas albat apkopota vienā rundkopā sadaļas beigās.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investīcijas 2.1.2.1.i projekta "Valsts un pašvaldību iestāžu tīmekļvietņu vienotā platforma, 2. kārta" pases un centralizētās funkcijas vai koplietošanas pakalpojumu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sēdes protokollēmuma projektu papildināt ar jaunu punktu par projekta realizācijai nepieciešamā finansējuma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realizācijai nepieciešamo valsts budžeta priekšfinansējumu 2 100 000 euro apmērā un finansējumu pievienotās vērtības nodokļa ne vairāk kā 352 800 euro apmērā segšanai Valsts kancelejas budžetā pārdalīt no budžeta resora “74. Gadskārtējā valsts budžeta izpildes procesā pārdalāmais finansējums” programmas 80.00.00 “Nesadalītais finansējums Eiropas Savienības politiku instrumentu un pārējās ārvalstu finanšu palīdzības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iekļauts protokollēmumā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investīcijas 2.1.2.1.i projekta "Valsts un pašvaldību iestāžu tīmekļvietņu vienotās koplietošanas platformas izvēršana" pases un centralizētās funkcijas vai koplietošanas pakalpojumu attīstības plāna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un pašvaldību iestāžu tīmekļvietņu vienotā platforma, 2. kārta"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pases 5.1.punkta 1.apakšpunktā saīsinājuma "IeM" atšifrējumu, ņemot vērā, ka iepriekš tekstā nav atrunāts. Attiecīgu precizējumu lūdzam veikt arī tālāk 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un pašvaldību iestāžu tīmekļvietņu vienotās koplietošanas platformas izvēršana"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un pašvaldību iestāžu tīmekļvietņu vienotā platforma, 2. kārta"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pases 6.punkta pēdējā rindkopā vārdus "Atveseļošanas fonda" ar vārdiem "Atveseļošanas un noturības mehānisma (turpmāk - Atveseļošanas fonds)".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un pašvaldību iestāžu tīmekļvietņu vienotās koplietošanas platformas izvēršana"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un pašvaldību iestāžu tīmekļvietņu vienotā platforma, 2. kārta"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4.3.apakšpunktā kolonnā “</w:t>
            </w:r>
            <w:r w:rsidR="00000000" w:rsidRPr="00000000" w:rsidDel="00000000">
              <w:rPr>
                <w:i w:val="1"/>
                <w:rtl w:val="0"/>
              </w:rPr>
              <w:t xml:space="preserve">Darbības iznākums</w:t>
            </w:r>
            <w:r w:rsidR="00000000" w:rsidRPr="00000000" w:rsidDel="00000000">
              <w:rPr>
                <w:rtl w:val="0"/>
              </w:rPr>
              <w:t xml:space="preserve">” aicinām izvērtēt, vai nebūtu korektāk lietot apzīmējumu "migrētas/pārceltas" nevis "izveidotas".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platformas paplašināšanas tajā varēs veidot dažāda veida tīmekļvietnes, t.sk., arī dažādas iestāžu tematiskās tīmekļvietnes. Tematiskās vietnes var būt tādas, kuras jau pastāv šobrīd un ir nepieciešams migrēt/pārcelt tās uz vienoto platfomru, bet var būt arī vietnes, kuras tiek projekta laikā veidotas no jauna (neietver datu migrāciju).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un pašvaldību iestāžu tīmekļvietņu vienotās koplietošanas platformas izvēršana"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un pašvaldību iestāžu tīmekļvietņu vienotā platforma, 2. kārta"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1.pielikumā Projekta pases 4.sadaļā “Nepieciešamā finansējuma apjoms un tā sadalījums pa projekta darbībām iznākumu sasniegšanai un būtisko izmaksu veidiem” 4.1.punktā norādīts Atveseļošanas fonda plāna finansējums 2 100 000 euro apmērā, savukārt 4.3. un 4.4.punktā norādītā maksimālā apmēra kopsumma veido 2 220 000 euro, lūdzam skaidrot minēto neatbilstību.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4.sadaļā “Nepieciešamā finansējuma apjoms un tā sadalījums pa projekta darbībām iznākumu sasniegšanai un būtisko izmaksu veidiem” 4.1.punktā norādīts Atveseļošanas fonda plāna finansējums 2 100 000 euro apmērā, savukārt 4.3. un 4.4.punktā norādītas divas vērtības, atbilstoši Ministru kabineta 2022.gada 14.jūlija noteikumu Nr. 435  4.pielikumā apstiprinātajai pases formai.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un 4.4. punktā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kolonā "Izmaksu apmērs (indikatīvi)" finansējums, kas atbilst 4.1.punktā norādītajam -  2 100 000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kolonā "Maksimālais apmērs" norādīta paredzamā maksimālā summa katrā no pozīcijām (4.3. un 4.4.).  Šajā kolonā norādīts katras pozīcijas apmērs, ko nedrīkst pārsniegt, nesaskaņojot grozījumus Ministru kabinetā. Kolonā "Izmaksu apmērs (indikatīvi)" ir indikatīvais katras no izmaksu pozīcijām apmērs. Indikatīvais var projekta īstenošanas laikā atšķirties no faktiskā. Lai katru reizi šādā gadījumā negrozītu Ministru kabineta rīkojumu, projekta pasē tika paredzēta šī otra kolona "Maksimālais apmērs". Gadījumā, ja atsevišķa pozīcijas izmaksas ir lielākas par indikatīvi noteikto, bet projekta kopējais budžets nemainās, tad konkrētajā pozīcijā ir pieļaujamas izmaksas tādā apmērā, kā norādīts kolonā "Maksimālais apmērs" bez saskaņošanas Ministru kabinetā. Kopējā projekta summa 2,1 miljons euro nemainās - ja vienā no pozīcijām rodas sadārdzinājums, tad citā jārod ietaupījums.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un pašvaldību iestāžu tīmekļvietņu vienotās koplietošanas platformas izvēršana"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un pašvaldību iestāžu tīmekļvietņu vienotās koplietošanas platformas izvēršana"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pases 5.1. sadaļā kolonnā "Termiņš ieviešanai produkcijā (gads, ceturksnis)" arī norādīt 2026.gada 1.ceturksni.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un pašvaldību iestāžu tīmekļvietņu vienotās koplietošanas platformas izvēršana"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attīstības plāna 3 .punktā norādīt Ministru kabineta noteikumu pieņemšanas datumu aiz vārda "kabineta".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juridisko tehniku, lūdzam izteikt anotācijas 1.1.sadaļā vārdus "Ministru kabineta" pirms skaitļa un vārda "2022.gada".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anotāciju ar informāciju, ka projekta ieviešana veicinās Atveseļošanas un noturības mehānisma plāna mērķrādītāju sasniegšanu.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sadaļas pēdējo teikumu. Vēršam uzmanību, ka 2 100 000 euro ir tikai Atveseļošanas fonda finansējums, savukārt kopējās projekta izmaksas iekļauj arī PVN, kurš tiks segts no valsts budžeta.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aizpildīt 5.1.apakšpunktu, tajā atbilstoši 5.punktam norādot precizēto finansiālo ietekmi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6.punkta pēdējo rindkopu par uzturēšanasizmaksām sākot ar 2026.gadu pārcelt uz sadaļu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 pēdējā rindkopa pārcelta uz sadaļu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attiecināms papildināt anotācijas 1.6. sadaļas otro rindkopu ar vārdu "punktu" aiz skaitļa "13.9.3".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22-TA-3321</w:t>
    </w:r>
    <w:r>
      <w:br/>
    </w:r>
    <w:r w:rsidR="00000000" w:rsidRPr="00000000" w:rsidDel="00000000">
      <w:rPr>
        <w:rtl w:val="0"/>
      </w:rPr>
      <w:t xml:space="preserve">16.12.2022. 15.08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22-TA-3321</w:t>
    </w:r>
    <w:r>
      <w:br/>
    </w:r>
    <w:r w:rsidR="00000000" w:rsidRPr="00000000" w:rsidDel="00000000">
      <w:rPr>
        <w:rtl w:val="0"/>
      </w:rPr>
      <w:t xml:space="preserve">16.12.2022. 15.08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Izziņa_22-TA-3321.docx</dc:title>
</cp:coreProperties>
</file>

<file path=docProps/custom.xml><?xml version="1.0" encoding="utf-8"?>
<Properties xmlns="http://schemas.openxmlformats.org/officeDocument/2006/custom-properties" xmlns:vt="http://schemas.openxmlformats.org/officeDocument/2006/docPropsVTypes"/>
</file>