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23-TA-1941: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Rīgas metropoles areāla ilgtspējīga integrēta sabiedriskā transporta plānu 2024.–2030.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8.tabulā norādīto, ka plāna 1. un 7. pasākuma īstenošanai nepieciešams papildu finansējums Satiksmes ministrijas budžeta programmā 31.00.00 "Sabiedriskais transports", kā arī sniegto iebildumu par šīs tabulas precizēšanu attiecībā uz pieejamo finansējumu, lūdzam rīkojuma projektu papildināt ar jaunu 3.punktu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Atbildīgajām un līdzatbildīgajām institūcijām plānā paredzēto pasākumu īstenošanu 2024. gadā nodrošināt piešķirto līdzekļu ietvaros. Jautājumu par papildu nepieciešamo finansējumu plānā paredzēto pasākumu īstenošanai 2025. gadā un turpmākajos gados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līdzekļi plānā paredzēto pasākumu īstenošanai netiek piešķirti vai tiek piešķirti daļēji, tad attiecīgajām par plāna pasākumu ieviešanu atbildīgajām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projekts ar 3. punktu FM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Rīgas metropoles areāla ilgtspējīga integrēta sabiedriskā transporta plānu 2024.–2030.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sagatavotais plāna projekts “Rīgas metropoles areāla ilgtspējīga integrēta sabiedriskā transporta plāns līdz 2030. gadam” (turpmāk – plāns) un tam pievienotais Ministru kabineta rīkojuma projekts “Rīgas metropoles areāla ilgtspējīga integrēta sabiedriskā transporta plāns līdz 2030. gadam” (turpmāk – projekts) un par tiem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nepieciešams papildināt ar jaunu punktu par termiņu, līdz kuram iesniedzams plāna ietekmes izvērtējums atbilstoši Ministru kabineta 2014. gada 2. decembra noteikumu Nr.737 “Attīstības plānošanas dokumentu izstrādes un ietekmes izvērtēšanas noteikumi” 26.2.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projekts ar 4. punktu  par starpposma ietekmes novērtējuma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Rīgas metropoles areāla ilgtspējīga integrēta sabiedriskā transporta plānu 2024.–2030.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Satiksmes ministriju un Vides aizsardzības un reģionālās attīstības ministriju par atbildīgajām institūcijām plāna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kompetenci nosaka likumi un Ministru kabineta noteikumi, un ministrija savas kompetences ietvaros darbojas patstāvīgi. Ievērojot minēto, Vides aizsardzības un reģionālās attīstības ministrija nevar vispārīgi un koleģiāli, proti, kopā ar Satiksmes ministriju, atbildēt par šī plāna ieviešanu kopumā. Ievērojot minēto, Vides aizsardzības un reģionālās attīstības ministrijas pienākumi atbilstoši tās kompetencei ir nosakāmi precīzi, ja tādi ir nepieciešami. Uz Vides aizsardzības un reģionālās attīstības ministrijas pienākumiem var norādīt, ietverot attiecīgu norādi uz šobrīd apspriežamiem dokumentiem, ja tādi tiek apspriesti un noteikti paredzēs Vides aizsardzības un reģionālās attīstības ministrijas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Satiksmes ministriju par atbildīgo institūciju plāna īstenošanā.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Satiksmes ministriju un Vides aizsardzības un reģionālās attīstības ministriju par atbildīgajām institūcijām plāna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kompetenci nosaka likumi un Ministru kabineta noteikumi, un ministrija savas kompetences ietvaros darbojas patstāvīgi. Ievērojot minēto, Vides aizsardzības un reģionālās attīstības ministrija nevar vispārīgi un koleģiāli, proti, kopā ar Satiksmes ministriju, atbildēt par šī plāna ieviešanu kopumā. Ievērojot minēto, Vides aizsardzības un reģionālās attīstības ministrijas pienākumi atbilstoši tās kompetencei ir nosakāmi precīzi, ja tādi ir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Satiksmes ministrija aktīvi piedalās VARAM rīkotajās darba grupās par RMA attīstības jautājumiem, kā arī Satiksmes ministrijas rīkotajās RMA sabiedriskā transporta plānošanas koordinācijas darba grupās var tikt pārrunāta plānā iekļauto pasākumu īstenošana un pasākumu precizēšana, pagaidām precīzu VARAM kompetenci nav iespējams noteikt.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Satiksmes ministriju par atbildīgo institūciju plāna īstenošanā.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Satiksmes ministriju, Iekšlietu ministriju un Vides aizsardzības un reģionālās attīstības ministriju par atbildīgajām institūcijām plāna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 nav identificēta ne kā atbildīgā, ne arī kā līdzatbildīgā ministrija plānā iekļauto pasākumu īstenošanā, lūdzam svītrot Iekšlietu ministriju no atbildīgo institūciju saraksta plāna ieviešanā MK rīkojuma projekta 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Satiksmes ministriju par atbildīgo institūciju plāna īstenošanā.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sagatavot un satiksmes ministram līdz 2027. gada 1. jūlijam iesniegt  noteiktā kārtībā Ministru kabinetā plāna starpposma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būtības visu plāna pasākumu īstenošanas gala termiņš ir 2027.gada beigas, Valsts kanceleja lūdz precizēt Ministru kabineta rīkojuma projekta 4.punktu, tajā nosakot, ka plāna ietekmes gala izvērtējums (nevis starpposma izvērtējums) iesniedzams Ministru kabinetā  līdz 2028.gada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sagatavot un satiksmes ministram līdz 2028. gada 1. jūlijam iesniegt  noteiktā kārtībā Ministru kabinetā plāna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sagatavot un satiksmes ministram līdz 2028. gada 1. jūlijam iesniegt noteiktā kārtībā Ministru kabinetā ziņojumu par plāna gala ietekmes izvērtējumu.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"Rīgas metropoles areāla ilgtspējīga integrēta sabiedriskā transporta plāns 2024. līdz 2030. gadam" (60.-61.lpp.) ir ietverta šāda informācija: "</w:t>
            </w:r>
            <w:r w:rsidR="00000000" w:rsidRPr="00000000" w:rsidDel="00000000">
              <w:rPr>
                <w:i w:val="1"/>
                <w:rtl w:val="0"/>
              </w:rPr>
              <w:t xml:space="preserve">Nepieciešams izvērtēt iespēju iesaistīt sabiedrības un uzņēmēju pārstāvjus transporta tīkla plānošanā, veicinot ilgtspējīga transporta tīklojuma attīstību</w:t>
            </w:r>
            <w:r w:rsidR="00000000" w:rsidRPr="00000000" w:rsidDel="00000000">
              <w:rPr>
                <w:b w:val="1"/>
                <w:i w:val="1"/>
                <w:u w:val="single"/>
                <w:rtl w:val="0"/>
              </w:rPr>
              <w:t xml:space="preserve">, tostarp, piemēram, pārskatot darbaspēka nodokļu atvieglojumus (pārskatot transporta kompensācijas maksimālo apmēru, kas netiek aplikts ar darbaspēka nodokļiem)</w:t>
            </w:r>
            <w:r w:rsidR="00000000" w:rsidRPr="00000000" w:rsidDel="00000000">
              <w:rPr>
                <w:i w:val="1"/>
                <w:rtl w:val="0"/>
              </w:rPr>
              <w:t xml:space="preserve">, kā arī - sadarbībā ar uzņēmējiem izvērtēt iespēju izveidot, pielāgot vai apvienot sabiedriskā transporta maršrutus, lai uzņēmumiem nebūtu vajadzība pašiem organizēt transportu par iespējami augstākām izmaksām. Tādējādi tiktu mazinātas arī valsts/pašvaldību dotācijas proporcija transporta tīkla integrācija un nodrošināšanai.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lai palielinātu darbaspēka pieejamību un veicinātu darba ņēmēju mobilitāti, Finanšu ministrija ir izstrādājusi likumprojektu "Grozījumi likumā "Par iedzīvotāju ienākuma nodokli"" (Nr. 742/Lp14), kas paredz paplašināt likuma "Par iedzīvotāju ienākuma nodokli" 8. panta piecpadsmitajā daļā noteikto algas nodokļa (iedzīvotāju ienākuma nodokļa) atvieglojumu maksājumiem, ko darba devējs veic atbilstoši noslēgtajiem koplīgumiem par darbinieka ēdināšanas un ārstniecības izdevumiem – tas turpmāk tiks attiecināts arī uz darba devēja apmaksātajiem darbinieka pārcelšanās, izmitināšanas un transporta izdevumiem. Atvieglojuma  apmērs tiks noteikts kopējā limita veidā uz visiem darbiniekiem (reizinot vidējo darbinieku skaitu ar 700 </w:t>
            </w:r>
            <w:r w:rsidR="00000000" w:rsidRPr="00000000" w:rsidDel="00000000">
              <w:rPr>
                <w:i w:val="1"/>
                <w:rtl w:val="0"/>
              </w:rPr>
              <w:t xml:space="preserve">euro</w:t>
            </w:r>
            <w:r w:rsidR="00000000" w:rsidRPr="00000000" w:rsidDel="00000000">
              <w:rPr>
                <w:rtl w:val="0"/>
              </w:rPr>
              <w:t xml:space="preserve">). Minētais likumprojekts tiek virzīts 2025. gada valsts budžeta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šobrīd ir pārskatīti darbaspēka nodokļu atvieglojumi, kā rezultātā tiek paredzēts atbrīvot no algas nodokļa (iedzīvotāju ienākuma nodokļa) darba koplīgumā noteiktos darba devēja apmaksātos darbinieka transporta izdevumus, ja darba devējs izpilda likumā "Par iedzīvotāju ienākuma nodokli" noteiktos nosacījumus. Turklāt, ņemot vērā Valsts kontroles likumības/lietderības revīzijas ziņojumā "</w:t>
            </w:r>
            <w:r w:rsidR="00000000" w:rsidRPr="00000000" w:rsidDel="00000000">
              <w:rPr>
                <w:i w:val="1"/>
                <w:rtl w:val="0"/>
              </w:rPr>
              <w:t xml:space="preserve">Vai nodokļu atlaides un atvieglojumi sasniedz tiem noteiktos mērķus?</w:t>
            </w:r>
            <w:r w:rsidR="00000000" w:rsidRPr="00000000" w:rsidDel="00000000">
              <w:rPr>
                <w:rtl w:val="0"/>
              </w:rPr>
              <w:t xml:space="preserve">" minēto, Finanšu ministrijas ieskatā, lai lemtu par nodokļu atvieglojumu paplašināšanu, vispirms ir jāveic esošo nodokļu atvieglojumu izvērtējums un to pārskatīšana vai paplašināšana ir iespējama pēc datos balstītas un objektīvas to lietderības un efektivitātes analīzes. Tāpat jebkuras izmaiņas nodokļu politikā ir jāskata kompleksi ar valdības noteiktajām prioritātēm un ir diskutējamas kontekstā ar turpmāko gadu budžeta iespēju un fiskālās ietekmes izvērtējumu, kā arī vērtējamas kopsakarā ar citiem nodokļu atvieglojumiem un kopējo ekonomisko situāciju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iebilst pret Plāna projektā paredzēto uzdevumu pārskatīt darbaspēka nodokļu atvieglojumus, tādējādi lūdzam no Plāna projekta (60.lpp.) svītrot vārdus "tostarp, piemēram, pārskatot darbaspēka nodokļu atvieglojumus (pārskatot transporta kompensācijas maksimālo apmēru, kas netiek aplikts ar darbaspēka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MP rezolūcijā Nr.24-MPI-17 noteikto, lūdzam plāna projekta sadaļās “1.4.4. Dzelzceļa infrastruktūra (1 435 mm)” un “2.2.4.2. 1435mm dzelzceļa sabiedriskais transports” skaidri norādīt, ka Rail Baltica projekta īstenošana veicama atbilstoši pieejamam finansējumam un Ministru kabineta pieņemtajiem lēmumiem par Rail Baltica projekta kārtu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plāna 1.4.4. un 2.2.4.2.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rīkojuma projekts par plāna atbalstīšanu sākotnēji Valsts kancelejā tika iesniegts 23.04.2024., kā arī to, ka likumprojekts “Par valsts budžetu 2025. gadam un budžeta ietvaru 2025., 2026. un 2027. gadam” ir atbalstīts Ministru kabineta 14.10.2024. sēdē un iesniegts izskatīšanai Saeimā, lūdzam precizēt Ministru kabineta rīkojuma projekta 3.punktu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Atbildīgajām un līdzatbildīgajām institūcijām plānā paredzēto pasākumu īstenošanu 2024. un 2025. gadā nodrošināt no šim nolūkam piešķirtajiem līdzekļiem. Jautājumu par papildus nepieciešamo finansējumu plānā paredzēto pasākumu īstenošanai 2026. gadā un turpmākajos gados izskatīt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valsts budžeta likumprojekta sagatavošanas procesā papildu līdzekļi plānā paredzēto pasākumu īstenošanai netiek piešķirti vai tiek piešķirti daļēji, attiecīgajām par plāna pasākumu ieviešanu atbildīgajām institūcijām nodrošināt, ka tiek īstenoti tie plānā paredzētie pasākumi, kuriem valsts budžeta līdzekļu finansējums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atklātības likuma 10.panta (2) un (2</w:t>
            </w:r>
            <w:r w:rsidR="00000000" w:rsidRPr="00000000" w:rsidDel="00000000">
              <w:rPr>
                <w:vertAlign w:val="superscript"/>
                <w:rtl w:val="0"/>
              </w:rPr>
              <w:t xml:space="preserve">1</w:t>
            </w:r>
            <w:r w:rsidR="00000000" w:rsidRPr="00000000" w:rsidDel="00000000">
              <w:rPr>
                <w:rtl w:val="0"/>
              </w:rPr>
              <w:t xml:space="preserve">) daļā noteikto, ievērojot labas pārvaldības principu, iestāde pēc savas iniciatīvas nodrošina piekļuvi noteikta veida vispārpieejamai informācijai un,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papildināt plānu, norādot, ka dati sabiedriskā transporta jomā, kas ir lietderīgi sabiedrībai tiks publicēti Latvijas Atvērto Datu portālā data.gov.lv.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ar informāciju par to, ka dati sabiedriskā transporta jomā, kas ir lietderīgi sabiedrībai tiks publicēti Latvijas Atvērto Datu portālā data.gov.lv.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69.lpp.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(t.sk. Rīgas domes Pilsētas attīstības departamenta transporta modeļa aktualizāciju un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precizēt iestādes nosaukumu – Rīgas valstspilsētas pašvaldības Pilsētas attīstības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49.-50.lpp. Tiek uzskatīts, ka pārvietošanās ar privāto automobili salīdzinājumā ar sabiedrisko transportu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kvalitātes un lēta – lai gan daudzos gadījumos tā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 24/7 un nelielā attālumā (autostāvvieta pie durvīm);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lēta – pieņemot, ka benzīna cena ir aptuveni 30 centi par kilometru transportlīdzeklī ar ietilpību līdz 5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vienā pirmajā punktā svītrot vārdu “lēta”, ņemot vērā, ka šis kritērijs ir minēts trešajā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plāna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iebildumu par jaunu principu iekļaušanu dokumenta 2.2.3. nodaļas Sabiedriskā transporta konkurētspēja un komercializācijas principi ietvaros  “Ņemot vērā ierobežotās valsts finansēšanas iespējas sabiedriskajam transportam un balstoties uz Sabiedriskā transporta pakalpojumu likuma prasībām (garantijām iedzīvotājiem par sabiedriskā transporta pieejamību), viens no risinājumiem ir nodrošināt reisu skaitu maršrutos atbilstoši Sabiedriskā transporta pakalpojumu likumā noteiktajām minimālajām prasībām. Tas nozīmē, ka ir iespējams pārskatīt visus maršrutu reisus, kas kursē ārpus vispārpieņemtā (normālā) darbalaika no plkst. 18:30 līdz plkst. 6:30 darbdienās (tai skaitā brīvdienās un svētku dienās), ierobežojot šo reisu kursēšanu proporcionāli valsts budžetā pieejamajiem līdzekļiem, bet pārējos pārvadājumus nododot komercpārvadātājiem vai atstājot pašvaldību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Vēršam uzmanību, ka minētā principa ieviešana īstenojama Sabiedriskā transporta pakalpojumu likuma ietvaros, nevis plāna ietvarā.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ka plāna 1.pasākuma aprakstā ir ietverti nozīmīgi investīciju pasākumi: "Dzelzceļa transporta pakalpojumu nākotne būs atkarīga no jau iesākto infrastruktūras projektu pabeigšanas, tāpēc līdz 2030. gadam ir jāīsteno šādi visaugstākās prioritātes pasākumi. "  Tāpat norādīts, ka: "Jāīsteno posma Zemitāni – Bolderāja/Daugavgrīva elektrifikācija, kā arī posma Aizkraukle – Krustpils elektrifikācija. Ņemot vērā ievērojamo būvdarbu apjomu un investīcijas, kas nepieciešamas 1 520 mm dzelzceļa tīkla modernizācijai paralēli Rail Baltica izbūvei, visas pārējās investīciju aktivitātes jāīsteno otrajā kārtā, kas nozīmē to īstenošanu pēc 2030.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ietekme uz valsts un pašvaldību budžetiem 2028.gadam, 2029.gadam un 2030.gadam, kā arī turpmākiem gadiem netiek norādīta, tādēļ lūdzam papildināt plāna projekta 9.tabulu ar atbilstošu informāciju par plānoto pasākuma ietekmi uz valsts un pašvaldību budžetu 2028.gadam, 2029.gadam un 2030.gadam, kā arī turpmākiem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Posmā līdz 2030. gadam tiek plānots īstenot dzelzceļa infrastruktūras projektus, kuriem jau ir piešķirts ES Kohēzijas fonda vai Atveseļošanās un noturības mehānisma finansējums un kuru īstenošanu 15% apmērā līdzfinansē VAS "Latvijas dzlezceļš". Atsevišķu Kohēzijas fonda projektu aktivitāšu plānota 2028. un 2029 gadā, un šī posma finansējums ietilpst jau minētajā apjomā.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projektiem, kuri varētu tikt uzsākti nākamajos plānošanas periodos pēc 2027. gada, patlaban vēl nav konkrētu prognožu, un to finansējuma apjoms, tostarp ietekme uz valsts budžetu, atkarīga no pieejamajām atbalsta programmām projektu īstenošanai un dzelzceļa infrastruktūras finansēšanas modeļa apstiprināšanas valsts līmenī.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ka 2., 6. un 13.pasākums, spriežot pēc to satura noteikti radīs ietekmi uz valsts un pašvaldību budžetiem, kas pašlaik plāna 9.tabulā pie attiecīgajiem pasākumiem nav atspoguļots, tādēļ lūdzam papildināt 9.tabulu ar atbilstošu informāciju par pasākumu ieviešanas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vēl nav konkrētu prognožu un to finansējuma apjoms, tostarp ietekme uz valsts un pašvaldību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9.tabulā 11.pasākumam informācija nesakrīt ar plāna 4.sadaļā norādīto informāciju, kā arī atkārtoti norādām, ka Satiksmes ministrijas valsts budžeta apakšprogrammā 62.14.00 "Eiropas Reģionālās attīstības fonda (ERAF) finansētie dzelzceļa infrastruktūras projekti (2021–2027)” finansējums pasākumam “Bezemisiju vilcieni” nav paredzēts, attiecīgi informāciju par finansējumu jānorāda ailē “Nepieciešamais papildu finansējums”, kā arī jānorāda kopējos plānotos izdevumus, tai skaitā ERAF finansējumu un valsts budžeta līdzfinansējumu, un nepieciešamības gadījumā zem tabulas jāpievieno skaidrojošas atsauces (piemēram, ka pasākums tiek īstenots ERAF 2.3.1.4. pasākuma "Bezemisiju vilcieni" ietvaros, kā tas norādīts plāna 4.sadaļā). Ņemot vērā minēto, lūdzam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zem 9.tabulas sniegtā norāde “</w:t>
            </w:r>
            <w:r w:rsidR="00000000" w:rsidRPr="00000000" w:rsidDel="00000000">
              <w:rPr>
                <w:i w:val="1"/>
                <w:rtl w:val="0"/>
              </w:rPr>
              <w:t xml:space="preserve">Par katru plānā iekļauto pasākumu plāna ieviešanas laikā RMA sabiedriskā transporta plānošanas koordinācijas darba grupas ietvaros, tiks veikts izvērtējums finansējuma apmēra un avotu noteikšanai.</w:t>
            </w:r>
            <w:r w:rsidR="00000000" w:rsidRPr="00000000" w:rsidDel="00000000">
              <w:rPr>
                <w:rtl w:val="0"/>
              </w:rPr>
              <w:t xml:space="preserve">” nesniedz skaidrojumu, kāpēc esošā budžeta apmēru nav iespējams norādīt tiem pasākumiem, kas tiks īstenoti esošo līdzekļu ietvaros (saskaņā ar plānā norādīto, tie ir 2., 3., 5., 6., 8., 9., 10., 13., 14. pasākumi), kā arī neatbild uz jautājumu, kāpēc nav pievienoti aprēķini tam finansējuma apmēram, kas norādīts kā papildu nepieciešamais pie 4. un 7.pasākuma. Vienlaikus vēršam uzmanību, ka 12.pasākumam nav norādīta nekāda informācija par finansējumu. Ņemot vērā minēto, lūdzam veikt attiecīgus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9.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ir izvērtējusi precizēto normatīvā akta projektu un norāda, ka uzturam spēkā iepriekš izteiktos iebildumus, kas ir atspoguļoti LDDK 22.12.2023. atzinumā. Dokumenta projekts šādā redakcijā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 uz plāna pretrunīgo piedāvājumu, slēdzot esošos reģionālā pārvadājumu maršrutus, nododot šos maršrutus apkalpot vienai sabierībai, paralēli ieviešot komercreisus pasažieriem, kuri vēlēsies Rīgā nokļūt ātrāk. Šis priekšlikums nesasniedz RMA plānā paredzēto – samazināt transporta līdzekļu skaitu un ieekonomēt valsts budžeta līdzekļus. Tāpat LDDK saskata plānā nepilnības, izvērtējot pasažieru terminālu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patiesa vēlme sasniegt mērķi – samazināt transporta līdzekļu skaitu un netērēt papildus valsts budžeta līdzekļus, Pierīgas reģionālos maršrutus ieteicams izņemt no esošā reģionālā maršrutu tīkla un nodrošināt tos uz komerciāliem pamatiem, līdzīgi, kā šobrīd tiek nodrošināti pārvadājumi ar autobusiem maršrutā Salaspils –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Domājot un strādājot pie ilgtermiņa plānošanas dokumentiem sabiedriskā transporta jomā, LDDK ieskatā lielāks uzsvars ir liekams uz privātā kapitāla iesaisti pakalapojumu nodrošināšanā. Šobrīd šāda liberāla tendence ir novērojama Lietuvā. Klapēdā un Viļņas pilsētā notiek darbs pie maršrutu konkursēšanas, iegūstot kvalitatīvu, ekonomiski pamatotu pakalpojuma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LDDK vērš uzmanību, ka RMA plāns ir pretrunā Konkurences padomes par pasažieru pārvadājumiem ar autobusiem izpētē sacinātajam (skat. 104-106.p.), proti, KP ieskatā, Latvijā darbojas pietiekams skaits privāto tirgus dalībnieku ar līdzvērtīgu pieredzi pasažieru pārvadājumu nodrošināšanā ar autobusiem. KP ir atbalstījusi iepirkumu procedūras organizēšanu pilsētas sabiedriskā transporta pakalpojuma nodrošināšanai, tādējādi pakalpojumu sniedzēju noskaidrojot konkurences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https://www.kp.gov.lv/lv/media/9989/download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LDDK vērš uzmanību uz tās biedra Rīgas starptautiskā autoosta (RSA) apkopoto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RSA apmeklētāju skaits 2023.gadā bija 5,784 milj. cilvēku, t.i., vidēji dienā RSA apmeklēja 16 tūkst.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RSA apkalpoti 1,680 milj. pasažieru, vidēji dienā – 4602 pasažieri;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RSA apkalpoti 177 tūkst. reisu, no tiem 155 tūkstoši ir reģionālās nozīmes reisi, 22 tūkstoši – starptautiskās nozīmes reisi.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ka 2020.gada 27.janvārī Ilgtspējīgas attīstības konsultatīvā padome Rail Baltica sniegto papildus iespēju realizēšanai Rīgā pieņēma vairākus ar Rīgas Centrālā dzelzceļa mezgla (RCDzM) posma  īstenošanu saistītus lēmumus,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lokālplāna izstrādē iesaistīto institūciju un ekspertu nostāju, ka RSA pakalpojumi veido publiskā transporta funkcionalitātes daļu, kurai ir būtiska loma Multimodālā transporta mezgla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RSA attīstības stratēģija ir vērsta uz reģionālo un starptautisko pasažieru pārvadājumu pakalpojumu kvalitātes un pieejamības uzlabošanu, kas ir tieši saistīta ar RSA teritorijas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gaitā ņemt vērā RSA pakalpojumus pārvadājumu jomā, to attīstības nozīmību, potenciālu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2020.gada 15.jūnijā starp Latvijas Republikas Satiksmes ministriju un AS „Rīgas starptautiskā autoosta” ir parakstīts Saprašanās memorands, ar kura palīdzību puses apņemas stiprināt savstarpējo sadarbību Rail Baltica projekta RCDzM posma īstenošanā, lai veicinātu ērta, efektīva un pieejama multimodālā publiskā transporta attīstību un pilsētvides pieejamību. Šī Memoranda ietvaros puses ir ieguldījušas milzīgu darbu un resursus RSA kā reģionālas un starptautiskas nozīmes pasažieru pārvadājumu punkta iekļaušanai multimodālā transporta mezgla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atbalstot dzelzceļa satiksmes attīstību, tomēr vērš uzmanību, ka RMA plānā pārāk maza nozīme piešķirta pasažieru pārvadājumiem ar autobusiem. Apsveicama ir izstrādātāju vēlme vienkāršot un optimizēt sabiedriskā transporta pieejamību iedzīvotājiem un tūristiem, kā arī panākt iespējami mazāku privātā transporta iebraukšanu Rīgas centra areālā, tai pat laikā, RMA plāna izstrādātāji nav ņēmuši vērā to, ka Rīgā, Pierīgā un reģionos no transporta infrastruktūras viedokļa ir un saprotamā nākotnē būs pieejams tikai un vienīgi virszemes transports. LDDK ieskatā šādos apstākļos plānot dzelzceļu kā galveno satiksmes līdzekli pasažieriem, pakārtojot pārējo virszemes sabiedrisko satiksmi tikai un vienīgi dzelzceļa pārvadājumiem, ir pārsteidzīgi.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piedāvā papildināt RMA plānu ar RSA nozīmības izvērtēšanu tai skaitā Rīgas metropoles areāla ilgtspējīgā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plāna 12.lpp. papildināt noteikto pakalpojumu sniegšanas pamatprincipus ar jaunu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autoceļu infrastruktūras sakārtošana, atbilstoši Transporta plānā izvirzītajiem mērķiem un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plāna 22.lpp 1.4.6.punktu “Intermodalitāte/ savstarpējā savienojamība” papildināt ar RSA nozīmi multimodālā transporta mezgla ietvaros, attiecīgi, izvērtējot šajā dokumentā norādīto RSA statistiku. Iekļaut RSA starptautisko MSM punktu uzskaitījumā, attiecīgi, norādot, ka RMA ir četri starptautiskie MSM.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un tās biedrs RSA apliecina gatavību sniegt pieejamo papildus informāciju, ja šāda būs nepieciešama RSA statusa un nozīmes izvērtēšanā Transporta plānā ne tikai šeit minētā punkta ietvaros, bet visā Transporta plāna saturā.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RMA plānā neapdomīgi maz uzmanība ir pievērsta tam apstāklim, ka ilgtspējīgs sabiedriskā transporta plāns ir tieši saistīts ar dažādu sabiedrības slāņu, īpaši maz aizsargāto pasažieru spēju izmantot sabiedrisko transportu. Transporta plānā liela izpēte veikta tam kādus un kur būtu jāizveido atbalsta punktus, t.i., vietas, kur pie dzelzceļa stacijām iespējams novietot autotransportu, lai pārsēstos uz sabiedrisko transportu, bet visai maz ir pievērsta uzmanība mazaizsargāto pasažieru spējai jaunajā Transporta plāna variantā nokļūt no dzīvesvietas uz galapunktu savu neatliekamo vajadzību apmierināšanai (skola, pasts, veselības iestāde, citu sadzīves pakalpojumu sniedzēji u.tml.). Orientējot sabiedrisko transportu uz dzelzceļa pārvadājumiem kā galveno sabiedrisko transportu Rīgā, Rīgas areālā, reģionos, Transporta plānā nav vērtēts iespējamais ceļa patērējamais laiks, t.i., laiks, kas jāpavada pasažierim, lai nokļūtu līdz dzelzceļa stacijai, stacijā nokļūtu uz/no perona līdz vilcienam, laikam, kas jāpatērē, un grūtībām, kādas var rasties pārsēžoties no viena sabiedriskā transporta veida uz otru (iespējams vairākas reizes, lai nokļūtu no dzīvesvietas uz galamērķi Transporta plānā paredzētajā variantā).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lūdz veikt šādus precizējumus RMA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tekstā saistībā ar vilcienu kustības ātruma paaugstināšanas projektu, minēt posmus Rīga-Jelgava un Rīga-Krustpils, jo esošajā Plāna redakcijā tiek minēta gan Rīga-Krustpils, gan Lielvārde-Skrīveri, tomēr abi formulējumi apzīmē vienu un to pašu projektu. Lielvārde-Skrīveri ir tikai daļa no Rīga-Krustpils, tomēr, projektu pabeidzot, ietekmēts tiks viss Rīga-Krustpils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18.lpp minēts, ka ‘’tiek vērtētas un izskatītas iespējas pabeigt staciju modernizāciju 2024.gadā’’, bet šobrīd, rakstot par ātruma paaugstināšanas un modernizācijas projektiem, būtu nepieciešams lietot šādu formulējumu:  ‘’ES fondu plānošanas perioda 2014.-2020.gadam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ietvaros LDz īsteno un plāno īstenot vairākus projektus, tostarp, ‘’Dzelzceļa infrastruktūras modernizācija vilcienu kustības ātruma paaugstināšanai’’ un ‘’Dzelzceļa pasažieru infrastruktūras modernizācija’’, kuri tika daļējā apjomā pabeigti līdz 2023.gada beigām, daļēji tiks  īstenoti pakāpeniski divos ES fondu plānošanas periodos, t.i. 2014.-2020. gada un 2021.-2027. gada plānošanas perioda ietvaros, nodrošinot ES fondu līdzekļu pieejamību arī pēc 2023.gada beigām, atbilstoši  19.12.2023 pieņemto Grozījumu Ministru kabineta 2016. gada 21. jūnija noteikumos Nr.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RMA plāna 1. Esošās situācijas raksturojumu ar šādu tekstu: Lai precīzāk un mērķtiecīgāk analizētu esošo transporta izmantošanas un potenciālā pieprasījuma situāciju RMA, būtu nepieciešams iegūt datus par iedzīvotāju mobilitātes paradumiem noteiktajā (RMA) teritorijā. Nepieciešams veikt izpēti par satiksmes izmantošanas paradumiem, izmantojot reāllaika un dažāda cita veida pieejamos datus, vērtējot to, kādus transporta līdzekļus un kādā apjomā izmanto iedzīvotāji RMA teritorijā. Šādā veidā būtu iespējams sekot iedzīvotāju pārvietošanās un svārstmigrācijas paradumiem, kā arī izmantotajiem transporta veidiem. Šāda mērķtiecīgi veikta analīze ļautu vieglāk veidot nepieciešamo satiksmes infrastruktūru un pasažieru pārvadājumus atbilstoši iedzīvotāju vajadzībām. Tas ne tikai precīzi apzinātu esošos iedzīvotāju mobilitātes paradumus, bet arī sniegtu iespēju veidot nākotnes pasažieru plūsmu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aktualizējot vajadzību pēc tekstā minētā pētījuma. Potenciāli šādu pētījuma pieteikumu būtu iespējams virzīt ESPON Mērķētās analīzes uzsaukuma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iespēju robežās atbilstoši atzinumā sniegtajai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plāna mērķis ir nodrošināt sabiedriskā transporta plašāku izmantošanu lielām pasažieru plūsmām un privātā autotransporta izmantošanas mazināšanu RMA, izveidojot konkurētspējīgu sabiedriskā transporta piedāvājumu attiecībā pret privāto transportu, kā arī veicinot  un piedāvājot plašākas iespējas pasažieriem plānot braucienu ar dažādiem transporta veidiem, tostarp velotransportu un mikromobilitātes rīkiem.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paredz noteiktus rīcības virzienus - maršrutu tīkla attīstības plānu, biļešu cenu (tarifu) politiku, integrētu stratēģisko kustības grafiku, plānotos pārvadājumu apjomus un citus nosacījumus. Iedzīvotāju pārsēšanās no privātā autotransporta uz konkurētspējīgu, ērtu, drošu, uzticamu un integrētu sabiedrisko transportu veicinās sabiedriskā transporta pakalpojumu nozares attīstību un efektīvāku resursu izmantošanu. Šo mērķi plānots sasniegt, ievērojot šādus četrus reģionālās nozīmes maršrutu tīkla pārzināšanas pamatprincipus - veidojot lielāku uzsvaru dzelzceļa pārvadājumiem; nodrošinot valsts garantēto pakalpojumu apmēra noteikšanu dotējamo maršrutu segmentā; veicinot komerciālo/valsts nedotēto maršrutu veidošana; ieviešot atsevišķos maršrutos bezmaksas sabiedrisko transportu.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atzinumā sniegto viedokli, ka plānā maza nozīme piešķirta pasažieru pārvadājumiem ar autobusiem, vēršam uzmanību, ka dzelzceļš ir sabiedriskā transporta mugurkauls un tam ir arī zināmas priekšrocības salīdzinājumā ar autobusu satiksmi, kas efektīvi nodrošina liela apjoma pārvadājumus. Dzelzceļa pasažieru pārvadātājs nodrošina valsts pasūtījumu pasažieru pārvadājumu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atzinumā norādīts, ka maz uzmanība ir pievērsta tam apstāklim, ka ilgtspējīgs sabiedriskā transporta plāns ir tieši saistīts ar dažādu sabiedrības slāņu, īpaši maz aizsargāto pasažieru spēju izmantot sabiedrisko transportu, informējam, ka ar Satiksmes ministrijas 2023. gada 5.decembra rīkojumu ir izveidota Satiksmes ministrijas konsultatīva institūcija - Mobilitātes vienlīdzības un piekļūstamības konsultatīvā padome,  kuras mērķis ir iesaistīt nevalstiskās organizācijas pasažieru mobilitātes vienlīdzības un piekļūstamības politikas veidošanā un īstenošanā. Sadarbībā ar padomē iesaistītajām institūcijām plānots veicināt pasažieru mobilitātes vienlīdzības un piekļūstamības politikas īstenošanu atbilstoši Apvienoto Nāciju Organizācijas 2006.gada 13.decembra Konvencijā par personu ar invaliditāti tiesībām noteiktajam un nodrošinātu personām ar invaliditāti pieeju fiziskajai videi, transportam un citiem pakalpojumiem, kas tiek sniegti sabiedrībai, tādējādi ļaujot šīm personām pilnībā izmantot to cilvēktiesības un pamatbrīvības. Padome plāno aktīvi piedalīties personu mobilitātes vienlīdzības un piekļūstamības politikas veidošanā kā padomdevēji, veicināt nevalstisko organizāciju un pasažieru pārvadājumu jomā iesaistīto nozaru institūciju sadarbību, sniegt konsultatīvu vērtējumu Satiksmes ministrijas prioritātēm pasažieru pārvadājumu jomā, apzināt problēmas pasažieru tiesībās un mobilitātes vienlīdzības nodrošināšanā un sniegt priekšlikumus problēmu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plāns tika izstrādāts balstoties uz SIA "Ardenis" izstrādāto pētījumu un sīkāka informācija par maršrutu tīkla optimizāciju, maršrutu pārskatīšanu un attīstību, skatāma tajā.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(LPPA) papildina savus iebildumus Rīgas metropoles areāla ilgtspējīga integrēta sabiedriskā transporta plāns 2024.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Visa 5.nodaļa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Plāna iekļauto pasākumu finansējuma plānojums,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īstenošanai nav iezīmēts nepieciešamais finansējums, kā piemēram viennozīmīgi secināms, ka nav iespējams īstenot  12. Pasākumus, neveicot investīcijas infrastruktūras pielāgošanā. Komentārs tāpat vismaz daļēji attiecināms arī uz citiem pasākumiem, kuriem norādīts, ka papildus esošajam budžetam finansējums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2.Visā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tekstā izmantot “Lietotie saīsinājumi” sadaļā atrunātos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Visā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skaidrot jēdzienus “vienotā biļete” un “vienotā biļešu sistēma”</w:t>
            </w:r>
            <w:r w:rsidR="00000000" w:rsidRPr="00000000" w:rsidDel="00000000">
              <w:rPr>
                <w:rtl w:val="0"/>
              </w:rPr>
              <w:t xml:space="preserve"> – vai saskaņā ar šo plānu ir domāts vienots tehniskais risinājums, kurš tiek uzturēts centralizēti un dažādi pakalpojumu sniedzēji tam var pievienoties, jeb tā ir sistēma, kuru uztur katrs pārvadātājs, bet kura balstās uz vienotiem tehniskiem risinājumiem/priekšnosacījumiem?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vienotā biļešu sistēma aptvers visus transporta veidus (pārvadātājus), tas ir jauna veida pakalpojumus, kura izmaksas pārvadātājiem būs jānodrošina papildus (ja līdz šim pārvadātājs pats realizēja savas biļetes), kā arī, paplašinot biļešu izmantošanas iespējas, ir skaidrs, ka pārvadātāja saņemtie ienākumi mazināsies. Izlīdzinot izmaksas, nevajadzētu pieļaut, ka lielākie pārvadātāji daļēji finansēs mazo pārvadātāju izmaksas vienotajā biļešu sistēmā, vai, pārejot uz vienotu sistēmu, būtiski izmaksas pieaugtu, jo lielajiem pārvadātājiem rodas papildus izdevumi, neatmaksājas veiktās investīcijas savā biļešu sistēmā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vienotā biļete paredz iespēju iegādāties vienu biļeti vairākiem apvienotiem braucieniem pie dažādiem pārvadātājiem/pasūtītājiem vai lētāku pakalpojumu kopumā, ja tiek izmantots “savienotais” pakalpojums, kopējie ieņēmumi no biļešu pārdošanas samazināsies. Šobrīd nav skaidrs, kādā veidā tiks dalīti ieņēmumi par braucienu ar vienoto biļeti starp dažādiem pārvadātājiem/pasūtītājiem, kā to uzskaitīt, it īpaši, ņemot vērā, ka gan izmaksas, gan dotāciju apmērs dažādiem sabiedriskā transporta veidiem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ļoti būtiski, veidojot vienu tarifu vienotai biļetei, aprēķinos ņemt vērā izmaksas un dotāciju apmēru atšķirīgiem sabiedriskā transporta veidiem, lai šī vienādošana ir taisnīga, nevis tikai matemātiska.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Visā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plānu balstīt uz SIA “Ardenis” izstrādāto pētījumu, jo pilnīgāka informācija dos iespēju saprast pieņēmumus un attīstības virzienus. Šobrīd dokumentā atsevišķās vietās grūti identificējams analizētais ietvars - dzelzceļa, reģionālie vai valstpilsētas sabiedriskā transporta pārvadājumi.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Ilgtspējīga mobilitāte - visās lielās un vidējās pilsētās līdz 2030. gadam ir jāievieš ilgtspējīgas pilsētu mobilitātes plāni, satiksmes pieaugums pa ātrgaitas dzelzceļiem, uzsvars uz bezemisiju transportlīdzekļiem, kā arī līdz 2030. gadam noteikt nulles emisiju prasību jauniem pilsētas autobusiem, un klimatneitrālas pilsētas koncepts.</w:t>
            </w:r>
            <w:r w:rsidR="00000000" w:rsidRPr="00000000" w:rsidDel="00000000">
              <w:rPr>
                <w:i w:val="1"/>
                <w:rtl w:val="0"/>
              </w:rPr>
              <w:t xml:space="preserve">Vieda mobilitāte – ar integrētas elektronisko biļešu tirdzniecības palīdzību līdz 2030. gadam izveidot efektīvu multimodālu sabiedriskā transporta sistēmu.</w:t>
            </w:r>
            <w:r w:rsidR="00000000" w:rsidRPr="00000000" w:rsidDel="00000000">
              <w:rPr>
                <w:i w:val="1"/>
                <w:rtl w:val="0"/>
              </w:rPr>
              <w:t xml:space="preserve">Pieejama mobilitāte – padarīt mobilitāti pieejamu visos reģionos un visiem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1.“…satiksmes pieaugums…” Vai ar to domāts intensitātes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2.Mūsu ieskatā nesaskan izteiksmes, visiem jābūt vai nu vajadzības izteiksmē (jānosaka, jāievieš) vai nenoteiksmē (noteikt, ieviest).  Vīzijas un virzieni noformēti kā definīcijas, bet tā nav pēc satura.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Visā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dokumentā nav skaidri nošķirta dzelzceļa loma Pierīgā un Rīgā. Ir vērojams, ka atsevišķos piemēros tiek minēts, ka tas ir  mugurkauls, bet citos norādīts, ka Rīgā nē.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dzelzceļa kā sabiedriskā transporta mugurkaula attīstības koncepciju, ir nepieciešams uzlabot reģionālās nozīmes autobusu transporta savienojamību ar reģionālās nozīmes dzelzceļa transportu, samazinot maršrutu garumu no Rīgas valstspilsētas kā maršruta gala mērķa līdz dzelzceļa pieturām un pielāgojot autobusu maršrutu kustības sarakstus dzelzceļa pasažieru pārvadājumu regulāro intervālu grafikam. Regulāro intervālu grafika ieviešana vienlaikus nodrošina iespēju samazināt reģionālās nozīmes autobusu maršrutu skaitu, kas atrodas tuvu dzelzceļa līnijām, un veicināt dzelzceļa transporta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uz: “reģionālo autobusu maršrutu kustības sarakstus”, vai arī skaidrot esošo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11.lpp.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Pašvaldību pienākumos ietilpst pārzināt maršrutu tīklu savā administratīvajā teritorijā, organizēt sabiedriskā transporta pakalpojumus, kā arī sniegt priekšlikumus Sabiedriskā transporta padomei un ATD par sabiedriskā transporta pakalpojumu organizēšanu, racionāli apsaimniekot sabiedriskajam transportam iedalītos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precizēt - šajā rindkopā ietvertā informācija norādīta zemāk pie STP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15.lpp.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Kopumā Plāna ietvaros noteikti seši sasniedzamie sabiedriskā transporta rezultāta rādītāji jeb SUMI:</w:t>
            </w:r>
            <w:r w:rsidR="00000000" w:rsidRPr="00000000" w:rsidDel="00000000">
              <w:rPr>
                <w:i w:val="1"/>
                <w:rtl w:val="0"/>
              </w:rPr>
              <w:t xml:space="preserve">plašāka sabiedriskā transporta pieejamība mazturīgākajai sabiedrības daļai;</w:t>
            </w:r>
            <w:r w:rsidR="00000000" w:rsidRPr="00000000" w:rsidDel="00000000">
              <w:rPr>
                <w:i w:val="1"/>
                <w:rtl w:val="0"/>
              </w:rPr>
              <w:t xml:space="preserve">visaptveroša sabiedriskā transporta pieejamība iedzīvotājiem ar kustību traucējumiem;</w:t>
            </w:r>
            <w:r w:rsidR="00000000" w:rsidRPr="00000000" w:rsidDel="00000000">
              <w:rPr>
                <w:i w:val="1"/>
                <w:rtl w:val="0"/>
              </w:rPr>
              <w:t xml:space="preserve">plaši pieejami mobilitātes pakalpojumi;</w:t>
            </w:r>
            <w:r w:rsidR="00000000" w:rsidRPr="00000000" w:rsidDel="00000000">
              <w:rPr>
                <w:i w:val="1"/>
                <w:rtl w:val="0"/>
              </w:rPr>
              <w:t xml:space="preserve">multimodālā integrācija starp dažādiem transporta veidiem;</w:t>
            </w:r>
            <w:r w:rsidR="00000000" w:rsidRPr="00000000" w:rsidDel="00000000">
              <w:rPr>
                <w:i w:val="1"/>
                <w:rtl w:val="0"/>
              </w:rPr>
              <w:t xml:space="preserve">sabiedriskā transporta pakalpojumu kvalitātes paaugstināšana;</w:t>
            </w:r>
            <w:r w:rsidR="00000000" w:rsidRPr="00000000" w:rsidDel="00000000">
              <w:rPr>
                <w:i w:val="1"/>
                <w:rtl w:val="0"/>
              </w:rPr>
              <w:t xml:space="preserve">precīzi saplānots ceļā pavadītais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precizēt - šajā rindkopā norādīti sasniedzamie mērķi, nevis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20.lpp.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Uzņēmuma transportlīdzekļu parks 2022. gadā sastāvēja no  473 autobusiem ar vidējo vecumu 12 gadi,  235  trolejbusiem ar vidējo vecumu 10,3  gadi (no tiem 88.9% spēj darboties hibrīdrežīmā),  113  tramvaja vagoniem un 46 zemās grīdas tramvajiem ar vidējo vecumu  17,8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hibrīdrežīmu nodrošina dīzeļdegvielas dzinējs. Svarīgi kontekstā ar izvirzītajiem klimata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20.lpp.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2020.-2022. gadā no jauna tika piegādāti  88  autobusi,  20  zemās grīdas tramvaji,  50  trolejbusi (tai skaitā 10 ar ūdeņradi darbināmi).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 šie ir dīzeļautobusi. Svarīgi kontekstā ar izvirzītajiem klimata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20./21.lpp.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Tāpat no 2017. līdz 2024. gadam tiek īstenots projekts “Zemās grīdas tramvaja ieviešanas Rīgā projekta 2. posms”, kura ietvaros tiek uzlabota 1. un 11. tramvaja maršruta infrastruktūra (sliežu ceļu rekonstrukcija, pieturu pārbūve, kontakttīklu pārbūve un kontakttīkla balstu nomaiņa, apakšstaciju pārbūve), kā arī tiek veikta 5. tramvaju depo (Brīvības ielā 191, Rīgā)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2017. līdz 2024. gadam tiek īstenots projekts “Zemās grīdas tramvaja ieviešanas Rīgā projekta 2. posms”, kura ietvaros tiek uzlabota 1. un 11. tramvaja maršruta infrastruktūra (sliežu ceļu rekonstrukcija pārbūve, pieturu pārbūve, kontakttīklu pārbūve un kontakttīkla balstu nomaiņa, apakšstaciju pārbūve), kā arī tiek veikta 5. tramvaju depo (Brīvības ielā 191, Rīgā) ražošanas ēku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Kopumā līdz 2026. gadam paredzēts iegādāties 52 jaunus elektriskos autobusus, tajā skaitā ES ANM plāna komponentes Nr. 1 “Klimata pārmaiņas un vides ilgtspēja” reformu un investīciju virziena 1.1. “Emisiju samazināšana transporta sektorā” reformas 1.1.1.r. “Rīgas metropoles areāla transporta sistēmas zaļināšana” investīciju 1.1.1.2.i “Videi draudzīgi uzlabojumi Rīgas pilsētas sabiedriskā transporta sistēmā” 1.1.1.2.i.1. pasākuma ietvaros RS īsteno projektu “Emisiju samazināšana Rīgas valstspilsētā - elektroautobusu iegāde un elektrouzlādes tīkla attīstība”, kura ietvaros paredzēts iegādāties 17 jaunus elektriskos autobusus un uzstādīt 7 uzlādes punktus. Projekta īstenošanā tiek plānots investēt 16,7 miljonus EUR, tai skaitā ANM fonda finansējums 14,3 miljoni EUR, RS finansējums 2,4 miljoni EUR”, </w:t>
            </w:r>
            <w:r w:rsidR="00000000" w:rsidRPr="00000000" w:rsidDel="00000000">
              <w:rPr>
                <w:rtl w:val="0"/>
              </w:rPr>
              <w:t xml:space="preserve">cita starpā precizējot projekta nosaukumu un izmaksas atbilstoši projekta informācijas veidlapai.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tekstu "cita starpā precizējot projekta nosaukumu un izmaksas atbilstoši projekta informācijas veidlapai", jo tas neattiecas uz projekta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Starptautiskā lidosta “Rīga” ir Latvijas lielākais transporta mezgls. 2022. gadā lidostas apkalpoto pasažieru skaits bija 5,38 miljoni, no tiem 19% bija tranzīta pasažieri, līdz ar to 4,36 miljoni pasažieru ieradās lidostā vai aizbrauca no lidostas, izmantojot citus transporta veidus. Saskaņā ar lidostas 2022. gada beigās veikto pasažieru aptauju lielākā daļa no pasažieriem satiksmei uz/no lidostas izmantoja privāto autotransportu (41%) vai taksometru (35%), 18% izmantoja sabiedrisko transportu (autobusu), 3% īrētu automobili un 3% citus transporta veidus. Zemais sabiedriskā transporta lietotāju īpatsvars izskaidrojams ar to, ka nokļūšanai lidostā pieejams tikai viens autobusa maršruts (Nr. 22), kas ir salīdzinoši neērts, ar daudzām pieturvietām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tikpat precīzi būtu lietot pretēju apgalvojumu, ka tas ir salīdzinoši ērts. Jo pieturas maršrutā nodrošina plašam pasažieru lokam pieejamību.  22.autobusa maršruta funkcija nav būt par ekspreša maršrutu, tāpēc vērtēt šo maršrutu caur šādu prizmu ir nekorekti. Vērtējot maršruta ātruma īpašības, salīdzinot ar citām Eiropas galvaspilsētām, būtu svarīgi izdarīt secinājumus vai esošās 28 minūtes ceļā līdz Autoostai ir ātrs savienojums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22.autobusa maršrutam, kā šobrīd vienīgajam maršrutam uz lidostu, būtu maz pieturu, tad visdrīzāk Pārdaugavas pasažieri to vairs neizmantotu nokļūšanai lidostā, jo būtu jābrauc līdz centram, lai iesēstos autobusā tur, tad atkal ātri pabrauktu garām tai pašai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samazinot pieturu skaitu par ~1/3, laika ekonomija nebūtu proporcionāla, bet aptuveni 3-4 minūtes, kas nepadarītu autobusu uzreiz par salīdzinoši ērtu.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 Sabiedriskā transporta un tā pieejamības raksturojums un attīstības virzieni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1.5. nodaļas saturu, tajā nav atrodami attīstības virzieni. Dažviet ir minēta kāda konkrēta pakalpojuma attīstība, tomēr nav atrodama informācija par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Nozīmīga loma RMA ir dzelzceļa transportam. Visi dzelzceļa elektrovilcieni kursē RMA teritorijā un pārvadā 89% pasažieru. Īpaši svarīga loma šiem pārvadājumiem ir RMA iekšējā telpā, kurā ir vislielākais iedzīvotāju blīvums un arī vissazarotākais dzelzceļa tīkls. Ārējā telpā un tiešās funkcionālās ietekmes areālā, kur dzelzceļa transporta pakalpojumi pieejami retāk, arī pasažieru pārvadājumi ar vilcieniem ir ievērojami mazāki. No kopējiem pasažieru pārvadājumiem ar sabiedrisko transportu 2022. gadā, dzelzceļa transports RMA iekšējā telpā veido 61% no visiem pasažieru pārvadājumiem, savukārt ārējā telpā tikai 3%, bet tiešās funkcionālās ietekmes areālā tikai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kādā veidā aprēķināti šie 89% pasažieru.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Kopējos pasažieru pārvadājumos RMA ar sabiedrisko ietilpst arī RS un tad mūsu ieskatā nesanāk 61% no pasažieriem ar dzelzceļu.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 2022. gada 31. decembra Rīgas valstspilsētas sabiedriskajā transportā darbojas 90 minūšu laika biļetes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 2023.gada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27.lpp.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2023. gadā ir plānota SIA “Rīgas acs” pievienošana 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2024. gadā ir plānota SIA “Rīgas acs” pievienošana 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31.lpp.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1.5.9.    Sabiedriskā transporta lietošanas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Virsrakstā lietots termins veicināšana, bet tālākais saturs ir apraksts par esošo situāciju, bez piedāvājuma kā veicināt sabiedriskā transporta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31.lpp.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1.5.9.1. Sabiedriskā transporta kursēšanas intensitāte un regularitāte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virsraksta noprotams, ka sadaļas ietvaros gaidāms apraksts par visu RMA transportu, bet faktiski apraksts ir tikai par reģionālajiem autobusiem un dzelzceļu. Rīgas maršruti nav aprakstīti.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1.5.9.2.  Sabiedriskā transporta maršrutu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pārklājums aprakstīts tikai reģionālo maršrutu un dzelzceļa ietvaros. Rīgas daļa iztrūkst.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34.lpp.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Rīgas metropoles areāla sabiedriskā transporta attīstības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informāciju, kur 2. nodaļā “Rīgas metropoles areāla sabiedriskā transporta attīstības stratēģija” ir ietverta attīstības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Šie divi notikumi ir radījuši būtiskas izmaiņas starptautiskajā darba dalīšanā un starptautiskajās piegāžu ķēdē..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“starptautiskā darba dalīšana” jēdzienu.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…reģionālās nozīmes pārvadājumiem pa dzelzceļu un 8,9 miljoni EUR valsts budžeta dotācijas pilsētas nozīmes maršrutos) un prognozēto IKP pieauguma tempu.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atšifrējumu 8,9 milj. Sadalei.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36.lpp.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Turklāt Rīgas valstspilsētas sabiedriskā transporta tīkls iespēju robežās ir jāintegrē pilsētas dzelzceļa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dzelzceļš Rīgas valstspilsētā aptver ļoti ierobežotu skaitu teritorijas / iedzīvotāju skaitu, tad kopējā sistēmā Rīgā tas var kļūt par sastāvdaļu nevis mugurkaulu. Mugurkauls tas varētu būt definējams tikai konkrētajos virzienos, kur tas kursē.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“iespēju robežās” - būtu nepieciešami konkrēti piemēri vai virzieni, kā to plānots panākt.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39.lpp.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Maršrutu “kanibalizācija” un kabotāžas reisi.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terminus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39.lpp.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…ieteicams nodrošināt atsevišķus ekspreša reisus uz komerciāliem principiem. Šos reisus varētu izmantot pasažieri, kas vēlas nokļūt Rīgas centrā ātrāk salīdzinājumā ar Rīgas valstspilsētas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komercreisi Pierīgas maršrutu tīklā ar nelielu attālumu, potenciāli vājinās pamata sabiedriskā transporta maršrutu kvalitāti, jo atņems maksājošo pasažieru grupu, tādējādi arī mazinot kopējo plūsmu un nepieciešamību organizēt regulārāku un intensīvāku kustību šajos maršrutos. Tāpēc šāda pieeja nav vēlama.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ir vērtēta šāda ieteikuma potenciālā ekonomiskā ietekme uz valstpilsētas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 43.lpp.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veicot komercpārvadājumus ar mikroautobusiem.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kur plānots organizēt šos komercpārvadājumus, kādos maršrutos un vai tas nepārklāsies ar pamata maršrutu tīklu, tādējādi atņemot pasažierus pamata ST maršrutiem.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46.lpp.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Braukšanas maksas struktūras izstrāde (diennakts laiks, zonas, attālums, vairāku biļešu sistēmu piemērošana vienā maršrutā).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ir ieviest vienotu biļešu sistēmu. Lūdzam skaidrot, kas ar šo ir domāts?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 46.lpp.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Šobrīd sabiedriskā transporta lietotājiem Latvijā nav problēmu izmantot vairāku transporta veidu biļešu iegādes mobilās aplikācijas bez vienotas biļetes, bet ir ļoti svarīgi saņemt maršrutu plānošanas informāciju reāllaika režīmā, līdz ar to, vienotās sabiedriskā transporta biļetes ieviešana nav pašmērķis.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mērķis ir vienota biļete kā tas izvirzīts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 48.lpp.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2.4. un 2.5. nodaļas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kāpēc šajā plānā analizētas tieši Somijas un Zviedrijas sabiedriskā transporta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51.lpp.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Biļešu ieņēmumu palielināšana, pārskatot tarifu (braukšanas maksas) politiku un apmēru reģionālās nozīmes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komercpārvadājumu ieviešana, kas minēta citviet šajā plānā kā vēlama, konfliktē ar šo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53.lpp.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starptautisko pieredzi vienotas tarifu un biļešu sistēmas ieviešana palielinās sabiedriskā transporta pasažieru skaitu RMA līdz 2% pirmajā gadā pēc šādas sistēmas ieviešanas. Šim efektam vajadzētu atsvērt Rīgas valstspilsētas pašvaldības finansiālos zaudējumus, kas saistīti ar Rīgas valstspilsētas sabiedriskā transporta pasažieru izvēli turpmāk izmantot dzelzceļa 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Rīgā jau šobrīd ir vienota biļešu sistēma, kas attiecināma uz Rīgas sabiedriskā transporta pasažieriem un Rīgā tiek pārvadāta būtiski lielākā daļa no RMA pasažieru skaita. Uzskatām, ka šādam pieņēmumam būtu jābūt balstītam vismaz kādos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54.lpp.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Vienlaikus jāņem vērā, ka nākotnē iespējamās izmaiņas reģionālās nozīmes autobusu pārvadājumu tīklā un integrācija ar Rīgas valstspilsētas sabiedrisko transportu, kā arī vienotās sabiedriskā transporta iestādes izveidošana var radīt izmaiņas sabiedriskā transporta finansēšanā, piedaloties  arī Pierīgas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tikai var radīt izmaiņas? Vai tam nebūtu jābūt kā mērķim, ka finansiāli piedalās visas iesaistītās puses, kas ir arī paša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 54.lpp.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 rezultātā būtu arī iespējams samazināt biļešu cenas, tādējādi vēl vairāk veicinot sabiedriskā transporta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kādos aprēķinos ir balstīts pieņēmums, ka būtu iespējams samazināt biļešu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55.lpp.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izveidot sabiedriskā transporta maršrutu savienojumus ar dzelzceļa stacijām (Zasulauks, Zolitūde un Imanta), iekļaujot papildu maršrutus no Imantas dzelzceļa stacijas uz Starptautisko lidostu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šis savienojuma trūkums ir būtiskākais visā sabiedriskā transporta sistēmā?  Vai ir identificēti vēl kādi citi piemēri?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 55.lpp.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uzlabot piekļuvi sabiedriskā transporta pieturām;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pieejamības uzlabošana jau iepriekšējā punktā 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 55.lpp.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nodrošināt stāvvietu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kam un kur šīs stāvvietas domātas?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 56.lpp.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Jāizveido mobilitātes punkti, kas kalpos kā zināšanu iegūšanas un izplatīšanas vieta, veicinot inovācijas un zināšanas pilsētas mobilitātes jomā. Tas dos iespēju piesaistīt ekspertus, pētniekus un citas ieinteresētās personas, lai sadarbotos un radītu ilgtspējīgus risinājumus RMA transporta problēmām tagad un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domāts ar šo. Nav saprotams kāpēc mobilitātes punkti pildītu šo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40. 56.lpp.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Nepieciešams izvērtēt iespēju iesaistīt sabiedrības un uzņēmēju pārstāvjus transporta tīkla plānošanā, veicinot ilgtspējīga transporta tīklojuma attīstību, tostarp, piemēram, pārskatot darbspēka nodokļu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kā šis nodokļu jautājums saistāms ar iesaisti tīkla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56.lpp.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infrastruktūras uzlabojumu sadaļā būtu nepieciešams arī identificēt prioritātes nodrošināšanu caur infrastruktūru - sabiedriskā transporta joslas, pielāgoti un moderni luksofori, kas prioritizē sabiedrisko transportu u.c. Kā arī paredzēt tam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60.lpp.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Rīgas valstspilsētas sabiedriskā transporta tīkls iespēju robežās ir jāintegrē pilsētas dzelzceļa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paredzēts šāds izpildījums.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63.lpp.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Uzlabota savienojamība starp dažādiem transporta veidiem, reaģējot uz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šis punkts nebūtu saistāms ar tarifu sistēmu un cenām, drīzāk pie 4.rīcība virziena - ST izmantošanas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64.lpp.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Palielināts autobusu vidējais braukšanas ātrums.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šis punkts piemērotāks būtu pie 4.rīcības virziena.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66.lpp.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2024. gadā ar jauniem, komfortabliem vilcieniem un dzelzceļa infrastruktūras sakārtošana (paaugstinātas platformas dzelzceļa pieturās, modernizēta infrastruktūra vilcienu ātruma palielināšanai), regulāra un simetriska kustības grafika ieviešana un palielināts reisu biežums, pamatojoties uz palielināto EMU ritošā sastāva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reisu biežuma uzlabošanu minēts tikai dzelzceļa kontekstā. Kā ar reģionālo autobusu maršrutiem un valstspilsētu 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71.lpp.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ka RS izskata iespēju izveidot šādu papildu maršrutu, šajā maršrutā būtu jāparedz pietura pie Imantas dzelzceļa stacijas, lai apkalpotu pasažieru plūsmu no Ventspils un Tukuma dzelzceļa 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pie dzelzceļa pieminēta Ventspils? šobrīd nav pasažieru pārvadājumi no Ventspils un dokumentā arī nav minēts, ka plānots tuvākajā nākotnē tādus organizēt.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iespēju robežās.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par katru plānā iekļauto pasākumu plāna ieviešanas laikā RMA sabiedriskā transporta plānošanas koordinācijas darba grupas ietvaros, tiks veikts izvērtējums finansējuma apmēra un avotu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2022.gada maijā tika pabeigta Vienotās sabiedriskā transporta biļešu sistēmas (turpmāk – VSTBS) izstrādes pirmā kārta un tā ir ieviesta produkcijā. 2022.gada 1.augustā tika uzsākta biļešu tirdzniecība uz SIA “Latvijas Sabiedriskais Autobuss” izpildītajiem reisiem maršrutā Nr.6855 Rīga-Kalngale-Carnikava-Kadaga un 2022.gada 29.augustā tika uzsākta biļešu tirdzniecība maršrutos Nr.6821 Rīga-Ādaži-Kadaga, Nr.6822 Rīga-Ādaži-Podnieki-Garkalne un Nr.6824 Rīga-Ādaži-Carnikava. Savukārt, 2022.gada 14.decembrī tika uzsākta biļešu (vienreizējo, abu virzienu, bagāžas un vienreizējās biļetes 3+ karšu īpašniekiem) tirdzniecība internetā vilcienu līnijā Rīga-Skulte un 2023.gada 11.maijā vilcienu līnijā Rīga-Tukums. Tiek plānots, ka līdz 2024.gada beigām visu biļešu tirdzniecība uz reisiem, kurus nodrošina pārvadātāji, kuriem ir piešķirtas tiesības sniegt sabiedriskā transporta pakalpojumus reģionālās nozīmes maršrutu tīkla dotētajos maršrutos (reisos), tiks veikta izmantojot VSTBS.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 BMA IS un VSTBS ieviešanas gaitā izskata un vērtē arī jautājumu par vienotas informācijas sistēmu arhitektūras izveidi, lai nebūtu risku ar informācijas sistēmu sadrumstalotību. ATD mūs informēja, ka no 2023.gada 21.decembra līdz 2024.gada 1.martam notiek audits par sistēmu arhitektūras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Pilnvērtīgas BMA IS un VSTBS sistēmas ieviešanas gadījumā, ATD sadarbībā ar kompetentajām institūcijām un iestādēm rīkos informatīvās kampaņas, lai informētu sabiedrību par aktualitātēm un izveidoto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plāns ir izstrādāts balstoties uz SIA "Ardenis" izstrādāto pētījumu un pilnīgāka informācija skatāma tajā.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lūdzāt skaidrot,  kāpēc šajā plānā analizētas tieši Somijas un Zviedrijas sabiedriskā transporta sistēmas. Informējam, ka VARAM norādīja savā atzinumā, ka plānu nepieciešams papildināt ar labās prakses piemēriem tieši par sabiedriskā transporta sistēmu Zviedrijā un Somijā. Šo pašu valstu labās prakses piemēri tika prezentēti VARAM rīkotajā darba grupā par RMA attīstības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lp. 1.5.5.5. Ogres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Atšķirībā no citām valstspilsētām Ogres valstspilsētā sabiedriskais transports tiek nodrošināts ATD noslēgtā sabiedriskā transporta pakalpojumu līguma ietvaros ar pārvadātāju AS “Liepājas autobusu parks”, apkalpojot reģionālās vietējās nozīmes maršrutus. Pēc Ogres valstspilsētas un ATD pārrunām tika identificēti deviņi autobusu maršruti, kas ir piekritīgi pilsētas nozīmes maršrutiem Ogres valstspilsētā. SM ir iesniegusi MK grozījumus nepieciešamajos normatīvajos aktos, lai Ogres valstspilsēta varētu pārņemt šos maršrutus. Papildus iepriekš minētajam Ogres valstspilsētu šķērso un ar tuvāko apkārtni savieno vēl seši reģionālās vietējās nozīmes maršruti. Šiem maršrutiem ir vairākas pieturas pilsētas teritorijās, starp kurām ir atļauta pasažieru apmaiņa.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r w:rsidR="00000000" w:rsidRPr="00000000" w:rsidDel="00000000">
              <w:rPr>
                <w:rtl w:val="0"/>
              </w:rPr>
              <w:t xml:space="preserve"> Esošā redakcija korekti neattaino faktisko situāciju. Mūsu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citām valstspilsētām Ogres valstspilsētā sabiedriskais transports tiek nodrošināts ATD noslēgtā sabiedriskā transporta pakalpojumu līguma ietvaros ar pārvadātāju AS “Liepājas autobusu parks”, apkalpojot reģionālās vietējās nozīmes maršrutus, jo Valstspilsētas statusu Ogres pilsēta ir ieguvusi 2020. gadā sakarā ar īstenoto reģionālo reformu.  Sabiedriskā transporta pakalpojumu likuma (turpmāk – Likums) pārejas noteikumu 31. punkts nosaka, ka Ogres valstspilsēta šos pārvadājumus pārņem līdz 2024. gada 1. jūlijam. Vienlaikus SM ir izstrādājusi un iesniegusi MK likumprojektu “Grozījumi Sabiedriskā transporta pakalpojumu likumā” (tiesību akta ID 23-TA-1533), kas paredz aizstāt pārejas noteikumu 31. punktā vārdus un skaitļus “no 2024. gada 1. jūlija” ar vārdiem un skaitļiem “no 2026. gada 1. jūlija. No minētā izriet, ka Ogres valstpilsētai Likuma prasības attiecībā uz sabiedriskā transporta nodrošināšanu attieksies no 2026. gada 1. jūlija. Pēc Ogres valstspilsētas un ATD pārrunām tika identificēti deviņi autobusu maršruti, kas ir piekritīgi pilsētas nozīmes maršrutiem Ogres valstspilsētā. Papildus iepriekš minētajam Ogres valstspilsētu šķērso un ar tuvāko apkārtni savieno vēl seši reģionālās vietējās nozīmes maršruti. Šiem maršrutiem ir vairākas pieturas pilsētas teritorijās, starp kurām ir atļauta pasažieru apmaiņa.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redakcija precizēta atbilstoši atzinumā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ir izvērtējusi Rīgas metropoles areāla ilgtspējīga integrēta sabiedriskā transporta plāns 2024. līdz 2030. gadam un sniedz sekojošu viedokli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plānā nav pietiekami atspoguļota Rīgas starptautiskās autoostas loma integrētam sabiedriskam transportam. Jānorāda, ka reģionālā sabiedriskā transporta satiksme nevar un nebūs pilnībā aizstājama ar pasažieru pārvadājumiem pa dzelzceļu. Līdz ar to autoostas atrašanās Rīgas centrā ir būtisks priekšnoteikums, lai iedzīvotāji pārsēstos no privātā transporta uz sabiedrisko transportu (autobusiem).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Sadaļā 1.2. (..tiesiskais ietvars) nav pieminēta Sabiedriskā transporta padome un 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1.3.1. (Sociālie aspekti)  nav pieminēta Covid -19 pandēmija un tās ietekme gan uz tiešo pasažieru skaita kritumu (kas gan bez komentāriem atspoguļots tabulās par pilsētu pārvadājumiem (sadaļa 1.5.5.)), ne arī uz iedzīvotāju un darbaspēka paradumu maiņu, aizvien vairāk izvēloties darbu / mācības / saskarsmi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1.4.5. pieminēts Rīgas Satksmes ūdeņraža trolejbusu projekts, bet nav nekādu secinājumu par ūdeņraža transporta attīstības nepieciešamību un iespējām. Nav minēts citu valstspilsētu ieguldījums bezemisiju transporta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1.5.6.5. (Komerciālie pasažieru pārvadājumi) ir ievieta informācija par komercpārvad’jumiem, kas uz doto brīdi nav aktuāla. "Attiecībā uz personu ar invaliditāti pārvadāšanu ir sagatavoti grozījumi Sabiedriskā transporta pakalpojumu likumā, kas sabiedriskā transporta pakalpojuma sniedzējiem komerciālajos maršrutos uzliek pienākumu ar atvieglotajiem nosacījumiem pārvadāt pasažierus, kuriem valsts ar normatīvajiem aktiem ir piešķīrusi braukšanas maksas atvieglojumus. Pārvadātājs ir tiesīgs saņemt no valsts izdevumu, kas saistīti ar šo pasažieru pārvadāšanu,  kompensāciju, kas nepārsniedz vidējo tarifu (braukšanas maksu) par reģionālās nozīmes autobusu maršrutos sniegtajiem sabiedriskā transporta pakalpojumiem vai ir mazāks, ja pakalpojuma sniedzējs būs noteicis zemāku tarifu (braukšanas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1.5.6.1. (VSIA “Autotransporta direkcija”) Plāns nav realizēts, jo nav ieviesta. "2023. gadā ATD plāno nodrošināt biļešu tirdzniecību uz visiem reģionālās nozīmes reisiem. Šobrīd notiek biļešu tirdzniecības testēšana PV maršrutos Rīga-Skulte un Rīga-Tukums."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2.2.3. nav saprotams no kurienes tiek izsecināts šāds viedoklis -  attīstot komercpārvadājumus, ieteicams rīkot atklātu konkursu par tiesībām veikt pārvadājumus konkrētā maršrutā, piešķirot līguma tiesības vienam vai dažiem pārvadātājiem (kur piemērojams). Komercpārvadājumi jāorganizē brīva tirgus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runājot par transporta infrastruktūras jautājumiem nekur nav minētas kvalitātes prasības autobusiem, visur runāts tikai par dzelzceļu.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iespēju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papildināts ar skaidrojumu par STP un tās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plāna projekts papildināts ar iedzīvotāju paradumu maiņu pēc covid - 19 pandēmijas.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ar informāciju, kas saistīta ar ūdeņraža infrastruktūras mērķiem, kas ir nosprausti Eiropas Parlamenta un Padomes Regulā (ES) 2023/1804 (2023. gada 13. septembris) par alternatīvo degvielu infrastruktūras ieviešanu un ar ko atceļ Direktīvu 2014/94/ES.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kvalitātes prasības autobusiem ir ārpus plāna tvēruma.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18.punktā norādītais iebildums nav ņemts vērā, līdz ar to atkārtoti lūdzam plāna projekta 3.sadaļu "Plāna mērķis un rīcības virzieni" papildināt ar informāciju par Ministru kabineta 2023.gada 20.jūnija sēdes protokollēmuma Nr. 33 49. § 2. punktā un Ministru kabineta 2023. gada 28. novembra sēdes protokollēmuma Nr. 59 58. § 4.punktā noteiktā uzdevuma izpildi, ievērojot, ka tā izpildes termiņš bija 2023. gada 29. decembris.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ar informāciju  par Sabiedriskās transporta padomes lēmumiem, kas uzdod termiņus un darbības, lai mazinātu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14.07.2023 (prot. NR.6/6) lēmums par nerentablo reisu / maršrutu optimizēšanu.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 prot. NR.12/4 lēmums par komercreisu izpēti un 14.12.2023 prot. NR.12/5 lēmums par tarifu un biļešu politiku.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citu oficiālu lēmumu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lēmumus var apskatīt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https://atd.lv/lv/jaunumi/sabiedrisk%C4%81-transporta-padomes-l%C4%93mumi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8.tabula joprojām nav korekti aizpildīta, attiecīgi atkārtoti lūdzam precizēt tajā sniegto informāciju,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 tabulas norādīta atsauce, ka 2., 3., 5., 6., 8., 9., 10., 13., 14. pasākumam finansējums paredzēts esošā budžeta ietvaros, attiecīgi lūdzam tabulā pie attiecīgajiem pasākumiem ailē “Vidēja termiņa budžeta ietvara likumā plānotais finansējums” norādīt konkrētajam pasākumam paredzēto budžeta finansējumu vai arī papildināt atsauci ar skaidrojumu, kāpēc esošā budžeta apmēru nav iespējams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- 11.pasākumumam ailē “Nepieciešamais papildu finansējums” norādīt kopējos plānotos izdevumus, ne tikai ERAF finansējuma daļu, bet arī valsts budžeta līdzfinansējuma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par katru plānā iekļauto pasākumu plāna ieviešanas laikā RMA sabiedriskā transporta plānošanas koordinācijas darba grupas ietvaros, tiks veikts izvērtējums finansējuma apmēra un avotu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izziņas 21.punktā sniegtais skaidrojums nesniedz atbildi uz jautājumu, kāpēc nav pievienoti aprēķini tam finansējuma apmēram, kas jau šobrīd plānā tiek norādīts kā papildu nepieciešamais finansējums. Tādējādi atkārtoti lūdzam pievienot aprēķinus, ņemot vērā Ministru kabineta 2014.gada 2.decembra noteikumu Nr.737 “Attīstības plānošanas dokumentu izstrādes un ietekmes izvērtēšanas noteikumi” 25.6.apakšpunktā noteikto, vai arī sniegt argumentētu skaidrojumu, kāpēc aprēķinus nav iespējams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par katru plānā iekļauto pasākumu plāna ieviešanas laikā RMA sabiedriskā transporta plānošanas koordinācijas darba grupas ietvaros, tiks veikts izvērtējums finansējuma apmēra un avotu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1.5.6.3. Jelgavas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sabiedriskā transporta pakalpojumu sniedzējs SIA “Jelgavas autobusu parks” izmanto divas neatkarīgas biļešu sistēmas: Uzņēmuma vadības informācijas sistēma (UVIS) un Biļešu sistēma (BUS). </w:t>
            </w:r>
            <w:r w:rsidR="00000000" w:rsidRPr="00000000" w:rsidDel="00000000">
              <w:rPr>
                <w:b w:val="1"/>
                <w:i w:val="1"/>
                <w:u w:val="single"/>
                <w:rtl w:val="0"/>
              </w:rPr>
              <w:t xml:space="preserve">Uzņēmuma vadības sistēmu 2015. gadā izstrādāja vietējais uzņēmums SIA “Tehniskais iepirkumu dienests”. </w:t>
            </w:r>
            <w:r w:rsidR="00000000" w:rsidRPr="00000000" w:rsidDel="00000000">
              <w:rPr>
                <w:rtl w:val="0"/>
              </w:rPr>
              <w:t xml:space="preserve">Biļešu pārdošanas sistēmu vēlāk izstrādāja SIA “Computer Hardware Design” (starptautisks uzņēmums ar galveno biroju Singapūrā). Abas sistēmas ir savstarpēji integrētas, un integrāciju nodrošina “Computer Hardware Design”. Iepriekš SIA “Jelgavas autobusu parks” izmantoja Lietuvas uzņēmuma izstrādāto sistēmu Pikas/Mobis. Taču šis uzņēmums nebija orientēts uz mazajiem klientiem un nevēlējās veikt nepieciešamās izmaiņas programmatūrā. Jāņem vērā, ka situācija katrā pilsētā atšķiras, piemēram, Jelgavas pilsētā ir tikai 20 maršruti, bet šajos maršrutos ir 154 virzieni. UVIS un BUS biļešu tirdzniecības sistēmas ir kļuvušas populāras Latvijas mazo pilsētu vidū. Šobrīd šīs sistēmas izmanto sabiedriskā transporta pakalpojumu sniedzēji arī Ventspilī, Tukumā, Jēkabpilī </w:t>
            </w:r>
            <w:r w:rsidR="00000000" w:rsidRPr="00000000" w:rsidDel="00000000">
              <w:rPr>
                <w:b w:val="1"/>
                <w:i w:val="1"/>
                <w:u w:val="single"/>
                <w:rtl w:val="0"/>
              </w:rPr>
              <w:t xml:space="preserve">un Jūrmalā. Uzņēmums pirms dažiem gadiem pārtrauca sadarbību ar SIA “Rīgas karte”, </w:t>
            </w:r>
            <w:r w:rsidR="00000000" w:rsidRPr="00000000" w:rsidDel="00000000">
              <w:rPr>
                <w:rtl w:val="0"/>
              </w:rPr>
              <w:t xml:space="preserve">kas līdz 2023. gada 1. martam nodrošināja biļešu sistēmu pakalpojumus SIA “Rīgas satiksme”.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Jelgavas valstspilsētas pašvaldībā uzņēmuma vadības informācijas sistēmu izstrādāja SIA "Bitītis";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UVIS un BUS sistēma nav ieviesta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"Jelgavas autobusu parks" nekad nav sadarbojies ar SIA "Rīgas karte", nav izmantojis šī uzņēmuma biļešu sistēmas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SIA "Jelgavas autobusu parks" nekad nav izmantojis e-talonu, bet gan ir radījis nepersonalizētu vairākkārt papildināmu abonementa biļeti - JAP e-karti.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plāna projektā precizēta atbilstoši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 par nepieciešamību precizēt plāna 7.tabulā ietvertos pasākumu īstenošanas termiņus, ņemot vērā plāna 8.tabulā norādīto par finansējuma nepieciešamību pasākuma īstenošanai, jo pašlaik 7.tabulā kā pasākumu īstenošanas termiņš ir norādīts 2030.gads, bet plāna 8.tabulā finansējuma nepieciešamība ir norādīta līdz 2026.gadam. Ja izdevumi pasākuma īstenošanai ir paredzēti līdz 2026.gadam, tad pasākums pēc 2026. gada uzskatāms par īstenotu un tiek nodrošināta tikai investīciju rezultātā izveidotās infrastruktūras izmantošana. Līdz ar to visu plāna pasākumu īstenošanas termiņš ir 2027.gads vai agrāks termiņš. Vēršam uzmanību, ka Ministru kabineta 2014.gada 2.decembra noteikumu Nr.737 “Attīstības plānošanas dokumentu izstrādes un ietekmes izvērtēšanas noteikumi”25.5.punkts nosaka, ka plāna pasākuma termiņus nosaka ar precizitāti līdz pusgadam.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tabula papildināta ar ailēm arī par 2028., 2029. un 2030.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 par nepieciešamību detalizētāk raksturot plāna 7.tabulā minētos plāna pasākumus,  tajos ietvertās darbības un apjomus, tai skaitā ņemot vērā to, ka plāna 8.tabulā ir norādītas katra plāna pasākuma ikgadējās izmaksas līdz 2030.gadam. Par 15. un 16. pasākumiem vispār nav sniegta detalizētāka informācija, kas pamatotu plāna projektā norādītās šo pasākumu izmaksas. Nav pieļaujams, ka pasākuma apraksts ir ļoti vispārīgs, nedefinējot pasākuma mērogu, darbības apjomu  un sasniedzamo mērķi, bet vienlaikus plāna 8.tabulā tiek plānotas konkrētas turpmākās izmaksas, bet nav skaidrs, kāds būs šo izdevumu rezultātā sasniegtais darbības rezultāts. Nepieciešamība sniegt plašāku informāciju par darbības rezultātiem un veicamajām investīcijām attiecināma vismaz uz plāna 2.,3., 13. , 15. un 16.pasākumu, kā arī par visiem plāna pasākumiem nepieciešams plānoto izmaksu pamatojuma aprēķins, kas nodrošina skaidru sasaisti starp plānotajiem  izdevumu un izmērāmiem darbības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pie norādītajiem pasākumiem.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56.lpp. sīkāk skaidrot tēzi: “jāveicina pilsētas ielu izmantošana ar mobilitāti nesaistītām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svītrota minētā tēze.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pamatojumu/atskaites punktu apgalvojumus: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"Sabiedriskā transporta nodrošinājums RMA teritorijā atbilst iedzīvotāju apdzīvotības blīvumam.”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transporta maršrutu tīkls ārpus valstspilsētām atbilst iedzīvotāju izvietojumam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“Pēdējos desmit gados ir mainījusies Latvijas novadu apdzīvotība, ir vērojams izteiktāks urbanizācijas process, koncentrējot lielāko daļu sociālo pakalpojumu un saimnieciskās darbības pilsētās un ap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“Kopumā pilsētas un ciemi RMA ir labi nodrošināti ar sabiedrisko transportu, lai nokļūtu uz mācību iestādēm, darbu un arī atgrieztos no tā, apmeklētu medicīnas iestādes, nokļūtu tuvākajā administratīvajā centrā.”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projektā minētā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1.2.apakšsadaļā papildināt ar būtiskākajiem normatīvajiem aktiem un plānošanas dokumentiem, piemēram, Reģionālās attīstības likumu, Reģionālās politikas pamatnostādnēm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11.lpp. 5. un 6.rindkopu ar atsauci uz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norādītas.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1.2.apakšsadaļas 4.rindkopu ar atsauci uz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norādīta.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nodaļu “Lietotie saīsinājumi” ar saīsinājumu “MSM”, kas lietots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aizsadzības un reģionālās attīstības ministres I. Bērziņas 11.12.2023. rīkojumu Nr. 1-2/159 "Par darba grupu par Rīgas metropoles attīstības jautājumiem" ir izveidota darba grupa, kurā cita starpā plānots skatīt mobilitātes jautājumu Rīgas metropoles areālā."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attiecīgi darba grupas darbības rezultātā var tikt sniegti papildu priekšlikumi plāna projekta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projektu papildināt ar Zviedrijas un Somijas pieredzes galvaspilsētas metropoles areālā sabiedriskā transporta jomā apskatu un izvērtējumu. VARAM apkopotā informācija liecina, ka šī pieredze būtu noderīga, attīstot mobilitāti Rīgas metropoles areālā.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par sabiedriskā transporta sistēmu Zviedrijā un Somijā.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plānošanas reģiona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ietverto pasākumu īstenošanā paredzēta virkne reformu, kas ir būtiskas stabilu pamatu izveidošanai visai sabiedriskā transporta sistēmai, taču plāna ieviešanas pasākumu sadaļā jāparedz mērķtiecīgāks atbalsts vienota sabiedriskā transporta iestādes izveidošanas risinājumiem, kas ietver SUMP (sustainable urban mobility plan – ilgtspējīgas pilsētvides mobilitātes plāna) izstrādi Rīgas metropoles areāla mērogā ar transporta sistēmas attīstības redzējumu un pārvaldības modeļa īstenošanas mehānismu arī tālākā perspektīvā pēc 2030.gada.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Plāns ir noteiktam laika periodam, ne jau ārpus 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71 lpp. minēto, kādēļ nepieciešams atkārtoti veikt pētījumu par zemo emisiju zonas izveidi Rīgā, ja šāds pētījums jau ir veikts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šajā pētījumā iegūto informāciju un atbilstoši papildināt plānu ar konkrētām rīcībām šādas zemo emisiju zonas vai iebraukšanas maksas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vēlas vērst uzmanību, ka 2022.gada oktobrī ir publiskojusi priekšlikumu Eiropas Parlamenta un Padomes Direktīvai par gaisa kvalitāti un tīrāku gaisu Eiropai (pārskats), kurā tiek ierosināts stiprināt līdz šim noteiktos gaisa kvalitātes normatīvus un nodrošināt atbilstību šiem jaunajiem normatīviem jau 2030.gadā (diskusijas par direktīvas priekšlikumu tuvojas noslēguma fāzei un EK vēlas panākt vienošanos jau 2024.gada pirmajā pusē). Analizējot esošo situāciju, redzams, ka Rīgai būs jāplāno papildus pasākumu veikšana šo jauno mērķu sasniegšanai. Vienlaikus plānā minēts, ka viens no galvenajiem Rīgas metropoles areālā transporta sistēmas izaicinājumiem ir salīdzinoši lielais Rīgas valstspilsētā iebraucošo un izbraucošo privāto automobiļu skaits (līdz 209 000 dienā 2022. gadā) darba dienu svārstmigrācijas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papildināt pamatnostādnes ar papildus rīcībām šo problēmu risināšanai.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Preciēzēts plāna projekts, papildināts ar VARAM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3.sadaļu "Plāna mērķis un rīcības virzieni" papildināt ar informāciju par Ministru kabineta 2023.gada 20.jūnija sēdes protokollēmuma Nr. 33 49. § 2. punktā un Ministru kabineta 2023. gada 28. novembra sēdes protokollēmuma Nr. 59 58. § 4.punktā noteiktā uzdevuma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skatīt plāna projekta 3.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Satiksmes ministrija ir izstrādājusi informatīvo ziņojumu “Par veicamajiem pasākumiem sabiedriskā transporta pakalpojumu kompensācijas apjoma samazināšanai", kas izstrādāts ar mērķi  sagatavot un iesniegt Ministru kabinetā priekšlikumus par veicamajiem pasākumiem kompensācijas apjoma samazināšanai, lai risinātu jautājumu par papildu nepieciešamajiem valsts budžeta līdzekļiem sabiedriskā transporta pakalpojumu sniedzēju zaudējumu segšanai.Lai ieviestu valsts budžetu mazinošus pasākumus, ir nepieciešams veikt izmaiņas normatīvajos aktos, līdz ar to potenciālā ietekme var veidoties tikai nākamajos periodos pēc grozījumu normatīvajos aktos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izdevumus mazinošie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nozīmes maršrutu tīkla ar autobusiem mazinošie pasākumi, samazinot nobraukumu, t.sk. nerentablie reisi, maršruti, kas nenodrošina Sabiedriskā transporta pakalpojumu likumā noteikto garantēto minimumu, komerciālo maršrutu apkalpošanai nododamais apjoms, reisu, maršrutu mazināšanas iespējas posmos, kur pārvadājumus ir iespējams aizstāt ar vilcienu.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Biļešu ieņēmumu palielināšana, pārskatot tarifu (braukšanas maksas) politiku un apmēru reģionālās nozīmes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Autoostu regulējuma pārskatīšana un autoostu skaita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20.jūnija sēdē lemto (prot. Nr. 33 49. § 2. punkts) Ministru kabinets uzdeva Satiksmes ministrijai sadarbībā ar ATD iesniegt izskatīšanai Sabiedriskā transporta padomē priekšlikumus valsts budžeta izdevumus mazinošiem pasākumiem reģionālās nozīmes sabiedriskā transporta maršrutu tīkla ietvaros, tai skaitā braukšanas maksas (tarifu) apmēra pārskatīšanai, vienlaikus ievērojot nepieciešamību salāgot iedzīvotāju vajadzības ar valsts budžeta iespējām, savukārt Ministru kabineta 2023. gada 28. novembra sēdes protokollēmuma Nr. 59 58. § 4.punktā noteikts, ka šī uzdevuma izpilde veicama līdz 2023. gada 29.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15.punktā norādīto Satiksmes ministrijas skaidrojumu, ka informācija par Rail Baltica reģionālās nozīmes dzelzceļa transporta pārvadājumiem pēc 2030.gada neskar plāna tvērumu, lūdzam attiecīgi plāna projekta 3.sadaļas "Plāna mērķis un rīcības virzieni" 1.punktā svītrot norādīto informāciju par Rail Baltica reģionālās nozīmes dzelzceļa transporta pārvadājumiem pēc 2030.gada, tai skaitā par papildu nepieciešamo finansējumu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Infromācija plāna projektā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8.tabula nav korekti aizpildīta, lūdzam atkārtoti pārskatīt un precizēt tajā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finansējumu plāna realizācijai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visiem pasākumiem ailē “Vidēja termiņa budžeta ietvara likumā plānotais finansējums” norādīt konkrētajam pasākumam paredzēto budžeta finansējumu nevis visu attiecīgās budžeta apakšprogrammas finansējumu, nepieciešamības gadījumā zem tabulas sniedzot skaidrojošas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- 1.pasākumam norādīt budžeta programmu/apakšprogrammu un sniegt skaidrojumu par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3., 5. un 16.pasākumam ailē “Nepieciešamais papildu finansējums” norādīt 0, savukārt tekstu “Esošā budžeta ietvaros, papildus finansējums nav nepieciešams” norādīt kā papildu skaidrojošo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- 4.pasākumam izvērtēt un precizēt norādīto budžeta apakšprogrammu, proti, vai tās vietā nebūtu jānorāda apakšprogrammas 31.05.00 “Dotācija Autotransporta direkcijai sabiedriskā transporta pakalpojumu organizēšanai” finansējums, ņemot vērā, ka jaunas vienotas sabiedriskās iestādes izveide jāveido uz VSIA “Autotransporta direkcija” pamata vai tās vietā, neparedzot, ka darbu turpinātu abas institūcijas (attiecīgi precizējama arī plāna 4.sadaļā sniegtā informācija pie 4.pasākuma);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- 11.pasākumuma ailē “Vidēja termiņa budžeta ietvara likumā plānotais finansējums” norādīt 0, ņemot vērā, ka SM budžetā 62.14.00 apakšprogrammai finansējums nav vēl paredzēts, attiecīgi informāciju par finansējumu jānorāda ailē “Nepieciešamais papildu finansējums”, kā arī norādīt kopējos plānotos izdevumus, tai skaitā ERAF finansējumu un valsts budžeta līdzfinansējumu, un nepieciešamības gadījumā zem tabulas pievienot skaidrojošas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tabula atbilstoši FM sniegtajai informācijai. Norādām, ka finansējuma apmērs tiks noteikts plāna ietvaros veicot izvērtējumu noteiktā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Ministru kabineta 2014.gada 2.decembra noteikumu Nr.737 “Attīstības plānošanas dokumentu izstrādes un ietekmes izvērtēšanas noteikumi” 25.6.apakšpunktu plānam ir jāpievieno detalizēti aprēķini par ietekmi uz valsts budžetu un pašvaldību budžetiem. Ņemot vērā, ka izziņas 17.punktā sniegtā informācija nesniedz skaidrojumu, kāpēc aprēķini nav sniegti, attiecīgi lūdzam atbilstoši papildināt plāna projektu ar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iespēju robežās, papildus finansējuma apmērs tiks noteikts plāna ietvaros veicot izvērtējumu noteiktā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4.sadaļas "Ilgtspējīga integrēta sabiedriskā transporta ieviešanas pasākumi" tekstā 4. pasākumam “Vienotas sabiedriskā transporta iestādes izveidošana” norādītā informācija par finansējumu joprojām nesakrīt ar 5.sadaļas “Plāna iekļauto pasākumu finansējuma plānojums, ietekmes novērtējums uz valsts un pašvaldību budžetu” 8.tabulā šim pasākumam norādīto. Lūdzam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8. tabula, norādot, ka 4. pasākuma īstenošanai sākot no 2026. gada būs nepieciešami papildus 200 000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neizmantot plāna projektā terminu "ceļu nodeva", ņemot vērā, ka Finanšu ministrija izteikusi iebildumus par šo terminu, sniedzot atzinumu par likumprojektu "Ceļu nodevu likums" (23-TA-267).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plāna projekta 48.lpp. redakciju "Ieņēmumi no šīm cenām varētu dot ieguldījumu sabiedriskā transporta finansēšanā, ieviešot </w:t>
            </w:r>
            <w:r w:rsidR="00000000" w:rsidRPr="00000000" w:rsidDel="00000000">
              <w:rPr>
                <w:b w:val="1"/>
                <w:rtl w:val="0"/>
              </w:rPr>
              <w:t xml:space="preserve">ceļa nodevas </w:t>
            </w:r>
            <w:r w:rsidR="00000000" w:rsidRPr="00000000" w:rsidDel="00000000">
              <w:rPr>
                <w:rtl w:val="0"/>
              </w:rPr>
              <w:t xml:space="preserve">un publisko autostāvvietu maksājumu (...)" uz "Ieņēmumi no šīm cenām varētu dot ieguldījumu sabiedriskā transporta finansēšanā, ieviešot </w:t>
            </w:r>
            <w:r w:rsidR="00000000" w:rsidRPr="00000000" w:rsidDel="00000000">
              <w:rPr>
                <w:b w:val="1"/>
                <w:rtl w:val="0"/>
              </w:rPr>
              <w:t xml:space="preserve">valsts nodevu par valsts ceļu lietošanu </w:t>
            </w:r>
            <w:r w:rsidR="00000000" w:rsidRPr="00000000" w:rsidDel="00000000">
              <w:rPr>
                <w:rtl w:val="0"/>
              </w:rPr>
              <w:t xml:space="preserve"> un publisko autostāvvietu maksājumu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arī aicinām precizēt vārdus "ieņēmumi no šīm cenām" (48.lpp.), jo ieņēmumi mainās cenu paaugstināšanas vai samazināšanas rezultātā: "Ieņēmumi no </w:t>
            </w:r>
            <w:r w:rsidR="00000000" w:rsidRPr="00000000" w:rsidDel="00000000">
              <w:rPr>
                <w:b w:val="1"/>
                <w:rtl w:val="0"/>
              </w:rPr>
              <w:t xml:space="preserve">cenu paaugstināšanas</w:t>
            </w:r>
            <w:r w:rsidR="00000000" w:rsidRPr="00000000" w:rsidDel="00000000">
              <w:rPr>
                <w:rtl w:val="0"/>
              </w:rPr>
              <w:t xml:space="preserve"> varētu dot ieguldījumu sabiedriskā transporta finansēšanā(...)".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50.lpp. Šāda sistēma jau daļēji darbojas Latvijā, piemēram, Rīgas domes Satiksmes departaments kā Rīgas valstspilsētas pašvaldības sabiedriskā transporta pakalpojumu pasūtītājs ir noteicis RS 127 galvenos veiktspējas rādītājus, par kuru izpildi uzņēmumam ir jāatskaitās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Iebilstam piedāvātajai redakcijai,</w:t>
            </w:r>
            <w:r w:rsidR="00000000" w:rsidRPr="00000000" w:rsidDel="00000000">
              <w:rPr>
                <w:rtl w:val="0"/>
              </w:rPr>
              <w:t xml:space="preserve"> jo Rīgas valstpilsētas Ārtelpas un mobilitātes departaments (pirms reorganizācijas Rīgas domes Satiksmes departaments) nav sabiedriskā transporta pakalpojumu pasūtītājs, kā to nosaka arī Sabiedriskā transporta pakalpojumu likuma 1. panta 5. punkts, pasūtītājs ir valsts vai pašvaldība, kas savas kompetences ietvaros organizē sabiedriskā transporta pakalpojumu, proti šajā gadījumā Rīgas dome. Atbilstoši noslēgtajam pasūtījuma līgumam ar pārvadātāju, Rīgas valstpilsētas Ārtelpas un mobilitātes departaments ir viena no struktūrām, kas veic pasūtījuma līguma izpildes kontroli. Vienlaikus aicinām precizēt, kas šajā projekta rindkopā ir domāts ar “RS 127 galvenos veiktspējas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redakcija no plāna projekta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izteikusi iebildumus par likumprojektu "Ceļu nodevu likums" (23-TA-267) t.sk. par terminu "ceļu nodeva" (piemēram, 52.lpp.), lūdzam šo terminu neizmantot plāna projektā, tā vietā izvēloties aprakstīt, minot šīs valsts nodevas mērķi, piemēram, valsts nodeva, kas būtu maksājama par valsts ceļu lietošanu. Turklāt attiecībā uz "autostāvvietu </w:t>
            </w:r>
            <w:r w:rsidR="00000000" w:rsidRPr="00000000" w:rsidDel="00000000">
              <w:rPr>
                <w:u w:val="single"/>
                <w:rtl w:val="0"/>
              </w:rPr>
              <w:t xml:space="preserve">nodevu</w:t>
            </w:r>
            <w:r w:rsidR="00000000" w:rsidRPr="00000000" w:rsidDel="00000000">
              <w:rPr>
                <w:rtl w:val="0"/>
              </w:rPr>
              <w:t xml:space="preserve">" ierosinām izmantot terminu "maksājums", jo pagaidām nav veikts izvērtējums, vai šāds maksājums vispār atbilst valsts nodevas definīcijai. Lūdzam pievērst uzmanību arī tālāk tekstā izmantotajai terminoloģijai un to precizēt, jo, piemēram, plāna projekta 53.lpp. parādās jau cita veida maksājums uz autostāvvietām - "autostāvvietu maksas". Tāpat nav saprotams termins "ieņēmumi no šīm cenām" (arī 53.lpp.). Lūdzam šo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atbilstoši sniegtajai informācijai atzinumā.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projektam ir jāietver skaidra par nozari atbildīgās ministrijas iniciatīva politikas/ pārvaldības izmaiņām nevis vēlējuma izteiksmē pausts nodoms. ( piem. jāīsteno sabiedriskā transporta pakalpojumu sniedzēju pārvaldības reforma, lai īstenotu finansiāli ilgtspējīgu rīcības plānu 55.lpp). Pašreiz plāna projektā ietvertajā tabulā Nr.7 ietvertie pasākumi ir formulēti pārāk vispārīgi un tie nesniedz pietiekamu pārskatu un izpratni par katra no plānotajiem pasākumiem saturu - kurās teritorijās un kāda apmēra pasākumi tiks īstenoti, līdz ar to nav skaidrs, kuri pasākumi ir ar augstāku ietekmi uz mērķu sasniegšanu un īstenojami prioritāri, kā ir novērtēta katra no 16 pasākumiem ietekme uz valsts un pašvaldību budžetu, kas ietverta tabulā Nr.8. Lielāka detalizācija nepieciešama arī laika grafika plānojumam, jo dominējošie termiņi tabulā ietvertajiem pasākumiem ir 01.01.2030. un sekojoši nav secināms, kuri pasākumi ir īstenojami ar augstāku prioritāti un ir atslēgas elementi, lai pārvirzītu pasažieru plūsmu uz dzelzceļa transportu. Piemēram, attiecībā uz pirmo pasākumu būtu jāsniedz informācija, cik kilometrus dzelzceļa tīkla tiek plānots elektrificēt un kurā maršrutā, nav sniegta informācija par izbūvēt plānoto paaugstināto platformu skaitu u.c. Kā veiksmīgu pasākuma detalizācijas  formulējuma piemēru vēlamies atzīmēt plāna astoto pasākumu, kur saprotami un precīzi norādīti veicamie pasākumi (pārskatāmie maršruti, to skaits), šī informācija būtu papildināma ar fiskālās ietekmes veidošanās skaidrojumu un pārskatīto maršrutu aprakstu. Aicinām papildināt plāna ceturto sadaļu ar detalizētu informāciju šādā lī</w:t>
            </w:r>
            <w:r w:rsidR="00000000" w:rsidRPr="00000000" w:rsidDel="00000000">
              <w:rPr>
                <w:rtl w:val="0"/>
              </w:rPr>
              <w:t xml:space="preserve">menī</w:t>
            </w:r>
            <w:r w:rsidR="00000000" w:rsidRPr="00000000" w:rsidDel="00000000">
              <w:rPr>
                <w:rtl w:val="0"/>
              </w:rPr>
              <w:t xml:space="preserve"> p</w:t>
            </w:r>
            <w:r w:rsidR="00000000" w:rsidRPr="00000000" w:rsidDel="00000000">
              <w:rPr>
                <w:rtl w:val="0"/>
              </w:rPr>
              <w:t xml:space="preserve">ar visiem 16 plāna pasākumiem, lai nodrošinātu skaidru izpratni par plānoto i</w:t>
            </w:r>
            <w:r w:rsidR="00000000" w:rsidRPr="00000000" w:rsidDel="00000000">
              <w:rPr>
                <w:rtl w:val="0"/>
              </w:rPr>
              <w:t xml:space="preserve">nvestīciju</w:t>
            </w:r>
            <w:r w:rsidR="00000000" w:rsidRPr="00000000" w:rsidDel="00000000">
              <w:rPr>
                <w:rtl w:val="0"/>
              </w:rPr>
              <w:t xml:space="preserve"> raksturu un apjomu, ņemot vērā, ka</w:t>
            </w:r>
            <w:r w:rsidR="00000000" w:rsidRPr="00000000" w:rsidDel="00000000">
              <w:rPr>
                <w:rtl w:val="0"/>
              </w:rPr>
              <w:t xml:space="preserve"> šāda detalizētāka informācija jau daļēji ir sagatavota attiecībā uz 4.pasākumu un 7.pasākumu. </w:t>
            </w:r>
            <w:r w:rsidR="00000000" w:rsidRPr="00000000" w:rsidDel="00000000">
              <w:rPr>
                <w:rtl w:val="0"/>
              </w:rPr>
              <w:t xml:space="preserve"> Lūdzam izvērtēt 9.pasākuma darbības rezultāta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projekts par katru pasākumu (cik tas iespējams) atsevišķi zem 7. tabulas.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savstarpēji plāna 7.tabulu (tajā ietverto pasākumu skaitu) ar plāna 8.tabulu (kurā nepieciešams ietvert pasākumu par mikromobilitātes un pārvietošanās ar kājām infrastruktūru, t.sk. atpūtas vietām, kā arī tā ietekmi uz valsts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projekta 8.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informāciju plāna projekta 1.5.4.sadaļā "Bezemisiju vilcienu iepirkums", ņemot vērā apstiprinātos grozījumus Atveseļošanas fonda plānā. Vēršam uzmanību, ka ar  Atveseļošanas fonda plāna grozījumos ietverto investīciju tvērumu bezemisiju vilcienu iegāde turpmāk netiek paredzēta. Attiecīgi lūdzam pārskatīt un precizēt arī  ES fondu 2021.-2027.gada investīciju ietvaros plānoto bezemisiju vilcienu iegādes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ietvertā informācija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1.4.5.sadaļas "Pilsētu sabiedriskā transporta infrastruktūra un ritošais sastāvs" 5.rindkopā norādīto informāciju attiecībā uz projektu "Rīgas tramvaja infrastruktūras pielāgošana zemās grīdas tramvaja parametriem", ņemot vērā, ka minēto projektu plānots pabeigt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aktualizēt plāna projekta 1.4.2. sadaļas "Dzelzceļa infrastruktūra un ritošais sastāvs (1 520 mm)" 6.rindkopā norādīto informāciju attiecībā uz ieguldījumu veikšanu un aktivitātēm, kuras tiks pabeigtas līdz 2023.gada beigām, ņemot vērā, ka projektus "Dzelzceļa infrastruktūras modernizācija vilcienu kustības ātruma paaugstināšanai" un "Dzelzceļa pasažieru infrastruktūras modernizācija" plānots pabeigt pēc 2023.gada.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ietvertā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aktualizēto situāciju vairāku transporta jomas, t.sk. dzelzceļa infrastruktūras, projektu sekmīgai pabeigšanai Eiropas Savienības struktūrfondu un Kohēzijas fonda 2014.-2020.gada plānošanas periodā, paredzot projektu posmošanas risinājuma nepieciešamību, kā arī Ministru kabineta 2023.gada 26.septembra sēdes protokollēmuma Nr.47 43.§ "Informatīvais ziņojums "Par priekšlikumiem valsts budžeta prioritārajiem pasākumiem 2024. gadam un budžeta ietvaram 2024.–2026. gadam"" 4.2.punktā noteikto uzdevumu (Satiksmes ministrijai izvērtēt izdevumu attiecināmību un līdz 2024. gada 15. janvārim virzīt nepieciešamos priekšlikumus pārcelt visu vai daļu valsts budžeta finansētu deviņu elektrovilcienu iegādes, rezerves daļu fonda pieciem gadiem un elektrovilcienu uzturēšanas iekārtu iegādes, elektrovilcienu ražošanas uzraudzības, kā arī vilcienu remontu centra izbūves izmaksas (kopā līdz 96 611 703 euro) finansēšanai ES fondu 2021.–2027. gada plānošanas perioda programmas ietvaros), </w:t>
            </w:r>
            <w:r w:rsidR="00000000" w:rsidRPr="00000000" w:rsidDel="00000000">
              <w:rPr>
                <w:rtl w:val="0"/>
              </w:rPr>
              <w:t xml:space="preserve">lūdzam nodrošināt, ka plāna ietvaros tiek ietverta aktuālā informācija par turpmāk plānotajām ES fondu 2021.-2027.gada un Atveseļošanas fonda plāna investīcijām, t.sk. par investīcijām, kas reāli tiks veiktas pēc ES fondu transporta jomas investīciju finansējuma pārplānošanas.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divpusēji starp Satiksmes ministriju un Finanšu ministriju, bet ne šī plāna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Satiksmes ministrija vienlaikus izstrādā (precizē) ziņojumu “Par Rail Baltica projekta tvērumu un īstenošanas plāniem, nodrošinot projekta funkcionalitāti un starpvalstu dzelzceļa līniju savienojumu”, kura ietvaros tiek apskatīti vairāki minētā projekta ieviešanas scenāriji, kā arī norādīta informācija par problēmām projekta finansēšanā, lūdzam plāna projekta 1.4.4. sadaļā "Dzelzceļa infrastruktūra (1 435 mm)", 1.4.6.sadaļā "Intermodalitāte/ savstarpējā savienojamība " un 2.2.4.2.sadaļā "1 435mm dzelzceļa sabiedriskais transports" sniegto informāciju par Rail Baltica projektu, papildināt ar norādi, ka minētā informācija ir attiecīgā projekta pilna tvēruma ieceres, kas 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 piezīme uz sadaļām par Rail Baltica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1.5.3.sadaļas "Sabiedriskais dzelzceļa transports" beigās svītrot vārdus “kam papildu līdzekļi nav paredzēti”, ņemot vērā, ka zaudējumu segšanai sabiedriskā transporta pakalpojumu sniedzējiem, tai skaitā reģionālajiem pasažieru pārvadājumiem ar vilcieniem pēdējos 3 gados valsts budžeta likumprojekta sagatavošanas procesā ir piešķirts papildu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3.sadaļas "Plāna mērķis un rīcības virzieni" 1.punktā norādīts vairākkārt, ka sabiedriskā transporta pakalpojuma nodrošināšanai ir nepieciešams papildu finansējums no valsts budžeta, vienlaikus nesniedzot informāciju jautājuma risināšanai. Turklāt tiek norādīts, ka papildu valsts budžeta dotācija būs nepieciešama tieši sabiedriskā transporta pakalpojumu apjoma palielināšanai. Vienlaikus plāna  2.2.3. sadaļā "Sabiedriskā transporta konkurētspēja un komercializācijas principi" ir norādīts, ka, ņemot vērā ierobežotās valsts finansēšanas iespējas sabiedriskajam transportam un balstoties uz Sabiedriskā transporta pakalpojumu likuma prasībām (garantijām iedzīvotājiem par sabiedriskā transporta pieejamību), viens no risinājumiem ir nodrošināt reisu skaitu maršrutos atbilstoši Sabiedriskā transporta pakalpojumu likumā noteiktajām minimālajām prasībām, pārskatīt visus maršrutu reisus, ierobežojot reisu kursēšanu proporcionāli valsts budžetā pieejamajiem līdzekļiem, bet pārējos pārvadājumus nododot komercpārvadātājiem vai atstājot pašvaldību pārziņā. Ņemot vērā minēto, ka plānā minētās ieceres ir pretrunīgas, lūdzam pārskatīt sniegto informāciju un to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saskaņā ar Ministru kabineta 2023.gada 20.jūnija sēdē lemto (prot. Nr. 33 49. § 2. punkts) Ministru kabinets uzdeva Satiksmes ministrijai sadarbībā ar VSIA “Autotransporta direkcija” iesniegt izskatīšanai Sabiedriskā transporta padomē priekšlikumus valsts budžeta izdevumus mazinošiem pasākumiem reģionālās nozīmes sabiedriskā transporta maršrutu tīkla ietvaros, tai skaitā braukšanas maksas (tarifu) apmēra pārskatīšanai, vienlaikus ievērojot nepieciešamību salāgot iedzīvotāju vajadzības ar valsts budžeta iespējām, savukārt Ministru kabineta 2023. gada 28. novembra sēdes protokollēmuma Nr. 59 58. § 4.punktā noteikts, ka šī uzdevuma izpilde veicama līdz 2023. gada 29. decembrim. Ņemot vērā iepriekš minēto, lūdzam papildināt plāna projekta 3.sadaļu "Plāna mērķis un rīcības virzieni"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projekta 3. sadaļa ar informāciju par Satiksmes ministrijas izstrādāto IZ.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3.sadaļas "Plāna mērķis un rīcības virzieni" 1.punktā norādīts, ka dzelzceļa sabiedriskā transporta pakalpojumu nodrošināšanai būs nepieciešams papildu finansējums no valsts budžeta pēc 2030. gada, kad ir plānots uzsākt Rail Baltica reģionālās nozīmes dzelzceļa transporta pārvadājumus. Lūdzam papildināt ar informāciju, detalizētāk paskaidrojot šo apgalvojumu, vai tas ietver finansējumu infrastruktūras uzturēšanai un/vai dotāciju saistībā ar pasažieru pārvadājumiem, attiecīgi pamatojot, kāpēc Rail Baltica līnijā braukšanas maksa nebūtu nosakāma pēc komercprincipiem.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neskar šī plāna tvērumu, jo plāna izpildes termiņš ir līdz 2030.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2024.gadam un budžeta ietvaru 2024., 2025. un 2026.gadam” Satiksmes ministrijas budžeta programmā 31.00.00 “Sabiedriskais transports” ir paredzēts finansējums 2024.gadam 235 843 807 </w:t>
            </w:r>
            <w:r w:rsidR="00000000" w:rsidRPr="00000000" w:rsidDel="00000000">
              <w:rPr>
                <w:i w:val="1"/>
                <w:rtl w:val="0"/>
              </w:rPr>
              <w:t xml:space="preserve">eur</w:t>
            </w:r>
            <w:r w:rsidR="00000000" w:rsidRPr="00000000" w:rsidDel="00000000">
              <w:rPr>
                <w:rtl w:val="0"/>
              </w:rPr>
              <w:t xml:space="preserve">o, 2025. gadam 162 050 975 </w:t>
            </w:r>
            <w:r w:rsidR="00000000" w:rsidRPr="00000000" w:rsidDel="00000000">
              <w:rPr>
                <w:i w:val="1"/>
                <w:rtl w:val="0"/>
              </w:rPr>
              <w:t xml:space="preserve">euro</w:t>
            </w:r>
            <w:r w:rsidR="00000000" w:rsidRPr="00000000" w:rsidDel="00000000">
              <w:rPr>
                <w:rtl w:val="0"/>
              </w:rPr>
              <w:t xml:space="preserve"> un 2026.gadam 159 376 664 </w:t>
            </w:r>
            <w:r w:rsidR="00000000" w:rsidRPr="00000000" w:rsidDel="00000000">
              <w:rPr>
                <w:i w:val="1"/>
                <w:rtl w:val="0"/>
              </w:rPr>
              <w:t xml:space="preserve">euro</w:t>
            </w:r>
            <w:r w:rsidR="00000000" w:rsidRPr="00000000" w:rsidDel="00000000">
              <w:rPr>
                <w:rtl w:val="0"/>
              </w:rPr>
              <w:t xml:space="preserve">,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dzelzceļa publiskai infrastruktūrai 2024.gadam un turpmāk ik gadu 64 257 527 </w:t>
            </w:r>
            <w:r w:rsidR="00000000" w:rsidRPr="00000000" w:rsidDel="00000000">
              <w:rPr>
                <w:i w:val="1"/>
                <w:rtl w:val="0"/>
              </w:rPr>
              <w:t xml:space="preserve">euro</w:t>
            </w:r>
            <w:r w:rsidR="00000000" w:rsidRPr="00000000" w:rsidDel="00000000">
              <w:rPr>
                <w:rtl w:val="0"/>
              </w:rPr>
              <w:t xml:space="preserve"> (31.04.00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dotācija Autotransporta direkcijai sabiedriskā transporta pakalpojumu organizēšanai 2024.gadam 1 028 577 </w:t>
            </w:r>
            <w:r w:rsidR="00000000" w:rsidRPr="00000000" w:rsidDel="00000000">
              <w:rPr>
                <w:i w:val="1"/>
                <w:rtl w:val="0"/>
              </w:rPr>
              <w:t xml:space="preserve">euro</w:t>
            </w:r>
            <w:r w:rsidR="00000000" w:rsidRPr="00000000" w:rsidDel="00000000">
              <w:rPr>
                <w:rtl w:val="0"/>
              </w:rPr>
              <w:t xml:space="preserve">, 2025.gadam un turpmāk ik gadu 1 067 523 </w:t>
            </w:r>
            <w:r w:rsidR="00000000" w:rsidRPr="00000000" w:rsidDel="00000000">
              <w:rPr>
                <w:i w:val="1"/>
                <w:rtl w:val="0"/>
              </w:rPr>
              <w:t xml:space="preserve">euro</w:t>
            </w:r>
            <w:r w:rsidR="00000000" w:rsidRPr="00000000" w:rsidDel="00000000">
              <w:rPr>
                <w:rtl w:val="0"/>
              </w:rPr>
              <w:t xml:space="preserve"> (31.05.00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dotācija zaudējumu segšanai sabiedriskā transporta pakalpojumu sniedzējiem 2024.gadam un turpmāk ik gadu 93 787 014</w:t>
            </w:r>
            <w:r w:rsidR="00000000" w:rsidRPr="00000000" w:rsidDel="00000000">
              <w:rPr>
                <w:i w:val="1"/>
                <w:rtl w:val="0"/>
              </w:rPr>
              <w:t xml:space="preserve"> euro</w:t>
            </w:r>
            <w:r w:rsidR="00000000" w:rsidRPr="00000000" w:rsidDel="00000000">
              <w:rPr>
                <w:rtl w:val="0"/>
              </w:rPr>
              <w:t xml:space="preserve"> (31.06.00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transferts plānošanas reģioniem sabiedriskā transporta pakalpojumu nodrošināšanai 2024.gadam un turpmāk ik gadu 264 600 </w:t>
            </w:r>
            <w:r w:rsidR="00000000" w:rsidRPr="00000000" w:rsidDel="00000000">
              <w:rPr>
                <w:i w:val="1"/>
                <w:rtl w:val="0"/>
              </w:rPr>
              <w:t xml:space="preserve">euro</w:t>
            </w:r>
            <w:r w:rsidR="00000000" w:rsidRPr="00000000" w:rsidDel="00000000">
              <w:rPr>
                <w:rtl w:val="0"/>
              </w:rPr>
              <w:t xml:space="preserve"> (31.08.00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dotācija jauno elektrovilcienu projektam 2024.gadam 76 506 089</w:t>
            </w:r>
            <w:r w:rsidR="00000000" w:rsidRPr="00000000" w:rsidDel="00000000">
              <w:rPr>
                <w:i w:val="1"/>
                <w:rtl w:val="0"/>
              </w:rPr>
              <w:t xml:space="preserve"> euro</w:t>
            </w:r>
            <w:r w:rsidR="00000000" w:rsidRPr="00000000" w:rsidDel="00000000">
              <w:rPr>
                <w:rtl w:val="0"/>
              </w:rPr>
              <w:t xml:space="preserve"> un 2025.gadam 2 674 311 </w:t>
            </w:r>
            <w:r w:rsidR="00000000" w:rsidRPr="00000000" w:rsidDel="00000000">
              <w:rPr>
                <w:i w:val="1"/>
                <w:rtl w:val="0"/>
              </w:rPr>
              <w:t xml:space="preserve">euro </w:t>
            </w:r>
            <w:r w:rsidR="00000000" w:rsidRPr="00000000" w:rsidDel="00000000">
              <w:rPr>
                <w:rtl w:val="0"/>
              </w:rPr>
              <w:t xml:space="preserve">(31.09.00 apakšprogramma),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plāna projekta 8.tabulā kā plāna īstenošanai pieejamais finansējums ir norādītas nulles.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identificēt to finansējuma apmēru, kas plāna pasākumu īstenošanai jau šobrīd ir pieejams Satiksmes ministrijas budžetā un attiecīgi aizpildīt 8.tabulas aili “Vidēja termiņa budžeta ietvara likumā plānotais finansējums” attiecīgajos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pārskatīt, vai kādam no plāna pasākumiem nav paredzēts finansējums ES fondu vai citas ārvalstu finanšu palīdzības ietvaros un attiecīgi papildināt 8.tabulu (piemēram, 11.pasākums paredz bateriju vilcienu ieviešanu neelektrificētajā dzelzceļa tīklā, attiecīgi jānovērtē, vai tam būtu norādāms finansējums, kas paredzēts Eiropas Savienības kohēzijas politikas programmas 2021.–2027. gadam 2.3.1. specifiskā atbalsta mērķa "Veicināt ilgtspējīgu daudzveidu mobilitāti pilsētās" 2.3.1.4. pasākuma "Bezemisiju vilcieni" ietvaros (pasākuma īstenošanas noteikumu projekts: TA lieta Nr. 23-TA-1501)).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8.tabulā norādīts, ka plāna pasākumu īstenošanai ir nepieciešams papildu finansējums 2025., 2026. un 2027.gadā. Saskaņā ar Ministru kabineta 2014.gada 2.decembra noteikumiem Nr.737 “Attīstības plānošanas dokumentu izstrādes un ietekmes izvērtēšanas noteikumi” 25.6.apakšpunktu plānam ir jāpievieno detalizēti aprēķini par ietekmi uz valsts budžetu un pašvaldību budžetiem, attiecīgi lūdzam atbilstoši papildināt plāna projektu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plāna projekta 7.tabulā norādītajam precizēt plāna projekta 8.tabulu,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- 4.pasākumu norādīt kā 5.pasākumu, vienlaikus vārdu “uzdevums” nomainot uz vārdu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- 5.pasākumu norādīt kā 4.pasākumu;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15.pasākumu;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- 15.pasākumu norādīt kā 16.pasākumu.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8. tabula atbilstoši pasākumiem, kas norādīti plāna projekta  7. tabulā.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4.sadaļas "Ilgtspējīga integrēta sabiedriskā transporta ieviešanas pasākumi" tekstā 4. pasākumam “Vienotas sabiedriskā transporta iestādes izveidošana” norādīts, ka vienotas sabiedriskā transporta iestādei uzturēšanas izmaksas varētu būt 200 000 e</w:t>
            </w:r>
            <w:r w:rsidR="00000000" w:rsidRPr="00000000" w:rsidDel="00000000">
              <w:rPr>
                <w:i w:val="1"/>
                <w:rtl w:val="0"/>
              </w:rPr>
              <w:t xml:space="preserve">uro</w:t>
            </w:r>
            <w:r w:rsidR="00000000" w:rsidRPr="00000000" w:rsidDel="00000000">
              <w:rPr>
                <w:rtl w:val="0"/>
              </w:rPr>
              <w:t xml:space="preserve">, kā arī viena no Vienotās sabiedriskās transporta iestādes funkcijām ir sabiedriskā transporta plānošana, paredzot 2024.gadā izmaksas 0,7 miljoni EUR, finanšu avots ES centralizētie finanšu instrumenti, savukārt 8.tabulā šim pasākumam ailē “Vidēja termiņa budžeta ietvara likumā plānotais finansējums” un “ Nepieciešamais papildu finansējums” norādīta nulle.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8.tabulā 7.pasākumam norādīts, ka nepieciešams papildu finansējums 2025.gadā 50 000 </w:t>
            </w:r>
            <w:r w:rsidR="00000000" w:rsidRPr="00000000" w:rsidDel="00000000">
              <w:rPr>
                <w:i w:val="1"/>
                <w:rtl w:val="0"/>
              </w:rPr>
              <w:t xml:space="preserve">euro</w:t>
            </w:r>
            <w:r w:rsidR="00000000" w:rsidRPr="00000000" w:rsidDel="00000000">
              <w:rPr>
                <w:rtl w:val="0"/>
              </w:rPr>
              <w:t xml:space="preserve">, 2026.gadā 350 000 </w:t>
            </w:r>
            <w:r w:rsidR="00000000" w:rsidRPr="00000000" w:rsidDel="00000000">
              <w:rPr>
                <w:i w:val="1"/>
                <w:rtl w:val="0"/>
              </w:rPr>
              <w:t xml:space="preserve">euro</w:t>
            </w:r>
            <w:r w:rsidR="00000000" w:rsidRPr="00000000" w:rsidDel="00000000">
              <w:rPr>
                <w:rtl w:val="0"/>
              </w:rPr>
              <w:t xml:space="preserve">, vienlaikus plāna 4.sadaļas "Ilgtspējīga integrēta sabiedriskā transporta ieviešanas pasākumi" tekstā 7.pasākumam “Integrētas tarifu un biļešu sistēmas izstrāde un ieviešana RMA” norādīts, ka 2024. gadā ir nepieciešams Vienotās sabiedriskā transporta biļešu sistēmas tehniskais novērtējums, ko varētu veikt ATD, un ārpakalpojuma izmaksas varētu būt līdz 50 000 EUR + PVN. Vēršam uzmanību, ka 2024.gadā paredzētie pasākumi ir īstenojami Satiksmes ministrijas likumā “Par valsts budžetu 2024.gadam un budžeta ietvaru 2024., 2025. un 2026.gadam” paredzēto valsts budžeta līdzekļu ietvaros. Līdz ar to lūdzam attiecīgi 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 daļā, kas paredz dažādus uzdevumus valsts institūcijām, pašvaldībām, valsts, pašvaldību vai privātām kapitālsabiedrībām un citām juridiskām personām, nepieciešams precizēt, jo Ministru kabinets var paredzēt saistošus uzdevumus dažādām Ministru kabineta padotībā esošām institūcijām, bet nevar paredzēt uzdevumus un rīcību Rīgas un citām pašvaldībām, to iestādēm vai kapitālsabiedrībām. Tāpat arī Ministru kabinets nav tiesīgs tiešā veidā paredzēt uzdevumus vai ietekmēt darbību, piemēram, VAS “Latvijas dzelzceļš” vai citās valsts kapitālsabiedrībās, jo to pārvaldība notiek saskaņā ar Publiskas personas kapitāla daļu un kapitālsabiedrību pārvaldības likumu. Atsevišķi būtu vērtējami uzdevumu veidošanas nosacījumi kapitālsabiedrībām, kuras pilda deleģēto pārvaldes uzdevumu, jo Valsts pārvaldes iekārtas likuma 43. pants primāri nosaka atbildīgo iestādi par pārvaldes uzdevuma izpildi. Attiecīgi Ministru kabinets uzdevumu var dot minētajai iestādei, nevis, piemēram, valsts sabiedrībai ar ierobežotu atbildību “Autotransporta direkcija”. Ievērojot minēto, plānu nepieciešams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atbilstoši atzinumā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56. lpp. ir norādīts, ka ekonomiskie ieguvumi līdz 2030. gadam sasniegs attiecību 1,5 pret zaudējumu kompensāciju, taču plāna projektā nav iekļautas atsauces uz informatīvajiem ziņojumiem vai pētījumiem, kur šie ekonomiskie ieguvumi tiek aprēķināti. Lūgums plāna projektu papildināt ar atsaucēm vai sniegt detalizētus skaidrojumus un aprēķinus kā šie ekonomiskie ieguvumi tiek aprēķināti.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plāna projekta 56. lpp.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56. lpp. ir norādīts, ka zaudējumu kompensācijas apjomam par dzelzceļa pasažieru pārvadājumiem 2025. gadā vajadzētu sasniegt 37 miljonus EUR, paredzot 20% tarifu pieaugumu, un 43 miljonus EUR bez tarifu pieauguma, savukārt autobusu pasažieru pārvadājumiem zaudējumu kompensācija 2025. gadā sasniegs 46 miljonus EUR, paredzot 25% tarifu pieaugumu, un 54 miljonus EUR bez tarifu pieauguma. Lai nodrošinātu pilnvērtīgāku situācijas analīzi, lūgums papildināt plāna projektu ar informāciju par zaudējumu kompensācijas apjomu 2022. gadā un 2023. gadā. Papildus norādot arī vai zaudējumu kompensācija 2025. gadā tiks nodrošināta Satiksmes ministrijas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plāna projekta 56. lpp.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projekts paredz tādu pasākumu īstenošanu, kas potenciāli var kvalificēties kā komercdarbības atbalsta pasākumi, lūdzam plāna projektā ietvert informāciju, ka, izstrādājot plānotos pasākumus, tie tiks ieviesti, ievērojot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ar informāciju par komercdarbības atbalsta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kameras (turpmāk – LTRK) jau vairākkārt publiskajai pārvaldei iepriekš paudusi priekšlikumus, kas saistīti ar mobilitāti un transportu Rīgā un Pierīgas reģionā. LTRK aicina arī Satiksmes ministriju, precizējot Rīgas metropoles areāla ilgtspējīga integrēta sabiedriskā transporta 2024. līdz 2030. gadam plāna projektu, ņemt vērā LTRK biedru definētās prioritātes mobilitātes un transporta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Infrastruktūra</w:t>
            </w:r>
            <w:r w:rsidR="00000000" w:rsidRPr="00000000" w:rsidDel="00000000">
              <w:rPr>
                <w:rtl w:val="0"/>
              </w:rPr>
              <w:t xml:space="preserve">. LTRK ieskatā, domājot par ceļu infrastruktūru, attīstībā noteikti jāvērtē nokļūšanas laiks kopējā mobilitātē. Plānojot infrastruktūru nepieciešams pieņemt lēmumus balstot tos datos par iedzīvotāju mobilitāti, transporta plūsmām, kā arī prognozēm par to izmaiņām gan no pārējās Latvijas uz Rīgu un Pierīgu, gan arī pretējā virzienā, jo darba spēka mobilitāte ir novērojama arī virzienā ārpus Rīgas. Datos bāzēta plānošana, izmantojot informāciju par iedzīvotāju mobilitāti (piemēram, transporta sekošanas datu, mobilo tālruņu sekošanas datu un līdzīgu), ļautu veikt ieguldījumus mobilitātes infrastruktūrā tieši tajās vietās, kur tie jau ir vajadzīgi vai nākotnē būs vajadzīgi, kā arī izvairīties no šaubām par izvēlēto mobilitātes risinājumu pamatotību. LTRK pēc iespējas aicina piemērot agile principu infrastruktūras pilnveidē un transporta plūsmu plānošanā. Kā prioritāte LTRK ieskatā ir jānosaka pašvaldību spēja vienoties stāvparku izveidē, kas ir nepieciešami visapkārt Rīgai. LTRK aicina pašvaldības uzsākt diskusiju ar Satiksmes ministriju par to, vai atsevišķu satiksmes infrastruktūru nav iespējams nodalīt no pašvaldībām, lai valsts būtu atbildīga par vienotas infrastruktūras attīstību. Vērtējot sabiedriskā transporta pieturu novietojumu Rīgas pilsētā un tās areālā, LTRK secina, ka bieži sabiedriskajam transportam nav izveidotas pieturvietas ar tā saucamajām "kabatām", kas ir salīdzinoši vienkāršs risinājums, kā plašāku ieviešanu aicina izvērtēt arī LTRK.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Sabiedriskā transporta maršruti.</w:t>
            </w:r>
            <w:r w:rsidR="00000000" w:rsidRPr="00000000" w:rsidDel="00000000">
              <w:rPr>
                <w:rtl w:val="0"/>
              </w:rPr>
              <w:t xml:space="preserve"> LTRK ieskatā sabiedriskā transporta maršruti jāplāno tur, kur ir lielākā ekonomiskā aktivitāte un uzņēmēju, izrietoši arī lielāka darba spēka kustība. Tāpat ir vērts izvērtēt iespēju attīstīt ekspress maršrutus, kam pieturas būtu tikai ekonomiskajos centros, kas nepieciešami darba spēka kustībai. Abi minētie risinājumi LTRK ieskatā ievērojami varētu atvieglot transporta kustību Rīgā un Rīgas reģionā. Noteikti nepieciešami papildus maršruti uz un no lidostas gan Rīgas, gan Pierīgas ietvaros, lai ir vairāk tiešie savienojumi ar sabiedrisko transportu. LTRK aicina pašvaldības izvērtēt skolēnu autobusi izmantošanas iespējas arī darba spēka mobilitātes nodrošināšanai. Kā viena no būtiskākajām lietām, lai sabiedriskā transporta sistēma darbotos efektīvāk un lietotājam draudzīgāk, ir vienotās biļetes izveide (gan stāvparka izmantošanas biļete sabiedriskajā transportā, gan viena biļete, mainot dažādus transporta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ir jāsadarbojas ar pašvaldībām, lai izstrādātu efektīvu mobilitātes plānu. Piemēram, var izvērtēt iespēju izstrādāt platformu, kur uzņēmēji var pieteikt savus plānus par uzņēmumu, kur nodarbināti vairāk ka 50 cilvēki plāniem, tādā veidā transporta satiksmes plānotāji var savlaicīgi ievērot nākotnes darbaspēka pārvietošanas vajadzības un nodrošināt efektīvu mobilitāti. Šādā sadarbībā var tikt risinātas dažādas problēmas, piemēram, satiksmes sastrēgumi, sabiedriskā transporta pieejamība un pieturvietu infrastruktūras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jāpilnveido tiesiskais regulējumu par darbaspēka dalītās braukšanas platformām, proti, kad viens uzņēmums nodrošina darbinieku transporta pakalpojumus arī citam netālu esošam uzņēmumam. Šobrīd, pēc LTRK rīcībā esošās informācijas, šādi pakalpojumi tiek interpretēti ka pasažieru pārvadājumi un uzņēmumam nav finansiāli izdevīgi.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Mikromobilitāte</w:t>
            </w:r>
            <w:r w:rsidR="00000000" w:rsidRPr="00000000" w:rsidDel="00000000">
              <w:rPr>
                <w:rtl w:val="0"/>
              </w:rPr>
              <w:t xml:space="preserve">. Vērtējot dažādu transportu plūsmas, LTRK ieskatā vērtīgi būtu pēc iespējas nesavienot kustību dažādiem transporta veidiem (piemēram, nelikt velo infrastruktūru tieši blakus auto transporta infrastruktūrai) un to maršrutus veidot atsevišķi. Lai būtiski veicinātu mikromobilitāti, ir jāveicina savienojamība starp pašvaldībām. Domājot par auto transporta elektrifikāciju un stāvparku attīstību, tajos noteikti jāparedz arī elektroauto uzlādes vietas. Vienlaikus LTRK norāda, ka būtiskākais aspekts mikromobilitātes attīstībā ir tāds, ka noteikti ir jāvērtē ietekme uz uzņēmējdarbību. Turklāt LTRK īpaši aicina veloceliņu plānošanā vērtēt arī ietekmi uz uzņēmējdarbību no iespējamo risku viedokļa. Proti, pēdējā laikā daudzviet veloceliņu nepārdomātais izvietojums būtiski ietekmējis uzņēmējdarbību, kas ir nepieļaujami. Pilsētai vienlaikus ir jāattīstās gan kājāmgājēju un velobraucēju ērtību palielināšanai, gan uzņēmējdarbībai attīstošos vektoros.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LTRK lūdz ministriju skaidrot, vai par plāna projekta 1. un 11. pasākumiem ir veikts kāds pētījums?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informācijai un darbam.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5.sadaļas 9.tabulā ailē “Nepieciešamais papildu finansējums” norādīto finansējumu plāna realizācijai kopā 2025., 2026. un 2027.gadam, kā arī veikt pārējos tehniskos precizējumus atbilstoši š.g. 8.aprīlī nosūtītajam e-pastam.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Finanšu ministrijais sniegtajai informācijai šā gada 8.04. e-pastā.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62.lpp. Dzelzceļa sabiedriskajam transportam ir jākļūst par sabiedriskā transporta sistēmas mugurkaulu gan Rīgas valstspilsētā, gan plašākā RMA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Rīgas valstspilsētas pašvaldība jau iepriekš ir norādījusi, ka Rīgas gadījumā lietojams būtu “sliežu transports”, nevis dzelzceļa sabiedriskais transports, kā sabiedriskā transporta sistēmas mugurkauls.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58.lpp. Attiecībā uz pilsētu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sabiedriskā transporta maršrutu savienojumus ar dzelzceļa stacijām (Zasulauks, Zolitūde un Imanta), iekļaujot papildu maršrutus no Imantas dzelzceļa stacijas uz Starptautisko lidostu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sabiedriskā transporta infrastruktūru (paaugstinot pieturvietu, staciju, mobilitātes punktu kvalitāti un uzlabojot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sabiedriskā transporta pakalpojumu kvalitāti (palielināt reisu biežumu, nodrošināt saskaņotus kustības grafikus);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reģionālo autobusu transportu - uzlabot reģionālās nozīmes starppilsētu autobusu maršrutu tīklu, nodrošinot savienojamību ar dzelzceļa stacijām un veicinot reģionālo vilcienu transporta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pārskatīt šo rindkopu, jo nav skaidrs, kāpēc pēdējais punkts attiecināts uz pilsētu sabiedrisko transportu.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47.lpp. Pilsēta ar vislielāko iedzīvotāju skaitu, kurā ir pieejams bezmaksas sabiedriskais transports, ir Igaunijas galvaspilsēta Tallina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ņemt vērā jaunāko informāciju par Igaunijas pieredzi, jo saskaņā ar pieejamo informāciju, bezmaksas sabiedriskā transporta izmantošanas iespēja nav palielinājusi sabiedriskā transporta lietotāju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42.lpp. Pašreizējie attīstības mērķi plašāk ir ietverti izklāstīti PV attīstības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“izklāstīti”.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41.-42.lpp. Ņemot vērā ierobežotās valsts finansēšanas iespējas sabiedriskajam transportam un balstoties uz Sabiedriskā transporta pakalpojumu likuma prasībām (garantijām iedzīvotājiem par sabiedriskā transporta pieejamību), viens no risinājumiem ir nodrošināt reisu skaitu maršrutos atbilstoši Sabiedriskā transporta pakalpojumu likumā noteiktajām minimālajām prasībām. Tas nozīmē, ka ir iespējams pārskatīt visus maršrutu reisus, kas kursē ārpus vispārpieņemtā (normālā) darbalaika no plkst. 18:30 līdz plkst. 6:30 darbdienās (tai skaitā brīvdienās un svētku dienās), ierobežojot šo reisu kursēšanu proporcionāli valsts budžetā pieejamajiem līdzekļiem, bet pārējos pārvadājumus nododot komercpārvadātājiem vai atstājot pašvaldību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mobilitātes kā pakalpojuma principu un veicinātu privātā autotransporta īpatsvara samazināšanu, ir jāņem vērā, ka maršrutu komercializācija var samazināt transporta pieejamību iedzīvotājiem. Komercpārvadātāji maršrutu rentabilitātes nodrošināšanas nolūkos var samazināt reisu skaitu, turklāt komercpārvadājumus ir salīdzinoši grūtāk integrēt vienotajā tarifu sistēmā (tarifu atlaižu piemērošanai būs jāpiešķir valsts budžeta dotācija).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šīs rindkopas, nav skaidrs, kāds ir piedāvājums, lai nepieļautu šādas situācijas. Vienlaikus pašā tekstā ir ietverts risks, ko rada šāda pieeja, pārvadājumus nododot komercpārvadātājiem, kuri ir komersanti, un kuru primārais uzdevums ir veikt komercdarbību peļņas nolūkā. Tāpat norādāms, ka valsts joprojām nav veikusi grozījumus normatīvajos aktos, bet šāda izšķiršanās tuvākajā laikā ir jāveic, vai komercpārvadājumos ir pārvadājami pasažieri ar valsts noteiktajiem braukšanas maksas atvieglojumiem, un, ja ir, tad kāds būs šo komercpārvadātājam sedzamo zaudējumu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33.lpp. Koplietošanas automobiļu skaita pieaugums veicina automobilizācijas līmeņa pieaugumu, kas savukārt palielina transportlīdzekļu skaitu Rīgā, it sevišķi Rīgas vēsturiskajā centrā un tā aizsardzības zonā. Vienlaikus ir novērojama nekontrolēta transportlīdzekļu atstāšana uz ielām un pie tirdzniecības vietām, jo autobraucēji var brīvi izvēlēties brauciena sākuma un gala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Vēlamies vērst uzmanību uz to, ka šim komercdarbības veidam ir saskatāmi arī pozitīvie aspekti. Piemēram, daļai neregulāriem autovadītājiem ir ērti pieejamas vieglās automašīnas, līdz ar to nerodot nepieciešamību iegādāties privāto automašīnu.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8.lpp. Lai sasniegtu RMA sabiedriskā transporta attīstības mērķi līdz 2040. gadam ir jāpiemēro princips: Viens tarifs – Viena biļete – Viens kustības grafiks visiem ilgtspējīga transporta veidiem 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precizēt, kas šajā teikumā ir domāts ar “Viens kustības grafiks visiem ilgtspējīga transporta veidiem 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3.lpp. Plāns paredz noteiktus rīcības virzienus - maršrutu tīkla attīstības plānu, biļešu cenu (tarifu) politiku, integrētu stratēģisko kustības grafiku, plānotos pārvadājumu apjomus un citus nosacījumus. Iedzīvotāju pārsēšanās no privātā autotransporta uz konkurētspējīgu, ērtu, drošu, uzticamu un integrētu sabiedrisko transportu veicinās sabiedriskā transporta pakalpojumu nozares attīstību un efektīvāku resursu izmantošanu. Šo mērķi plānots sasniegt, ievērojot šādus četrus reģionālās nozīmes maršrutu tīkla pārzināšanas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lielāku uzsvaru dzelzceļa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valsts garantēto pakalpojumu apmēra noteikšanu dotējamo maršrutu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komerciālo/valsts nedotēto maršrutu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atsevišķos maršrutos bezmaksas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noradīto, plāna mērķi plānots sasniegt, ievērojot norādītos pamatprincipus, tomēr starp tiem nav atrodama maršrutu tīkla pārskatīšana/uzlabošana, kā arī būtiski uzlabojumi transporta infrastruktūrā, kas dotu lielāko atspaidu uz pasažieru vēlmi pārsēsties no privātām automašīnām uz sabiedrisko transportu.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3.lpp. Tādējādi</w:t>
            </w:r>
            <w:r w:rsidR="00000000" w:rsidRPr="00000000" w:rsidDel="00000000">
              <w:rPr>
                <w:b w:val="1"/>
                <w:rtl w:val="0"/>
              </w:rPr>
              <w:t xml:space="preserve"> Plāna mērķis ir </w:t>
            </w:r>
            <w:r w:rsidR="00000000" w:rsidRPr="00000000" w:rsidDel="00000000">
              <w:rPr>
                <w:rtl w:val="0"/>
              </w:rPr>
              <w:t xml:space="preserve">nodrošināt sabiedriskā transporta plašāku izmantošanu lielām pasažieru plūsmām un privātā autotransporta izmantošanas mazināšanu RMA, izveidojot konkurētspējīgu sabiedriskā transporta piedāvājumu attiecībā pret privāto transportu, kā arī veicinot un piedāvājot plašākas iespējas pasažieriem plānot braucienu ar dažādiem transporta veidiem, tostarp velotransportu un mikromobilitātes rīkiem.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velotransports ir pieskaitāms pie mikromobilitātes rīkiem, līdz ar to šeit un turpmāk aicinām svītrot vārdus “velotransportu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plānā iestrādāt EM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iespēju iesaistīt sabiedrības un uzņēmēju pārstāvjus transporta tīkla plānošanā, veicinot ilgtspējīga transporta tīklojuma attīstību, tostarp, piemēram, pārskatot darbaspēka nodokļu atvieglojumus (pārskatot transporta kompensācijas maksimālo apmēru, kas netiek aplikts ar darbaspēka nodokļiem), kā arī - sadarbībā ar uzņēmējiem izvērtēt iespēju izveidot, pielāgot vai apvienot sabiedriskā transporta maršrutus, lai uzņēmumiem nebūtu vajadzība pašiem organizēt transportu par iespējami augstākām izmaksām. Tādējādi tiktu mazinātas arī valsts/pašvaldību dotācijas proporcija transporta tīkla integrācija un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iespēju iesaistīt sabiedrības un uzņēmēju pārstāvjus transporta tīkla plānošanā, veicinot ilgtspējīga transporta tīklojuma attīstību, tostarp, piemēram, pārskatot darbaspēka nodokļu atvieglojumus (pārskatot transporta kompensācijas maksimālo apmēru, kas netiek aplikts ar darbaspēka nodokļiem), kā arī - sadarbībā ar uzņēmējiem izvērtēt iespēju izveidot, pielāgot vai apvienot sabiedriskā transporta maršrutus, lai uzņēmumiem nebūtu vajadzība pašiem organizēt transportu par iespējami augstākām izmaksām. Tādējādi tiktu mazinātas arī valsts/pašvaldību dotācijas proporcija transporta tīkla integrācija un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plānu ar informāciju par veicamajām aktivitātēm saskaņā ar Preču un pakalpojumu piekļūstamības likuma prasībām (piemēram, interaktīvo pašapkalpošanās termināļu piekļūstamības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aktualizēt plāna projektā informāciju par 2023.gadu (piemēram, 27., 29., 40.lpp.), kur tiek rakstīts par vēl plānoto 2023.gada novembrī, rudenī utml., jo šie termiņi ir jau pagājuši.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60.lpp 5.daļā "Multimobilitātes veicināšana" tiek skaidrots, ka sabiedriskā transporta sistēmai jāveicina "transports pēc pieprasījuma". Atkārtoti aicinām Satiksmes ministriju Plānā norādīt, ka būtiski ir veicināt sabiedriskā transporta savienojamību ņemot vērā arī tūristu un atpūtnieku intereses un veicināt transporta savienojamību ar dažādiem rekreācijas, atpūtas un tūrisma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Ekonomikas ministrija norādīja iepriekš, nodrošinot ērtu transportu uz tūrisma objektiem ārpus Rīgas, tiktu veicināta Rīgā iebraucošo tūristu izkliedēšana pa Rīgas metropoles areālu un, iespējams, tādējādi paildzinot tūristu uzturēšanās ilgumu Latvijā. Nodrošinot ērtu piekļuvi populāriem tūrisma objektiem, tiktu veicināta arī rīdzinieku iespējas izmantot sabiedrisko transportu, nevis personīgo automašīnu, ērtai nokļūšanai objektos. Tādēļ aicinām Satiksmes ministriju izvērtēt sabiedriskā transporta maršrutu tīkla pilnveidošanas pamata principu arī no rekreācijas un atpūtas konteksta.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projekts ar EM sniegto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plānā iestrādāt EM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iespēju iesaistīt sabiedrības un uzņēmēju pārstāvjus transporta tīkla plānošanā, veicinot ilgtspējīga transporta tīklojuma attīstību, tostarp, piemēram, pārskatot darbaspēka nodokļu atvieglojumus (pārskatot transporta kompensācijas maksimālo apmēru, kas netiek aplikts ar darbaspēka nodokļiem), kā arī - sadarbībā ar uzņēmējiem izvērtēt iespēju izveidot, pielāgot vai apvienot sabiedriskā transporta maršrutus, lai uzņēmumiem nebūtu vajadzība pašiem organizēt transportu par iespējami augstākām izmaksām. Tādējādi tiktu mazinātas arī valsts/pašvaldību dotācijas proporcija transporta tīkla integrācija un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iekļauta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pieņem zināšanai Satiksmes ministrijas sniegto skaidrojumu izziņas 10.punktā attiecībā uz Finanšu ministrijas izteikto aicinājumu ietvert plānā aktuālo informāciju par plānotajām Eiropas Savienības fondu 2021.-2027.gada un Atveseļošanas fonda plāna investīcijām, Satiksmes ministrijai skaidrojot, ka jautājums par investīciju jomu un apjoma pārplānošanu tiks risināts divpusēji starp Satiksmes ministriju un Finanšu ministriju, bet ne šī plāna ietvaros. Vienlaikus aicinām Satiksmes ministriju aktualizēt informāciju plānā, ja paralēli tā skaņošanas procesam tiek pieņemti arī tālākie nacionālie lēmumi transporta jomas investīcijām un tas ietekmē šī plāna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1.4.5.sadaļas "Pilsētu sabiedriskā transporta infrastruktūra un ritošais sastāvs" 5.rindkopā norādīto informāciju attiecībā uz projekta "Elektroautobusu iegāde Rīgas valstspilsētai" īstenošanu, ņemot vērā, ka šī projekta īstenošana vēl nav pabeigta. Vēršam uzmanību, ka starpinstitūciju saskaņošanas procesā ir Satiksmes ministrijas rosināti grozījumi Ministru kabineta noteikumos par 4.5.1.2. pasākuma "Attīstīt videi draudzīgu sabiedriskā transporta infrastruktūru (autobusi)" īstenošanu, paredzot projektu īstenošanu pilnībā pabeigt 2024.gadā.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plāna projektā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75.lpp. Vietējās nozīmes autobusu maršrutos ieviest pieturas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paskaidrot termiņu Vietējās nozīmes autobusu…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informācija labota uz reģionālo vietējās nozīmes autobusu maršrutiem.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17.lpp pēdējā rindkopā labot skaitli 1 746 km. Šī dokumenta 4.lpp. ir citi dati. Lūgums vadīties pēc LDz publiki pieejamiem datiem: https://www.ldz.lv/sites/default/files/LDz-darba-raditaji-2022.pdf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18.lpp. lūgums nomainīt karti pret dokumenta izstrādes konsultantam SIA "Ardenis" iesniegto.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19.lpp. 2 rindkopā ņemt vērā - ka Pasažieru infrastruktūras modernizāciju nav iespējams paveikt līdz 2023. gada beigām, ņemot vērā ārējo apstākļu ietekmi Krievijas uzsāktā kara Ukrainā dēļ, kā arī straujo cenu kāpumu būvniecībā. Attiecīgi šobrīd tiek vērtētas un izskatītas iespējas pabeigt staciju modernizāciju 2024. gadā. Šo informāciju jau iepriekš LDz nodeva SIA ''Ardenis''.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19.lpp 3.rindkopā komentārs- Vilcienu kustības ātruma paaugstināšanas projekta pabeigšana iespējama 2024. gadā, ņemot vērā sarežģīto situāciju būvmateriālu tirgū un piegāžu ķēzu izmaiņas Krievijas uzsāktā kara Ukrainā dēļ. Tāpat ir nepieciešams mainīt posmu Rīga-Krustpils uz Skrīveri-Lielvārde. Arī par šo jau iepriekš bija informēta SIA ''Ardenis''.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19.lpp. papildināt 5.rindokpu beigās ar teikumu: Lai nodrošinātu pasažieriem nepieciešamās ērtības un vienotu pieeju staciju un pieturas punktu aprīkošanai, LDz ir izstrādājis Pasažieru infrastruktūras universālā dizaina standartu (https://www.ldz.lv/lv/pasazieru-infrastrukturas-universala-dizaina-standarts), kurā ievērotas visas vides pieejamības prasības un kurā staciju aprīkojums tiek noteikts atkarībā no tās klases (t.i., pasažieru skaita un citiem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19.lpp. 6.rindkopā labot, ka Projekta aktivitātes īstenošanu netiks pabeigta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20.lpp. nomainīt teikumu- Plānots, ka 2023. gada beigās pirmie jaunie elektrovilcieni uzsāks kursēt līnijā Rīga-Tukums, pret informāciju, ka jau "uzsāka kursēt" vilciens.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20.lpp. 1.4.3.punktā precizēt ar aktuāliem datiem teikumu - jauno elektrovilcienu skaits dzelzceļa sabiedriskā transporta maršrutos 2023. gada beigās sasniegs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26.lpp 1.5.4.punktā lūgums precizēt ar aktuāliem datiem teikumu - Otro kārtu ATD plāno izsludināt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45.lpp. pie teikuma- IKP Baltijas valstīs pieaugs, kā šobrīd prognozēts, kā rezultātā palielināsies vietējo iedzīvotāju labklājība.- komentārs -  ka paļauties uz pārvadājumu apjoma pieaugumu, balstoties tikai uz IKP izmaiņām, nav īsti mērķtiecīgi. Būtu jādomā arī par mehānismiem, kā apzināti veicināt pasažieru pārsēšanos (t.sk. ierobežojumi - līdzās pozitīvajiem, kā mobilitātes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60.lpp sadaļā - Dzelzceļa infrastruktūtra  nav saprotams, kas domāts ar- dzelzceļa koridoru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64.lpp. tabulas 1.punkta  darbības rezultātā vārdi:ar intervālu (regulāru un sistemātisku) kustības grafiku-  nevar būt tieši LDz darbības rezultāts - tas ir jautājums par to, kā ATD un PV tālāk plāno reisus. LDz var izveidot infrastruktūru, lai to sekmētu.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RMA plāns sadaļā  2.2.5. Rīgas valsts pilsētas sabiedriskais transports un 7.tabulā (Ilgtspējīga integrēta sabiedriskā transporta plāns 2024.-2030.gadam pasākumi) 3.punktā norādītais, kas paredz slēgt 10 reģionālās nozīmes autobusu maršrutus ar kopējo  gada nobraukumu 1milj. km un attiecīgi pasažieru skaitu 1,646 miljoni (2022. gada dati). Vēršam uzmanību šādiem būtiskiem apsvērumiem: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Analīze un Salīdzinājums: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RMA plāna  esošās  situācijas  pārskatā  nav  vērtēts  salīdzinājums par pasažieru pārvadājumu kvalitātes, pasažieriem šobrīd nodrošinātā komforta, esošajiem izmaksu un plānotajiem izmaksu rādītājiem. RMA plāna autori atzīst, ka slēdzot 10 reģionālās nozīmes maršrutus un atverot papildus 9 SIA “Rīgas satiksme” maršrutus SIA “Rīgas Satiksme” zaudējumi, nodrošinot papildu maršrutus un lielāku reisu skaitu Rīgas valstspilsētas administratīvajās robežās, pieaugtu par 1,6 miljoniem EUR. Līdz ar to, kopējā neto ietekme uz valsts un pašvaldību budžetu ir vismaz plus 0,8 miljoni EUR 2022. gada cenās. Diemžēl RMA plāns nesniedz atbildi šādiem pieņēmumiem, un datos balstīti finanšu aprēķini šādam pieņēmumam nav atrodami.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Turklāt, RMA plānā atzīts, ka maršrutos, kurus potenciāli varētu slēgt, nodrošinot pārvadājumus Rīgas valstspilsētas sabiedriskā transporta tīklā (“Rīga-Baloži”, “Rīga-Ķekava” u.c.) ieteicams nodrošināt atsevišķus ekspreša reisus uz komerciāliem principiem. Šos reisus varētu izmantot pasažieri, kas vēlas nokļūt Rīgas centrā ātrāk salīdzinājumā ar Rīgas valstspilsētas sabiedrisko transportu. (2.2.3. Sabiedriskā transporta konkurētspēja un komercializācijas principi). Kā viens no RMA plāna mērķiem ir samazināt iesaistīto transporta līdzekļu lielāka skaita pasažieru apkalpošanai, taču piedāvātais risinājums paralēli atvērtajiem SIA “Rīgas Satiksme” maršrutiem ieviest ekspreša reisus uz komerciāliem pamatiem nonāk pretrunā RMA plāna mērķim, palielina valsts finanšu līdzekļu apjomu, kā arī rada riskus pārvadājumu pieejamībai, nepārtrauktībai un ilgtspējas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Piedāvājam veikt analīzi ar izmaksu kvalitātes rādītājiem, ņemot vērā pārvadājumu sniegšanas veidu un līguma piešķīruma veidu  valstspilsētās. Aicinām veikt detalizētu salīdzinājumu pa  valstpilsētu   pārvadājumu līgumu  veidiem, respektīvi, salīdzināt   pārvadājumu kvalitatīvo rādītājus, izvērtējot līgumus, kas piešķirti publisko iepirkumu rezultātā vai ar tiešā piešķīruma līgumiem.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Konkurences padomes “Apkopojumā par 2020. un 2021.gadā sniegtajiem atzinumiem par publisko personu kapitālsabiedrību darbību sabiedriskā transporta un autostāvvietu pakalpojumu sniegšanas jomā” 75.punktā minēts - Iepirkuma procedūras rīkošanu pilsētas nozīmes maršrutos ir atbalstījusi  SM un ATD,  norādot, ka pareizākais un labas pārvaldības principam atbilstošākais veids, kā noskaidrot pārvadātāju, kas sniegs sabiedriskā transporta pakalpojumus, ir tieši atklāta konkursa rīkošana, kas ļauj pasūtītājam izvirzīt samērojamās kvalitātes prasības attiecībā uz pakalpojuma sniegšanā iesaistītajiem transportlīdzekļiem, kā arī Latvijas Tirdzniecības uz rūpniecības kamera, norādot: “Sabiedriskā transporta pakalpojumu sniedzēji būtu noskaidrojami atklātas konkursa procedūras rezultātā.” Latvijā privātais sektors ar pietiekoši lielu pārvadātāju skaitu, kā arī spēcīgi pārvadātāji Baltijas valstīs un Skandināvijā ir spējīgi piedāvāt un nodrošināt sabiedriskā transporta pakalpojumu sniegšanu, nodrošinot papildus investīcijas šajā nozarē, jaunas zināšanas un inovatīvus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informācija pieejama - Pētījumā par ilgtspējīga integrēta sabiedriskā transporta plāna, kas veidots kā daļa no Rīgas metropoles areāla pilsētas mobilitātes plāna (SUMP – sustainable urban mobility plan), izveidi - Pētījumu un publikāciju datubāze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69. lpp. Samazināts autobusu vidējais braukšanas ātrums.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Palielināts autobusu vidējais braukšanas ātrums.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66. lpp. Izveidot vienotu RMA sabiedriskā transporta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izveidot vienotu RMA sabiedriskā transporta iestādi. Plānu nepieciešams precizēt attiecībā uz iestādēm, kam un kādos termiņos Ministru kabinets dot uzdevumus, kā arī kādus uzdevumus tas ir tiesīgs uzdot, jo atsevišķi plānā ietvertie punkti, piemēram, plāna 67. lapā minētais darbības rezultāts</w:t>
            </w:r>
            <w:r w:rsidR="00000000" w:rsidRPr="00000000" w:rsidDel="00000000">
              <w:rPr>
                <w:i w:val="1"/>
                <w:rtl w:val="0"/>
              </w:rPr>
              <w:t xml:space="preserve"> “Izveidota vienota sabiedriskā transporta iestāde, kas atbildīga par plānošanu, vienotu tarifu noteikšanu un sabiedriskā transporta pakalpojumu pasūtījumu visos transporta veidos (reģionālas nozīmes dzelzceļa transports, reģionālas nozīmes autobusu transports un sākotnēji Rīgas valstspilsētas sabiedriskais transports, izvērtējot iespējas iekļaut arī citas RMA valstspilsētas).” </w:t>
            </w:r>
            <w:r w:rsidR="00000000" w:rsidRPr="00000000" w:rsidDel="00000000">
              <w:rPr>
                <w:rtl w:val="0"/>
              </w:rPr>
              <w:t xml:space="preserve">nav sasniedzams, ja ar ārējo normatīvo aktu netiek noteikts pārejas periods, vai kā citādi nostiprināta cita, no pašreizējās kārtības atšķirīga, valstspilsētas pašvaldības kompetence sabiedriskā transporta nozarē. Papildus jānorāda, ka arī plānotais termiņš 01.01.2026., ņemot vērā, ka šobrīd ir 2023. gada pēdējās dienas ir ļoti optimistisks, pie apstākļiem, ka pašreiz šos pārvadājumus – pilsētas un reģionālos – organizē atšķirīgas struktūras, tie ir atšķirīgi finansēti – dažādi pasūtītāji un budžets, pasūtījumi veikti izmantojot dažāda procedūras, kā arī maršrutu tīkli veidoti uz atšķirīgiem principiem. Arī gadījumā, ja iesaistītās puses nonāk pie šāda lēmuma vai tas tiek normatīvi noteikts, ir jāveic virkne tehnisku un juridisku priekšdarbu, lai šādu pasākumu īstenotu, līdz ar to līdz šāda lēmuma pieņemšanai vēl ir jāveic process, kas, iespējams, aptver norādīto termiņu, bet apšaubāms, ka to ir iespējams realizēt divu gadu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priekšlikumā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65. lpp. Uzlabot sabiedriskā transporta pakalpojumu kvalitāti, palielinot reisu biežumu atbilstoši pieprasījumam un nodrošinot ar dzelzceļa transportu saskaņotus kustību grafikus atbilstoši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šis aktivitātes ka atbildīgo institūciju arī ir nepieciešams pievienot Rīgas vaslspilsēta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53. lpp. 3.attēls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ir precizēt 3.attēlu, jo paralēli zaudējumiem ir arī pašvaldības un valsts noteikto braukšanas maksas atvieglojumi, ko sedz kā nesaņemtos ieņēmumus par šo atvieglojumu veicēju braucieniem.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attēls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30.lpp. Pārējos Rīgas valstspilsētas sabiedriskā transporta maršrutos biļešu iegāde skaidrā naudā transporta līdzekļos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Pārējos Rīgas valstspilsētas sabiedriskā transporta maršrutos biļešu iegāde pie transportlīdzekļa vadītāja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30.lpp. Samaksa par biļeti skaidrā naudā un biļešu iegāde pie transporta līdzekļa vadītāja 22. autobusa maršrutā uz Rīgas lidostu, kas atrodas Mārupes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Samaksa par biļeti skaidrā naudā vai bezskaidras naudas norēķinu veidā biļešu tirdzniecības automātos un biļešu iegāde bezskaidras naudas norēķinu veidā pie transporta līdzekļa vadītāja 22. autobusa maršrutā uz Rīgas lidostu, kas atrodas Mārupes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lpp. No 2022.gada līdz 2023.gadam tiek īstenots projekts “Elektroautobusu iegāde Rīgas valstspilsētai”, kas paredz 35 jaunu elektrisko autobusu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Šobrīd ir jau īstenots projekts “Elektroautobusu iegāde Rīgas valstspilsētai”, ir iegādāti 35 jauni elektriskie autobusi.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aicinājums pārrunāt ar valsts SIA “Autotransporta direkcija”, RP SIA “Rīgas satiksme” plānā norādīto informāciju, fiksēt termiņu par kuru sniegta informācija plānā, jo šobrīd ir ietverta virkne informācijas, kas vairs neatbilst faktiskajai situācijai. Piemēram, jau kādu laiku ir zināms, ka līdz 2023. gada beigām, īstenojot projektu “Dzelzceļa pasažieru infrastruktūras modernizācija”, netiks pilnībā izbūvētas 48 stacijās paaugstinātās pasažieru platformas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lpp. Paralēli pozitīvām pārmaiņām RB infrastruktūras izbūve Rīgā rada arī draudus iekšpilsētas transporta sistēmai. Šie draudi izriet no vienlīmeņa dzelzceļa pārbrauktuvju slēgšanas Pārdaugavā (Zolitūdes ielā, Liepājas ielā), kā arī vienlīmeņa gājēju un velo šķērsojumu likvidācija vairākos punktos Rail Baltica trases garumā. Tomēr vairumā gadījumu plānots izveidot jaunus infrastruktūras objektus, kas ļaus droši šķērsot RB līniju pa gaisvada vai pazemes savienojumu.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Vienlaikus Rail Baltica infrastruktūras izbūve Rīgā rada izmaiņas iekšpilsētas transporta sistēmā, kas saistītas ar vienlīmeņa dzelzceļa pārbrauktuvju slēgšanu Pārdaugavā (Zolitūdes ielā, Liepājas ielā), kā arī vienlīmeņa gājēju un velo šķērsojumu likvidāciju vairākos punktos Rail Baltica trases garumā. Vairumā gadījumu plānots izveidot jaunus infrastruktūras objektus, kas ļaus droši šķērsot Rail Baltica līniju pa pārvadu vai pazemes savienojumu atbilstoši mūsdienu drošības un ērtības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SIA ARDENIS gala nodevums, kas bija prezentēts 30.11.2023 </w:t>
            </w:r>
            <w:r w:rsidR="00000000" w:rsidRPr="00000000" w:rsidDel="00000000">
              <w:rPr>
                <w:i w:val="1"/>
                <w:rtl w:val="0"/>
              </w:rPr>
              <w:t xml:space="preserve">“Rīgas metropoles areāla sabiedriskā transporta plānošanas koordinācijas darba grupas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 lpp. Pašvaldību veiktajās esošās situācijas analīzēs tikai trīs pašvaldības norādījušas, ka ir ieviesti dažāda veida atvieglojumi, ko var saņemt noteiktas pasažieru kategorijas (Jelgava, Jūrmala, Rīga). Dažādi atvieglojumi, t.sk. sabiedriskā transporta pieejamība maznodrošinātajiem iedzīvotājiem tiek regulēta ar </w:t>
            </w:r>
            <w:r w:rsidR="00000000" w:rsidRPr="00000000" w:rsidDel="00000000">
              <w:rPr>
                <w:i w:val="1"/>
                <w:u w:val="single"/>
                <w:rtl w:val="0"/>
              </w:rPr>
              <w:t xml:space="preserve">pašvaldību iekšējiem normatīvajiem aktiem – saistošajiem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likumam 1. panta piektajai daļai </w:t>
            </w:r>
            <w:r w:rsidR="00000000" w:rsidRPr="00000000" w:rsidDel="00000000">
              <w:rPr>
                <w:b w:val="1"/>
                <w:u w:val="single"/>
                <w:rtl w:val="0"/>
              </w:rPr>
              <w:t xml:space="preserve">pašvaldību saistošie noteikumi ir ārējais normatīvais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w:t>
            </w:r>
            <w:r w:rsidR="00000000" w:rsidRPr="00000000" w:rsidDel="00000000">
              <w:rPr>
                <w:i w:val="1"/>
                <w:rtl w:val="0"/>
              </w:rPr>
              <w:t xml:space="preserve">“Policentriskai” </w:t>
            </w:r>
            <w:r w:rsidR="00000000" w:rsidRPr="00000000" w:rsidDel="00000000">
              <w:rPr>
                <w:rtl w:val="0"/>
              </w:rPr>
              <w:t xml:space="preserve"> priekšlikums aizvietot ar </w:t>
            </w:r>
            <w:r w:rsidR="00000000" w:rsidRPr="00000000" w:rsidDel="00000000">
              <w:rPr>
                <w:i w:val="1"/>
                <w:rtl w:val="0"/>
              </w:rPr>
              <w:t xml:space="preserve">"daudzcentru".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lpp. Turklāt Rīgas valstspilsētas sabiedriskā transporta tīkls iespēju robežās ir jāintegrē pilsētas dzelzceļa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Rīgas valstspilsētas sabiedriskā transporta tīklā iespēju robežās ir jāintegrē pasažieru dzelzceļu..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Rīgas ilgtspējīgas attīstības stratēģija līdz 2030. gadam 30.lpp. 50.punkts </w:t>
            </w:r>
            <w:r w:rsidR="00000000" w:rsidRPr="00000000" w:rsidDel="00000000">
              <w:rPr>
                <w:i w:val="1"/>
                <w:rtl w:val="0"/>
              </w:rPr>
              <w:t xml:space="preserve">“Sabiedriskā transporta tīklā veiksmīgi ir integrēts pasažieru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https://www.rdpad.lv/wp-content/uploads/2014/11/STRATEGIJA_WEB.pdf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lpp. Dzelzceļa sabiedriskajam transportam ir jākļūst par sabiedriskā transporta sistēmas mugurkaulu gan Rīgas valstspilsētā, gan plašākā RMA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r w:rsidR="00000000" w:rsidRPr="00000000" w:rsidDel="00000000">
              <w:rPr>
                <w:rtl w:val="0"/>
              </w:rPr>
              <w:t xml:space="preserve">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sabiedriskajam transportam ir jākļūst par sabiedriskā transporta sistēmas mugurkaulu plašākā RMA teritorijā. Savukārt Rīgas valstspilsētā to nepieciešams saintegrēt ar esošu sabiedriskā transporta tīkla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Rīgas ilgtspējīgas attīstības stratēģija līdz 2030. gadam - 30.lpp. 50.punkts “Sabiedriskā transporta tīklā veiksmīgi ir integrēts pasažieru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https://www.rdpad.lv/wp-content/uploads/2014/11/STRATEGIJA_WEB.pdf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lpp. palielināts reisu biežums (apmēram par 30%), pamatojoties uz palielināto EMU ritošā sastāva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plānā lietoto saīsinājumu sadaļu, paskaidrojot saīsinājumu EMU.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lpp. 1.1. Sabiedriskā transporta attīstības vīzija un iespējamie virzieni sabiedriskā transporta attīstībai līdz 2040.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w:t>
            </w:r>
            <w:r w:rsidR="00000000" w:rsidRPr="00000000" w:rsidDel="00000000">
              <w:rPr>
                <w:i w:val="1"/>
                <w:rtl w:val="0"/>
              </w:rPr>
              <w:t xml:space="preserve">attīstīt multimodālus sabiedriskā transporta pakalpojumus, optimizējot sabiedriskā transporta maršrutu tīklu un nodrošinot dzelzceļa transportu kā sabiedriskā transporta mugurkaulu;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r w:rsidR="00000000" w:rsidRPr="00000000" w:rsidDel="00000000">
              <w:rPr>
                <w:rtl w:val="0"/>
              </w:rPr>
              <w:t xml:space="preserve"> izmantot sekojošu redakciju plāna projektā “Rīgas metropoles areāla ilgtspējīga integrēta sabiedriskā transporta plāns no 2024. līdz 2030. 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multimodālus sabiedriskā transporta pakalpojumus, optimizējot sabiedriskā transporta maršrutu tīklu un nodrošinot sliežu transportu kā sabiedriskā transporta mugurkaulu;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1.5.6.4. Jūrmalas valstspilsēta </w:t>
            </w:r>
            <w:r w:rsidR="00000000" w:rsidRPr="00000000" w:rsidDel="00000000">
              <w:rPr>
                <w:i w:val="1"/>
                <w:rtl w:val="0"/>
              </w:rPr>
              <w:t xml:space="preserve">Sabiedriskā transporta pakalpojumus Jūrmalas valstspilsētā nodrošina SIA "Jūrmalas autobusu satiksme", kas gadā pārvadā aptuveni 3 miljonus pasažieru, no kuriem aptuveni 80% brauc bez maksas un 20% iegādājas biļetes.  Sabiedriskā transporta pakalpojumus faktiski sniedz SIA "B-bus", kas ir SIA "Jūrmalas autobusu satiksme" apakšuzņēmējs. </w:t>
            </w:r>
            <w:r w:rsidR="00000000" w:rsidRPr="00000000" w:rsidDel="00000000">
              <w:rPr>
                <w:i w:val="1"/>
                <w:rtl w:val="0"/>
              </w:rPr>
              <w:t xml:space="preserve">2023. gada jūlijā Jūrmalas pašvaldība plāno uzsākt sadarbību ar PV, noslēdzot vienošanos, ka katrs Jūrmalas iedzīvotājs var izmantot divus bezmaksas braucienus ar vilcienu dienā maršrutā Jūrmala-Rīga vai Jūrmalas pilsētas robežās. Pašvaldība cer salīdzinoši lielu satiksmes apjomu novirzīt uz vilcienu (daļēji tā būs papildu satiksme, bet daļēji arī satiksme, kas novirzīta no autotransporta, tostarp sabiedriskajiem autobusiem). </w:t>
            </w:r>
            <w:r w:rsidR="00000000" w:rsidRPr="00000000" w:rsidDel="00000000">
              <w:rPr>
                <w:i w:val="1"/>
                <w:rtl w:val="0"/>
              </w:rPr>
              <w:t xml:space="preserve">Jūrmalas iedzīvotāji varēs iegādāties dienā divas 0 EUR biļetes, veicot validāciju PV biļešu sistēmā ar Jūrmalas iedzīvotāja karti. Jūrmalas pašvaldība pārrunāja sadarbības iespējas ar ATD, taču trīspusējā sanāksmē puses nolēma, ka Jūrmalas pašvaldībai ir izdevīgāk izmantot AS "Pasažieru vilciens" sistēmu, nevis ATD vienoto sabiedriskā transporta biļešu sistēmu. </w:t>
            </w:r>
            <w:r w:rsidR="00000000" w:rsidRPr="00000000" w:rsidDel="00000000">
              <w:rPr>
                <w:i w:val="1"/>
                <w:rtl w:val="0"/>
              </w:rPr>
              <w:t xml:space="preserve">Jūrmalas iedzīvotāji ar Jūrmalnieka karti Jūrmalas pilsētas sabiedriskajā transportā var pārvietoties bez maksas. Jūrmalnieka kartes iegūšanai ir vairāki kritēriji: dzīvesvietas deklarēšana, nekustamais īpašums, mācības pašvaldības izglītības iestādēs.</w:t>
            </w:r>
            <w:r w:rsidR="00000000" w:rsidRPr="00000000" w:rsidDel="00000000">
              <w:rPr>
                <w:i w:val="1"/>
                <w:rtl w:val="0"/>
              </w:rPr>
              <w:t xml:space="preserve">Pasažieriem, kuriem nav Jūrmalnieka kartes, biļete jāuzrāda autobusa vadītājam. Tā kā Jūrmalā nav īpaši liela pasažieru plūsma, pašvaldība par e-kartes validācijas ātrumu nesūdzas. Vienlaikus Attīstības pārvalde atzīst, ka biļešu pārdošana autobusos aizņem laiku un nav droša autobusu vadītājiem. Pašvaldība plāno modernizēt biļešu validatorus, lai tie būtu savienoti ar bankas karšu termināli. Šobrīd biļetes var iegādāties tikai par skaidru naudu. Karšu termināļus plānots ieviest 2023. gadā. Būs atsevišķa ierīce – karšu terminālis, kas tiks savienots ar validatoru. Pakalpojumu sniegs SIA “Transport Technology Systems” (TTS). (validatori un biļešu pārdošana). Bankas kartēm būs nepieciešams kredītiestādes pakalpojums. TTS nodrošinās sinhronizāciju, jo validatoriem šī funkcija nepieciešama saskaņā ar tehniskajām specifikācijām. Validatoriem ir SIM kartes, kas nodrošina piekļuvi internetam. Taču tiešsaistes pakalpojums autobusos nav pieejams nepārtraukti, jo pilsētās ir apgabali bez mobilā pārklājuma. Validācijas dati tiek atjaunināti maršrutu galapunktos. </w:t>
            </w:r>
            <w:r w:rsidR="00000000" w:rsidRPr="00000000" w:rsidDel="00000000">
              <w:rPr>
                <w:i w:val="1"/>
                <w:rtl w:val="0"/>
              </w:rPr>
              <w:t xml:space="preserve">Jūrmalas pašvaldība analizēja VARAM izstrādāto AVIS sistēmu, taču konstatēja, ka tai nav saistības ar pašvaldības plānoto sadarbību ar AS "Pasažieru vilciens". </w:t>
            </w:r>
            <w:r w:rsidR="00000000" w:rsidRPr="00000000" w:rsidDel="00000000">
              <w:rPr>
                <w:i w:val="1"/>
                <w:rtl w:val="0"/>
              </w:rPr>
              <w:t xml:space="preserve">Jūrmalā pagaidām nav izstrādāta biļešu tirdzniecības mobilā aplikācija, jo tā nav prioritāte. Pašvaldība plāno rīkot validācijas karšu/biļešu iepirkumu ar prasību, ka katrai kartei jābūt GPS koordinātēm. Biļešu lasītājs tad attiecīgi nosūtīs serverim paziņojumu, ka karte/biļete ir apstiprināta. Izkāpšana no sabiedriskā transporta netiek fiksēta un pašvaldība tuvākajā laikā neplāno ieviest check in/check out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 izteikt 1.5.6.4.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pakalpojumus Jūrmalas valstspilsētā nodrošina SIA "Jūrmalas autobusu satiksme", kas gadā pārvadā aptuveni 3 miljonus pasažieru, no kuriem aptuveni 80% brauc bez maksas un 20% iegādājas biļetes.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24.augustā, Jūrmalas dome pieņēma Saistošos noteikumus Nr. 21 “Par pabalstu transporta izdevumu segšanai”, kuri nosaka kārtību, kādā tiek piešķirts un izlietots pabalsts transporta izdevumu segšanai AS “Pasažieru vilciens” nodrošinātā dzelzceļa līnijā “Rīga – Tukums II”, maršrutā Ķemeri – Rīga un Rīga – Ķemeri. Jūrmalas iedzīvotājs, kurš ir deklarējis dzīvesvietu Jūrmalas pašvaldībā uz tekošā gada 1. janvāri un kuram ir derīga Jūrmalas iedzīvotāja karte vai Skolēna apliecība, var izmantot divus bezmaksas braucienus ar vilcienu dienā. Pašvaldība cer salīdzinoši lielu satiksmes apjomu novirzīt uz vilcienu, kas veicinās, mazāku automašīnu izmantošanu, samazinot gaisa piesārņojumu, kā arī samazinot satiksmes sastrēgumus, tādejādi uzlabot pārvietošanās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iedzīvotāji, kuri atbilst saistošo noteikumu nosacījumiem, dienā varēs saņemt divas biļetes AS "Pasažieru vilciens" biļešu tirdzniecības vietās - kasēs, mobilājā aplikācijā vai interneta vietnē. Jūrmalas pašvaldība pārrunāja sadarbības iespējas ar ATD, taču trīspusējā sanāksmē puses nolēma, ka Jūrmalas pašvaldībai optimālākais risinājums būtu izmantot AS "Pasažieru vilciens" sistēmu, nevis ATD vienoto sabiedriskā transporta biļešu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iedzīvotāji ar Jūrmalas iedzīvotāja karti vai Skolēna apliecību Jūrmalas valstspilsētas sabiedriskajā transportā var pārvietoties bez maksas, ja atbilst dažādiem kritērijiem, kā piemēram, dzīvesvieta deklarēta Jūrmalā, pieder nekustamais īpašums Jūrmalā, mācās pašvaldības dibinātās izglītības iestādēs un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Pasažieriem, kuriem nav Jūrmalas iedzīvotāja karte, biļeti jāiegādājas pie autobusa vadītāja. Ņemot vērā, ka Jūrmalā nav īpaši liela pasažieru plūsma, pašvaldība par Jūrmalas iedzīvotāja kartes autorizācijas ātrumu nesūdzas. Vienlaikus Attīstības pārvalde atzīst, ka biļešu pārdošana autobusos aizņem laiku un nav droša autobusu vadītājiem. Šobrīd biļetes var iegādāties tikai par skaidru naudu, tāpēc tuvākajā nākotnē, Pašvaldība plāno modernizēt biļešu elektroniskos datu nolasītājus, lai tie būtu savienoti ar bankas karšu termināli. Iespēju norēķināties ar bezskaidras naudas norēķiniem, Pašvaldība plāno ieviest 2023.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Jūrmalā pagaidām nav izstrādāta biļešu tirdzniecības mobilā aplikācija, jo 80% no pasažieriem saņem braukšanas maksas atvieglojumu 100% autorizējot Jūrmalas iedzīvotāja karti pie elektroniskā datu nolasītāja. Pašvaldība izmantotajā risinājumā tiek piefiksēta biļetes pārdošanas vai Jūrmalas iedzīvotāja kartes reģistrācijas GPS koordinātes, kuras nākotnē ļaus analizēt pasažieru plūsmu un veikt iespējamus pilnveidojumus pakalpojuma nodrošināšanā. Šobrīd izkāpšana no sabiedriskā transporta netiek fiksēta, bet, lai efektīvāk organizētu sabiedriskā transporta pakalpojumu, Pašvaldība tuvākajā laikā plāno sadarbību ar uzņēmumu, kas nodrošina mobilitātes datus, lai vērtētu pasažieru pārvietošanās paradumus.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atbilstoši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Satiksmes ministrijas izstrādāto Rīgas metropoles areāla ilgtspējīga integrēta sabiedriskā transporta plāna līdz 2030. gadam projektu (23-TA-1941).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“Ilgtspējīga integrēta sabiedriskā transporta plāns 2024.-2030.gadam pasākumi” 4. pasākums paredz izveidot vienotu Rīgas metropoles areāla sabiedriskā transporta iestādi. LTRK aicina Satiksmes ministriju izvērtēt šāda pasākuma lietderību, kā arī LTRK aicina izvērtēt iespēju šādas iestādes funkciju realizēšanu jau esošo iestāžu un institūciju ietvaros, lai nepamatoti neizveidotu jaunu iestādi, kas var atrasties ārpus kopējā valsts sabiedriskā transporta plānošanas tvēruma.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kopumā ir atbalstāma Satiksmes ministrijas iniciatīva palielināt sabiedriskā transporta pakalpojumu (turpmāk – STP) lietotāju skaitu. Vienlaikus LTRK norāda, ka pietiekoši nav ņemts vērā tiesiskais regulējums par STP piešķiršanu, tādējādi radot ne tikai atbilstības tiesību normām risku, no kura izriet valsts atbalsta riski, bet arī atbilstības jau noslēgtajiem līgumiem par STP sniegšanu reģionālos vietējās nozīmes maršrutos riskus. Paredzēts slēgt vairākus reģionālos vietējās nozīmes autobusu maršrutus, piedāvājot alternatīvus SIA “Rīgas satiksme” maršrutus, kas iziet ārpus Rīgas valstspilsētas administratīvajām robežām, kuru finansēšanā varētu piedalīties vai nu valsts, vai Pierīgas pašvaldības (2.2.5. nodaļa). LTRK ieskatā nepastāv šķēršļi piešķirt stratēģiski svarīga pakalpojuma – pasažieru pārvadājumu – nodrošināšanu privātajam pakalpojuma sniedzējam konkursa rezultātā, vienlaikus sasniedzot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jau iepriekš vairākkārt ir paudusi, ka reģionālās nozīmes un starppilsētu maršrutos, kuros pakalpojumi tiek sniegti ar autobusiem, ir pietiekami liela konkurence un to skaitā ir pietiekams privāto uzņēmumu skaits, kuri var piedāvāt un nodrošināt sabiedriskā transporta pakalpojumus. Vienlaikus ir būtiski, lai tie tiktu nodrošināti pēc iespējas lielākā Latvijas teritorijā. Tāpat pēc iespējas ir jāmazina apstākļi, kas, iespējams, privātos pakalpojumu sniedzējus nostāda nevienlīdzīgā situācijā. Vienlaikus LTRK vērš uzmanību, ka Konkurences padome 2020. un 2021. gadā, vērtējot publisku personu – valsts un pašvaldību – sagatavotos līdzdalības kapitālsabiedrībā pārvērtējumus, ir sniegusi atzinumus par sešu kapitālsabiedrību sniegtajiem sabiedriskā transporta pakalpojumiem. Konkurences padome ir sagatavojusi apkopojumu ar būtiskākajiem secinājumiem par pašvaldību sniegtajiem sabiedriskā transporta pakalpojumiem, to sniegšanas pamatotību un nepieciešamību, kā arī iespējamību pakalpojumu sniegšanā iesaistīt privāto sektoru.[1] LTRK aicina turpmākajā Rīgas metropoles areāla ilgtspējīga integrēta sabiedriskā transporta plāna līdz 2030. gadam projekta izstrādē ņemt vērā arī Konkurences padomes paustos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https://www.kp.gov.lv/lv/media/9989/download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projekts ar informāciju par vienotas sabiedriskā transporta iestādes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izstrādāti grozījumi Sabiedriskā transporta pakalpojumu likumā, lai tiktu ieviesta Eiropas Savienības tiesas judikatūra, lai nodrošinātu tās ievērošanu Latvijas Republikā sabiedriskā transporta pakalpojumu nozarē. Proti, ar grozījumiem Sabiedriskā transporta pakalpojumu likumā nacionālajā tiesību aktā tiek ieviesti Eiropas Savienības Tiesas 2022.gada 8.septembra spriedumā Lux Express Estonia (C-614/20, EU:C:2022:641) izdarītie secinājumi par to, kā interpretēt Eiropas Parlamenta un Padomes 2007.gada 23.oktobra Regulas (EK) Nr. 1370/2007 par sabiedriskā pasažieru transporta pakalpojumiem, izmantojot dzelzceļu un autoceļus, un ar ko atceļ Padomes Regulu (EEK) Nr. 1191/69 un Padomes Regulu (EEK) Nr. 1107/70 (OV 2007, L 315, 1. lpp.), kurā grozījumi izdarīti ar Eiropas Parlamenta un Padomes2016. gada 14. decembra Regulu (ES) 2016/2338 (OV 2016, L 354, 22. lpp.) (turpmāk – Regula Nr. 1370/2007), 2. panta e) punktu, 3. panta 2. un 3.punktu un 4. panta 1. punkta b)apakšpunkta i)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ir veikti vairāki grozījumi, kas skar vienoto sabiedriskā transporta biļešu sistēmu un tās izmantošanu. (23-TA-1533). Likumprojekts izsludināts sabiedrības līdzdalībai 26.06.2023. Sabiedrības līdzdalība (mk.gov.lv)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1.Ierosinām plāna kopsavilkuma vai esošās situācijas sadaļā ietvert vizuālo materiālu, kas atspoguļo RMA ģeogrāfisko areālu uz kuru tiek attiecināts izstrādātais plāns – tas būtiski atvieglotu plāna uztveramību un tajā paredzēto risinājumu telpisko lokāciju;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Plānā ietverto pasākumu īstenošanā paredzēta virkne reformu, kas ir būtiskas stabilu pamatu izveidošanai visai sabiedriskā transporta sistēmai, taču plāna ieviešanas pasākumu sadaļā jāparedz mērķtiecīgāks atbalsts vienota sabiedriskā transporta iestādes izveidošanas risinājumiem, kas ietver SUMP (sustainable urban mobility plan – ilgtspējīgas pilsētvides mobilitātes plāna) izstrādi RMA mērogā ar transporta sistēmas attīstības redzējumu un pārvaldības modeļa īstenošanas mehānismu arī tālākā perspektīvā pēc 2030.gada.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Attēls ievietots Esošās situācijas raksturojuma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sadaļa par Sabiedriskā transporta attīstības vīziju un iespējamajiem virzieniem sabiedriskā transporta attīstībai līdz 2040. gadam., 9.lpp.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33. lpp norādīts, ka "Pēc Pētījuma autoru rīcībā ir informācija par 18 novadu skolēnu pārvadājumu organizēšanu, no kuriem par četriem novadiem (Cēsu, Tukuma, Talsu un Valmieras) informācija nav pilnīga, bet par Ogres novadu informācija nav saņemta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Ogres novada Izglītības pārvaldei  ir  detalizēta informācija par Ogre novada skolēnu pārvadājumiem līdz pat katras pieturas GPS adresei.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Rast iespēju veikt izmaiņu dokumenta tekstā par Ogres novada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nepieciešami papildus dati par skolēnu pārvadājumiem, sīkāka informācija saņemama Ogres Izglītības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projektā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33.lpp. atsauci uz Ministru kabineta 2015.gada 30.jūnija noteikumiem </w:t>
            </w:r>
            <w:r w:rsidR="00000000" w:rsidRPr="00000000" w:rsidDel="00000000">
              <w:rPr>
                <w:u w:val="single"/>
                <w:rtl w:val="0"/>
              </w:rPr>
              <w:t xml:space="preserve">Nr.36</w:t>
            </w:r>
            <w:r w:rsidR="00000000" w:rsidRPr="00000000" w:rsidDel="00000000">
              <w:rPr>
                <w:b w:val="1"/>
                <w:u w:val="single"/>
                <w:rtl w:val="0"/>
              </w:rPr>
              <w:t xml:space="preserve">4</w:t>
            </w:r>
            <w:r w:rsidR="00000000" w:rsidRPr="00000000" w:rsidDel="00000000">
              <w:rPr>
                <w:rtl w:val="0"/>
              </w:rPr>
              <w:t xml:space="preserve"> “Kārtība, kādā veicami iekšzemes pasažieru neregulārie pārvadājumi un speciālie regulārie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plāna projekta 19.lappusē ceturtajā rindkopā precizēt tekstu par vilcienu kustības ātruma palielināšanu , ņemot vērā, ka 2023.gads ir gandrīz noslēdzies un plāna projektā var tikt ietverta aktuāla informācija par plānoto darbu izpildes faktisko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1.4.2. sadaļas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dzelzceļa infrastruktūras pamatā ir Krievijas impērijas laikā izveidotais un Padomju Savienības laikā attīstītais 1 520 mm platsliežu dzelzceļa tīkls.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iesaistīt sabiedrības un uzņēmēju pārstāvjus transporta tīkla plānošanā, veicinot ilgtspējīga transporta tīklojuma attīstību, tostarp, piemēram, pārskatot darbaspēka nodokļu atvieglojumus (pārskatot transporta kompensācijas maksimālo apmēru, kas netiek aplikts ar darbaspēka nodokļiem), kā arī - sadarbībā ar uzņēmējiem izvērtēt iespēju izveidot, pielāgot vai apvienot sabiedriskā transporta maršrutus, lai uzņēmumiem nebūtu vajadzība pašiem organizēt transportu par iespējami augstākām izmaksām. Tādējādi tiktu mazinātas arī valsts/pašvaldību dotācijas proporcija transporta tīkla integrācija un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projekts ar informāciju par maršrutu tīkla optimizāciju un iedzīvotāju paradumu maiņu saistībā ar privāto autotransportu.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6.tabulā 1.rezultatīvajam rādītājam ailē “Mērvienība” svītrot vārdu “Pasažierkilometri”, ievērojot, ka rezultatīvā rādītāja nosaukums jau ietver norādi, ka tas ir pasažierkilometru īpatsvars.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8.tabulā precizēt kopsummu 31.00.00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8.tabulā 6., 9., 10., 11.un 12. pasākumam ailēs, kurās jānorāda finansējuma apmērs, svītrot tekstu “Tiks noteikts pēc izpētes līdz 2026. gadam” un tā vietā norādīt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60.lpp 5.daļā "Multimobilitātes veicināšana" tiek skaidrots, ka sabiedriskā transporta sistēmai jāveicina "transports pēc pieprasījuma",  kā arī, ka ir jāveido multimodāli transporta koridori ērtai pasažieru kustībai. Ekonomikas ministrija piekrīt un atbalsta Satiksmes ministrijas secinājumus un ierosinājums. Vienlaikus vēlamies norādīt, ka būtiski ir veicināt sabiedriskā transporta savienojamību ņemot vērā arī tūristu un atpūtnieku intereses un veicināt transporta savienojamību ar dažādiem rekreācijas, atpūtas un tūrisma objektiem. Saskaņā ar Centrālās statistikas pārvaldes datiem 70% no visiem ārvalstu tūristiem 2022.gadā Latvijā uzturējās tieši Rīgā. Nodrošinot ērtu transportu uz tūrisma objektiem ārpus Rīgas, tiktu veicināta Rīgā iebraucošo tūristu izkliedēšana pa Rīgas metropoles areālu un, iespējams, tādējādi paildzinot tūristu uzturēšanās ilgumu Latvijā. Nodrošinot ērtu piekļuvi populāriem tūrisma objektiem, tiktu veicināta arī rīdzinieku iespējas izmantot sabiedrisko transportu, nevis personīgo automašīnu, ērtai nokļūšanai objektos. Tādēļ aicinām Satiksmes ministriju izvērtēt sabiedriskā transporta maršrutu tīkla pilnveidošanas pamata principu arī no rekreācijas un atpūtas konteksta.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akcentēt, ka ļoti būtiska ir informācijas pieejamība par sabiedriskā transporta kursēšanas laikiem un to maršrutiem arī angļu valodā (kur tas ir iespējams un nav līdz šim pieejams), īpaši Rīgas centrā (piemēram, sabiedriskā transporta pieturvietās), kur tūristu plūsma ir augstāka. Vienlaikus atzinīgi vērtējam, ka interneta vidē vairums informācijas par sabiedriskā transporta maršrutiem un sarakstiem ir jau pieejama gan latviešu, gan angļu valodās.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"vienotas sabiedriskā transporta biļešu sistēmas ieviešana" pilnība aizstās esošo sistēmu, vai paliks iespēja iegādāties biļeti vienam braucienam vienā transporta veidā (vienreizējo biļeti)?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"viena biļete visam braucienam, kas ietver vairākus transporta veidus" būs dārgāka par vienreizējo biļeti, pastāv risks, ka </w:t>
            </w:r>
            <w:r w:rsidR="00000000" w:rsidRPr="00000000" w:rsidDel="00000000">
              <w:rPr>
                <w:rtl w:val="0"/>
              </w:rPr>
              <w:t xml:space="preserve">atsevišķai iedzīvotāju grupai var palielināties motivācija izmantot privāto transportu.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noteikts pārejas periods vienotas sabiedriskā transporta biļešu sistēmas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neparedzēt atbalsta pasākumus, kas nav saskaņā ar Zaļo kursu (piemēram tādus kā "degvielas izmaksu kompensēšana" (40.lpp. 2.2.2.punkts.))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plāna projektu ar informāciju par to, kādā veidā paredzēts nodrošināt paaugstinātu pieprasījumu pēc elektroenerģijas/tā patēriņu elektrovilcienu maksimālā ātruma (no 120 km/h līdz 140 km/h) palielināšanas gadījumā, ņemot vērā kopējo mērķi samazināt emisiju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Enerģijas pieprasījums protams palielināsies tad, kad vilcienu kustība būs 140km/h, taču šāda kustība būs līdz 5% (perspektīvā max 10%) no visu elektrovilcienu kustības - līdz ar to, salīdzinoši nenozīmīga.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7. pasākumu (7.tabula), paredzot lietotājam draudzīga rīka maršrutu un ceļā pavadītā laika plānošanai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vilcienu aizvietošanas secību, ņemot vērā ietekmi uz emisiju samazināšanu (vispirms aizvietot dīzeļvilcienus, un tikai pēc tām novecojušos elektrovilcienus).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AS "Pasažieru vilciens" ievērojot to, ka visi vecie elektrovilcieni tiks aizvietoti jau šā gada vidū, piekrīt Finanšu ministrijas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23-TA-1941</w:t>
    </w:r>
    <w:r>
      <w:br/>
    </w:r>
    <w:r w:rsidR="00000000" w:rsidRPr="00000000" w:rsidDel="00000000">
      <w:rPr>
        <w:rtl w:val="0"/>
      </w:rPr>
      <w:t xml:space="preserve">16.12.2024. 16.46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23-TA-1941</w:t>
    </w:r>
    <w:r>
      <w:br/>
    </w:r>
    <w:r w:rsidR="00000000" w:rsidRPr="00000000" w:rsidDel="00000000">
      <w:rPr>
        <w:rtl w:val="0"/>
      </w:rPr>
      <w:t xml:space="preserve">16.12.2024. 16.46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Izziņa_23-TA-1941.docx</dc:title>
</cp:coreProperties>
</file>

<file path=docProps/custom.xml><?xml version="1.0" encoding="utf-8"?>
<Properties xmlns="http://schemas.openxmlformats.org/officeDocument/2006/custom-properties" xmlns:vt="http://schemas.openxmlformats.org/officeDocument/2006/docPropsVTypes"/>
</file>