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BCF" w:rsidRPr="004067C0" w:rsidRDefault="00C555B5" w:rsidP="00B538F9">
      <w:pPr>
        <w:pStyle w:val="naisnod"/>
        <w:spacing w:before="0" w:after="0"/>
      </w:pPr>
      <w:r w:rsidRPr="004067C0">
        <w:t xml:space="preserve">Izziņa par </w:t>
      </w:r>
      <w:r w:rsidR="00C273FD" w:rsidRPr="004067C0">
        <w:t>atzinumos</w:t>
      </w:r>
      <w:r w:rsidR="001406C1" w:rsidRPr="004067C0">
        <w:t xml:space="preserve"> </w:t>
      </w:r>
      <w:r w:rsidRPr="004067C0">
        <w:t>sniegtajiem iebildumiem</w:t>
      </w:r>
    </w:p>
    <w:tbl>
      <w:tblPr>
        <w:tblW w:w="0" w:type="auto"/>
        <w:jc w:val="center"/>
        <w:tblLook w:val="00A0" w:firstRow="1" w:lastRow="0" w:firstColumn="1" w:lastColumn="0" w:noHBand="0" w:noVBand="0"/>
      </w:tblPr>
      <w:tblGrid>
        <w:gridCol w:w="10188"/>
      </w:tblGrid>
      <w:tr w:rsidR="00C555B5" w:rsidRPr="004067C0" w:rsidTr="00EA2B49">
        <w:trPr>
          <w:jc w:val="center"/>
        </w:trPr>
        <w:tc>
          <w:tcPr>
            <w:tcW w:w="10188" w:type="dxa"/>
          </w:tcPr>
          <w:p w:rsidR="00C555B5" w:rsidRPr="004067C0" w:rsidRDefault="00C555B5" w:rsidP="00C2590F">
            <w:pPr>
              <w:jc w:val="center"/>
              <w:rPr>
                <w:b/>
                <w:bCs/>
              </w:rPr>
            </w:pPr>
            <w:r w:rsidRPr="004067C0">
              <w:rPr>
                <w:b/>
              </w:rPr>
              <w:t xml:space="preserve">par </w:t>
            </w:r>
            <w:r w:rsidR="00034648" w:rsidRPr="004067C0">
              <w:rPr>
                <w:b/>
                <w:bCs/>
              </w:rPr>
              <w:t>Ministru kabineta noteikumu projekt</w:t>
            </w:r>
            <w:r w:rsidR="00ED1A29" w:rsidRPr="004067C0">
              <w:rPr>
                <w:b/>
                <w:bCs/>
              </w:rPr>
              <w:t>u</w:t>
            </w:r>
            <w:r w:rsidR="00034648" w:rsidRPr="004067C0">
              <w:rPr>
                <w:b/>
                <w:bCs/>
              </w:rPr>
              <w:t xml:space="preserve"> “Grozījum</w:t>
            </w:r>
            <w:r w:rsidR="00C2590F" w:rsidRPr="004067C0">
              <w:rPr>
                <w:b/>
                <w:bCs/>
              </w:rPr>
              <w:t>i</w:t>
            </w:r>
            <w:r w:rsidR="00034648" w:rsidRPr="004067C0">
              <w:rPr>
                <w:b/>
                <w:bCs/>
              </w:rPr>
              <w:t xml:space="preserve"> Ministru kabineta 2012.gada 21.februāra noteikumos Nr.13</w:t>
            </w:r>
            <w:r w:rsidR="00396BFC" w:rsidRPr="004067C0">
              <w:rPr>
                <w:b/>
                <w:bCs/>
              </w:rPr>
              <w:t>4</w:t>
            </w:r>
            <w:r w:rsidR="00034648" w:rsidRPr="004067C0">
              <w:rPr>
                <w:b/>
                <w:bCs/>
              </w:rPr>
              <w:t xml:space="preserve"> "</w:t>
            </w:r>
            <w:hyperlink r:id="rId8" w:tgtFrame="_blank" w:history="1">
              <w:r w:rsidR="00396BFC" w:rsidRPr="004067C0">
                <w:rPr>
                  <w:b/>
                  <w:bCs/>
                </w:rPr>
                <w:t>Personu</w:t>
              </w:r>
            </w:hyperlink>
            <w:r w:rsidR="00396BFC" w:rsidRPr="004067C0">
              <w:rPr>
                <w:b/>
                <w:bCs/>
              </w:rPr>
              <w:t xml:space="preserve"> apliecinošu dokumentu noteikumi</w:t>
            </w:r>
            <w:r w:rsidR="00034648" w:rsidRPr="004067C0">
              <w:rPr>
                <w:b/>
                <w:bCs/>
              </w:rPr>
              <w:t>”</w:t>
            </w:r>
            <w:r w:rsidRPr="004067C0">
              <w:rPr>
                <w:b/>
                <w:bCs/>
              </w:rPr>
              <w:t xml:space="preserve">” </w:t>
            </w:r>
            <w:r w:rsidR="00686B90">
              <w:rPr>
                <w:b/>
                <w:bCs/>
              </w:rPr>
              <w:t>(turpmāk – Projekts)</w:t>
            </w:r>
          </w:p>
          <w:p w:rsidR="00BB1BCF" w:rsidRPr="004067C0" w:rsidRDefault="00BB1BCF" w:rsidP="00C2590F">
            <w:pPr>
              <w:jc w:val="center"/>
              <w:rPr>
                <w:b/>
              </w:rPr>
            </w:pPr>
          </w:p>
        </w:tc>
      </w:tr>
    </w:tbl>
    <w:p w:rsidR="00C555B5" w:rsidRPr="004067C0" w:rsidRDefault="00C555B5" w:rsidP="00B538F9">
      <w:pPr>
        <w:pStyle w:val="naisf"/>
        <w:spacing w:before="0" w:after="0"/>
        <w:ind w:firstLine="0"/>
        <w:jc w:val="center"/>
        <w:rPr>
          <w:b/>
        </w:rPr>
      </w:pPr>
      <w:r w:rsidRPr="004067C0">
        <w:rPr>
          <w:b/>
        </w:rPr>
        <w:t>I. Jautājumi, par kuriem saskaņošanā vienošanās nav panākta</w:t>
      </w:r>
    </w:p>
    <w:tbl>
      <w:tblPr>
        <w:tblW w:w="14160"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35"/>
        <w:gridCol w:w="3118"/>
        <w:gridCol w:w="2951"/>
        <w:gridCol w:w="2977"/>
        <w:gridCol w:w="2459"/>
        <w:gridCol w:w="1920"/>
      </w:tblGrid>
      <w:tr w:rsidR="00C555B5" w:rsidRPr="00B538F9" w:rsidTr="00D94FF7">
        <w:tc>
          <w:tcPr>
            <w:tcW w:w="735" w:type="dxa"/>
            <w:tcBorders>
              <w:top w:val="single" w:sz="6" w:space="0" w:color="000000"/>
              <w:left w:val="single" w:sz="6" w:space="0" w:color="000000"/>
              <w:bottom w:val="single" w:sz="6" w:space="0" w:color="000000"/>
              <w:right w:val="single" w:sz="6" w:space="0" w:color="000000"/>
            </w:tcBorders>
            <w:vAlign w:val="center"/>
          </w:tcPr>
          <w:p w:rsidR="00C555B5" w:rsidRPr="00B538F9" w:rsidRDefault="00C555B5" w:rsidP="00EA2B49">
            <w:pPr>
              <w:pStyle w:val="naisc"/>
              <w:spacing w:before="0" w:after="0"/>
              <w:rPr>
                <w:sz w:val="20"/>
                <w:szCs w:val="20"/>
              </w:rPr>
            </w:pPr>
            <w:r w:rsidRPr="00B538F9">
              <w:rPr>
                <w:sz w:val="20"/>
                <w:szCs w:val="20"/>
              </w:rPr>
              <w:t>Nr. p.k.</w:t>
            </w:r>
          </w:p>
        </w:tc>
        <w:tc>
          <w:tcPr>
            <w:tcW w:w="3118" w:type="dxa"/>
            <w:tcBorders>
              <w:top w:val="single" w:sz="6" w:space="0" w:color="000000"/>
              <w:left w:val="single" w:sz="6" w:space="0" w:color="000000"/>
              <w:bottom w:val="single" w:sz="6" w:space="0" w:color="000000"/>
              <w:right w:val="single" w:sz="6" w:space="0" w:color="000000"/>
            </w:tcBorders>
            <w:vAlign w:val="center"/>
          </w:tcPr>
          <w:p w:rsidR="00C555B5" w:rsidRPr="00B538F9" w:rsidRDefault="00C555B5" w:rsidP="00EA2B49">
            <w:pPr>
              <w:pStyle w:val="naisc"/>
              <w:spacing w:before="0" w:after="0"/>
              <w:ind w:firstLine="12"/>
              <w:rPr>
                <w:sz w:val="20"/>
                <w:szCs w:val="20"/>
              </w:rPr>
            </w:pPr>
            <w:r w:rsidRPr="00B538F9">
              <w:rPr>
                <w:sz w:val="20"/>
                <w:szCs w:val="20"/>
              </w:rPr>
              <w:t>Saskaņošanai nosūtītā projekta redakcija (konkrēta punkta (panta) redakcija)</w:t>
            </w:r>
          </w:p>
        </w:tc>
        <w:tc>
          <w:tcPr>
            <w:tcW w:w="2951" w:type="dxa"/>
            <w:tcBorders>
              <w:top w:val="single" w:sz="6" w:space="0" w:color="000000"/>
              <w:left w:val="single" w:sz="6" w:space="0" w:color="000000"/>
              <w:bottom w:val="single" w:sz="6" w:space="0" w:color="000000"/>
              <w:right w:val="single" w:sz="6" w:space="0" w:color="000000"/>
            </w:tcBorders>
            <w:vAlign w:val="center"/>
          </w:tcPr>
          <w:p w:rsidR="00C555B5" w:rsidRPr="00B538F9" w:rsidRDefault="00C555B5" w:rsidP="00EA2B49">
            <w:pPr>
              <w:pStyle w:val="naisc"/>
              <w:spacing w:before="0" w:after="0"/>
              <w:ind w:right="3"/>
              <w:rPr>
                <w:sz w:val="20"/>
                <w:szCs w:val="20"/>
              </w:rPr>
            </w:pPr>
            <w:r w:rsidRPr="00B538F9">
              <w:rPr>
                <w:sz w:val="20"/>
                <w:szCs w:val="20"/>
              </w:rPr>
              <w:t>Atzinumā norādītais ministrijas (citas institūcijas) iebildums, kā arī saskaņošanā papildus izteiktais iebildums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rsidR="00C555B5" w:rsidRPr="00B538F9" w:rsidRDefault="00C555B5" w:rsidP="00EA2B49">
            <w:pPr>
              <w:pStyle w:val="naisc"/>
              <w:spacing w:before="0" w:after="0"/>
              <w:ind w:firstLine="21"/>
              <w:rPr>
                <w:sz w:val="20"/>
                <w:szCs w:val="20"/>
              </w:rPr>
            </w:pPr>
            <w:r w:rsidRPr="00B538F9">
              <w:rPr>
                <w:sz w:val="20"/>
                <w:szCs w:val="20"/>
              </w:rPr>
              <w:t>Atbildīgās ministrijas pamatojums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rsidR="00C555B5" w:rsidRPr="00B538F9" w:rsidRDefault="00C555B5" w:rsidP="00EA2B49">
            <w:pPr>
              <w:jc w:val="center"/>
              <w:rPr>
                <w:sz w:val="20"/>
                <w:szCs w:val="20"/>
              </w:rPr>
            </w:pPr>
            <w:r w:rsidRPr="00B538F9">
              <w:rPr>
                <w:sz w:val="20"/>
                <w:szCs w:val="20"/>
              </w:rPr>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rsidR="00C555B5" w:rsidRPr="00B538F9" w:rsidRDefault="00C555B5" w:rsidP="00EA2B49">
            <w:pPr>
              <w:jc w:val="center"/>
              <w:rPr>
                <w:sz w:val="20"/>
                <w:szCs w:val="20"/>
              </w:rPr>
            </w:pPr>
            <w:r w:rsidRPr="00B538F9">
              <w:rPr>
                <w:sz w:val="20"/>
                <w:szCs w:val="20"/>
              </w:rPr>
              <w:t>Projekta attiecīgā punkta (panta) galīgā redakcija</w:t>
            </w:r>
          </w:p>
        </w:tc>
      </w:tr>
      <w:tr w:rsidR="00C555B5" w:rsidRPr="00B538F9" w:rsidTr="00D94FF7">
        <w:tc>
          <w:tcPr>
            <w:tcW w:w="735" w:type="dxa"/>
            <w:tcBorders>
              <w:top w:val="single" w:sz="6" w:space="0" w:color="000000"/>
              <w:left w:val="single" w:sz="6" w:space="0" w:color="000000"/>
              <w:bottom w:val="single" w:sz="6" w:space="0" w:color="000000"/>
              <w:right w:val="single" w:sz="6" w:space="0" w:color="000000"/>
            </w:tcBorders>
          </w:tcPr>
          <w:p w:rsidR="00C555B5" w:rsidRPr="00B538F9" w:rsidRDefault="00C555B5" w:rsidP="00EA2B49">
            <w:pPr>
              <w:pStyle w:val="naisc"/>
              <w:spacing w:before="0" w:after="0"/>
              <w:rPr>
                <w:sz w:val="20"/>
                <w:szCs w:val="20"/>
              </w:rPr>
            </w:pPr>
            <w:r w:rsidRPr="00B538F9">
              <w:rPr>
                <w:sz w:val="20"/>
                <w:szCs w:val="20"/>
              </w:rPr>
              <w:t>1</w:t>
            </w:r>
          </w:p>
        </w:tc>
        <w:tc>
          <w:tcPr>
            <w:tcW w:w="3118" w:type="dxa"/>
            <w:tcBorders>
              <w:top w:val="single" w:sz="6" w:space="0" w:color="000000"/>
              <w:left w:val="single" w:sz="6" w:space="0" w:color="000000"/>
              <w:bottom w:val="single" w:sz="6" w:space="0" w:color="000000"/>
              <w:right w:val="single" w:sz="6" w:space="0" w:color="000000"/>
            </w:tcBorders>
          </w:tcPr>
          <w:p w:rsidR="00C555B5" w:rsidRPr="00B538F9" w:rsidRDefault="00C555B5" w:rsidP="00EA2B49">
            <w:pPr>
              <w:pStyle w:val="naisc"/>
              <w:spacing w:before="0" w:after="0"/>
              <w:rPr>
                <w:sz w:val="20"/>
                <w:szCs w:val="20"/>
              </w:rPr>
            </w:pPr>
            <w:r w:rsidRPr="00B538F9">
              <w:rPr>
                <w:sz w:val="20"/>
                <w:szCs w:val="20"/>
              </w:rPr>
              <w:t>2</w:t>
            </w:r>
          </w:p>
        </w:tc>
        <w:tc>
          <w:tcPr>
            <w:tcW w:w="2951" w:type="dxa"/>
            <w:tcBorders>
              <w:top w:val="single" w:sz="6" w:space="0" w:color="000000"/>
              <w:left w:val="single" w:sz="6" w:space="0" w:color="000000"/>
              <w:bottom w:val="single" w:sz="6" w:space="0" w:color="000000"/>
              <w:right w:val="single" w:sz="6" w:space="0" w:color="000000"/>
            </w:tcBorders>
          </w:tcPr>
          <w:p w:rsidR="00C555B5" w:rsidRPr="00B538F9" w:rsidRDefault="00C555B5" w:rsidP="00EA2B49">
            <w:pPr>
              <w:pStyle w:val="naisc"/>
              <w:spacing w:before="0" w:after="0"/>
              <w:rPr>
                <w:sz w:val="20"/>
                <w:szCs w:val="20"/>
              </w:rPr>
            </w:pPr>
            <w:r w:rsidRPr="00B538F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rsidR="00C555B5" w:rsidRPr="00B538F9" w:rsidRDefault="00C555B5" w:rsidP="00EA2B49">
            <w:pPr>
              <w:pStyle w:val="naisc"/>
              <w:spacing w:before="0" w:after="0"/>
              <w:rPr>
                <w:sz w:val="20"/>
                <w:szCs w:val="20"/>
              </w:rPr>
            </w:pPr>
            <w:r w:rsidRPr="00B538F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rsidR="00C555B5" w:rsidRPr="00B538F9" w:rsidRDefault="00C555B5" w:rsidP="00EA2B49">
            <w:pPr>
              <w:jc w:val="center"/>
              <w:rPr>
                <w:sz w:val="20"/>
                <w:szCs w:val="20"/>
              </w:rPr>
            </w:pPr>
            <w:r w:rsidRPr="00B538F9">
              <w:rPr>
                <w:sz w:val="20"/>
                <w:szCs w:val="20"/>
              </w:rPr>
              <w:t>5</w:t>
            </w:r>
          </w:p>
        </w:tc>
        <w:tc>
          <w:tcPr>
            <w:tcW w:w="1920" w:type="dxa"/>
            <w:tcBorders>
              <w:top w:val="single" w:sz="4" w:space="0" w:color="auto"/>
              <w:left w:val="single" w:sz="4" w:space="0" w:color="auto"/>
              <w:bottom w:val="single" w:sz="4" w:space="0" w:color="auto"/>
            </w:tcBorders>
          </w:tcPr>
          <w:p w:rsidR="00C555B5" w:rsidRPr="00B538F9" w:rsidRDefault="00C555B5" w:rsidP="00EA2B49">
            <w:pPr>
              <w:jc w:val="center"/>
              <w:rPr>
                <w:sz w:val="20"/>
                <w:szCs w:val="20"/>
              </w:rPr>
            </w:pPr>
            <w:r w:rsidRPr="00B538F9">
              <w:rPr>
                <w:sz w:val="20"/>
                <w:szCs w:val="20"/>
              </w:rPr>
              <w:t>6</w:t>
            </w:r>
          </w:p>
        </w:tc>
      </w:tr>
    </w:tbl>
    <w:p w:rsidR="007671E1" w:rsidRDefault="007671E1" w:rsidP="007671E1">
      <w:pPr>
        <w:pStyle w:val="naisf"/>
        <w:spacing w:before="0" w:after="0"/>
        <w:ind w:firstLine="0"/>
        <w:rPr>
          <w:b/>
        </w:rPr>
      </w:pPr>
    </w:p>
    <w:p w:rsidR="007671E1" w:rsidRPr="00712B66" w:rsidRDefault="007671E1" w:rsidP="007671E1">
      <w:pPr>
        <w:pStyle w:val="naisf"/>
        <w:spacing w:before="0" w:after="0"/>
        <w:ind w:firstLine="0"/>
        <w:rPr>
          <w:b/>
        </w:rPr>
      </w:pPr>
      <w:r w:rsidRPr="00712B66">
        <w:rPr>
          <w:b/>
        </w:rPr>
        <w:t xml:space="preserve">Informācija par starpministriju (starpinstitūciju) sanāksmi vai </w:t>
      </w:r>
      <w:r w:rsidRPr="002541BE">
        <w:rPr>
          <w:b/>
          <w:u w:val="single"/>
        </w:rPr>
        <w:t>elektronisko saskaņošanu</w:t>
      </w:r>
    </w:p>
    <w:p w:rsidR="007671E1" w:rsidRPr="00712B66" w:rsidRDefault="007671E1" w:rsidP="007671E1">
      <w:pPr>
        <w:pStyle w:val="naisf"/>
        <w:spacing w:before="0" w:after="0"/>
        <w:ind w:firstLine="0"/>
        <w:rPr>
          <w:b/>
        </w:rPr>
      </w:pPr>
    </w:p>
    <w:tbl>
      <w:tblPr>
        <w:tblW w:w="12758" w:type="dxa"/>
        <w:tblLook w:val="00A0" w:firstRow="1" w:lastRow="0" w:firstColumn="1" w:lastColumn="0" w:noHBand="0" w:noVBand="0"/>
      </w:tblPr>
      <w:tblGrid>
        <w:gridCol w:w="6521"/>
        <w:gridCol w:w="6237"/>
      </w:tblGrid>
      <w:tr w:rsidR="007671E1" w:rsidRPr="00712B66" w:rsidTr="00196A83">
        <w:tc>
          <w:tcPr>
            <w:tcW w:w="6521" w:type="dxa"/>
          </w:tcPr>
          <w:p w:rsidR="007671E1" w:rsidRPr="00712B66" w:rsidRDefault="007671E1" w:rsidP="00B613C8">
            <w:pPr>
              <w:pStyle w:val="naisf"/>
              <w:spacing w:before="0" w:after="0"/>
              <w:ind w:firstLine="0"/>
            </w:pPr>
            <w:r w:rsidRPr="00712B66">
              <w:t>Datums</w:t>
            </w:r>
          </w:p>
        </w:tc>
        <w:tc>
          <w:tcPr>
            <w:tcW w:w="6237" w:type="dxa"/>
            <w:tcBorders>
              <w:bottom w:val="single" w:sz="4" w:space="0" w:color="auto"/>
            </w:tcBorders>
          </w:tcPr>
          <w:p w:rsidR="007671E1" w:rsidRDefault="007671E1" w:rsidP="00B613C8">
            <w:pPr>
              <w:pStyle w:val="NormalWeb"/>
              <w:spacing w:before="0" w:beforeAutospacing="0" w:after="0" w:afterAutospacing="0"/>
              <w:ind w:left="34"/>
              <w:jc w:val="both"/>
            </w:pPr>
            <w:r>
              <w:t xml:space="preserve">2021.gada 20.augustā Projekts nosūtīts saskaņošanai un atzinumu sniegšanai līdz 26.augusta plkst.14.00. </w:t>
            </w:r>
          </w:p>
          <w:p w:rsidR="007671E1" w:rsidRDefault="007671E1" w:rsidP="0079504A">
            <w:pPr>
              <w:pStyle w:val="NormalWeb"/>
              <w:spacing w:before="0" w:beforeAutospacing="0" w:after="0" w:afterAutospacing="0"/>
              <w:ind w:left="34"/>
              <w:jc w:val="both"/>
            </w:pPr>
            <w:r>
              <w:t>2021.gada 24</w:t>
            </w:r>
            <w:r>
              <w:t xml:space="preserve">.augustā saņemts Finanšu ministrijas </w:t>
            </w:r>
            <w:r w:rsidR="0079504A">
              <w:t xml:space="preserve">un </w:t>
            </w:r>
            <w:r w:rsidR="0079504A" w:rsidRPr="0079504A">
              <w:t>Tieslietu ministrijas atzinums.</w:t>
            </w:r>
          </w:p>
          <w:p w:rsidR="0079504A" w:rsidRDefault="0079504A" w:rsidP="0079504A">
            <w:pPr>
              <w:pStyle w:val="NormalWeb"/>
              <w:spacing w:before="0" w:beforeAutospacing="0" w:after="0" w:afterAutospacing="0"/>
              <w:ind w:left="34"/>
              <w:jc w:val="both"/>
            </w:pPr>
            <w:r>
              <w:t>2021.gada 27</w:t>
            </w:r>
            <w:r w:rsidRPr="0079504A">
              <w:t>.augustā saņemts</w:t>
            </w:r>
            <w:r>
              <w:t xml:space="preserve"> </w:t>
            </w:r>
            <w:r w:rsidR="00065FEE">
              <w:t>Labklājības</w:t>
            </w:r>
            <w:r>
              <w:t xml:space="preserve"> ministrijas</w:t>
            </w:r>
            <w:r w:rsidR="00065FEE">
              <w:t xml:space="preserve"> un Vides aizsardzības un reģionālās attīstības ministrijas</w:t>
            </w:r>
            <w:r>
              <w:t xml:space="preserve"> atzinums.</w:t>
            </w:r>
            <w:r w:rsidR="00065FEE">
              <w:t xml:space="preserve"> Atkārtots saskaņojums no </w:t>
            </w:r>
            <w:r w:rsidR="00065FEE">
              <w:t>Vides aizsardzības un reģionālās attīstības ministrijas</w:t>
            </w:r>
            <w:r w:rsidR="00065FEE">
              <w:t xml:space="preserve"> saņemts 2021.gada 30.augustā. </w:t>
            </w:r>
          </w:p>
          <w:p w:rsidR="007671E1" w:rsidRPr="00712B66" w:rsidRDefault="0079504A" w:rsidP="00B538F9">
            <w:pPr>
              <w:pStyle w:val="NormalWeb"/>
              <w:spacing w:before="0" w:beforeAutospacing="0" w:after="0" w:afterAutospacing="0"/>
              <w:ind w:left="34"/>
              <w:jc w:val="both"/>
            </w:pPr>
            <w:r>
              <w:t>2021.gada 31</w:t>
            </w:r>
            <w:r w:rsidR="007671E1">
              <w:t>.augustā saņemt</w:t>
            </w:r>
            <w:r w:rsidR="00B538F9">
              <w:t xml:space="preserve">s Ārlietu ministrijas atzinums. </w:t>
            </w:r>
          </w:p>
        </w:tc>
      </w:tr>
      <w:tr w:rsidR="007671E1" w:rsidRPr="00712B66" w:rsidTr="00196A83">
        <w:tc>
          <w:tcPr>
            <w:tcW w:w="6521" w:type="dxa"/>
          </w:tcPr>
          <w:p w:rsidR="007671E1" w:rsidRPr="00712B66" w:rsidRDefault="007671E1" w:rsidP="00B613C8">
            <w:pPr>
              <w:pStyle w:val="naisf"/>
              <w:spacing w:before="0" w:after="0"/>
              <w:ind w:firstLine="0"/>
            </w:pPr>
          </w:p>
        </w:tc>
        <w:tc>
          <w:tcPr>
            <w:tcW w:w="6237" w:type="dxa"/>
            <w:tcBorders>
              <w:top w:val="single" w:sz="4" w:space="0" w:color="auto"/>
            </w:tcBorders>
          </w:tcPr>
          <w:p w:rsidR="007671E1" w:rsidRPr="00712B66" w:rsidRDefault="007671E1" w:rsidP="00B538F9">
            <w:pPr>
              <w:pStyle w:val="NormalWeb"/>
              <w:spacing w:before="0" w:beforeAutospacing="0" w:after="0" w:afterAutospacing="0"/>
            </w:pPr>
          </w:p>
        </w:tc>
      </w:tr>
      <w:tr w:rsidR="007671E1" w:rsidRPr="00D14364" w:rsidTr="00196A83">
        <w:tc>
          <w:tcPr>
            <w:tcW w:w="6521" w:type="dxa"/>
          </w:tcPr>
          <w:p w:rsidR="007671E1" w:rsidRPr="00D14364" w:rsidRDefault="007671E1" w:rsidP="00B613C8">
            <w:pPr>
              <w:pStyle w:val="naiskr"/>
              <w:spacing w:before="0" w:after="0"/>
            </w:pPr>
            <w:r w:rsidRPr="00D14364">
              <w:t>Saskaņošanas dalībnieki</w:t>
            </w:r>
          </w:p>
        </w:tc>
        <w:tc>
          <w:tcPr>
            <w:tcW w:w="6237" w:type="dxa"/>
          </w:tcPr>
          <w:p w:rsidR="007671E1" w:rsidRPr="00D14364" w:rsidRDefault="007671E1" w:rsidP="003217DE">
            <w:pPr>
              <w:pStyle w:val="NormalWeb"/>
              <w:spacing w:before="0" w:beforeAutospacing="0" w:after="0" w:afterAutospacing="0"/>
              <w:jc w:val="both"/>
            </w:pPr>
            <w:r w:rsidRPr="00D14364">
              <w:t xml:space="preserve">Finanšu ministrija, </w:t>
            </w:r>
            <w:r w:rsidR="00562F29">
              <w:t xml:space="preserve">Tieslietu ministrija, </w:t>
            </w:r>
            <w:r w:rsidR="00562F29">
              <w:t>Labklājības</w:t>
            </w:r>
            <w:r w:rsidR="003217DE">
              <w:t xml:space="preserve"> ministrija, </w:t>
            </w:r>
            <w:r w:rsidR="00562F29">
              <w:t>Vides aizsardzības un reģionālās attīst</w:t>
            </w:r>
            <w:r w:rsidR="004F613D">
              <w:t>ības ministrija, Ārlietu ministrija un Izglītības un zinātnes ministrija.</w:t>
            </w:r>
            <w:r w:rsidR="003217DE">
              <w:t xml:space="preserve"> </w:t>
            </w:r>
          </w:p>
        </w:tc>
      </w:tr>
    </w:tbl>
    <w:p w:rsidR="007671E1" w:rsidRPr="00D14364" w:rsidRDefault="007671E1" w:rsidP="007671E1"/>
    <w:tbl>
      <w:tblPr>
        <w:tblW w:w="12582" w:type="dxa"/>
        <w:tblLook w:val="00A0" w:firstRow="1" w:lastRow="0" w:firstColumn="1" w:lastColumn="0" w:noHBand="0" w:noVBand="0"/>
      </w:tblPr>
      <w:tblGrid>
        <w:gridCol w:w="6477"/>
        <w:gridCol w:w="1290"/>
        <w:gridCol w:w="4815"/>
      </w:tblGrid>
      <w:tr w:rsidR="00196A83" w:rsidRPr="00D14364" w:rsidTr="00196A83">
        <w:trPr>
          <w:trHeight w:val="285"/>
        </w:trPr>
        <w:tc>
          <w:tcPr>
            <w:tcW w:w="6477" w:type="dxa"/>
          </w:tcPr>
          <w:p w:rsidR="00196A83" w:rsidRPr="00D14364" w:rsidRDefault="00196A83" w:rsidP="00B613C8">
            <w:pPr>
              <w:pStyle w:val="naiskr"/>
              <w:spacing w:before="0" w:after="0"/>
              <w:ind w:right="113"/>
            </w:pPr>
            <w:r w:rsidRPr="00D14364">
              <w:t>Saskaņošanas dalībnieki izskatīja šādu ministriju (citu institūciju) iebildumus</w:t>
            </w:r>
          </w:p>
        </w:tc>
        <w:tc>
          <w:tcPr>
            <w:tcW w:w="1290" w:type="dxa"/>
          </w:tcPr>
          <w:p w:rsidR="00196A83" w:rsidRPr="00D14364" w:rsidRDefault="00196A83" w:rsidP="004A7786">
            <w:pPr>
              <w:pStyle w:val="naiskr"/>
              <w:spacing w:before="0" w:after="0"/>
              <w:jc w:val="both"/>
            </w:pPr>
            <w:r>
              <w:t>Ārlietu ministrija</w:t>
            </w:r>
            <w:r w:rsidRPr="00D14364">
              <w:t>.</w:t>
            </w:r>
          </w:p>
        </w:tc>
        <w:tc>
          <w:tcPr>
            <w:tcW w:w="4815" w:type="dxa"/>
          </w:tcPr>
          <w:p w:rsidR="00196A83" w:rsidRPr="00D14364" w:rsidRDefault="00196A83" w:rsidP="004A7786">
            <w:pPr>
              <w:pStyle w:val="naiskr"/>
              <w:spacing w:before="0" w:after="0"/>
              <w:jc w:val="both"/>
            </w:pPr>
          </w:p>
        </w:tc>
      </w:tr>
      <w:tr w:rsidR="00196A83" w:rsidRPr="00712B66" w:rsidTr="00196A83">
        <w:trPr>
          <w:gridAfter w:val="2"/>
          <w:wAfter w:w="6105" w:type="dxa"/>
          <w:trHeight w:val="465"/>
        </w:trPr>
        <w:tc>
          <w:tcPr>
            <w:tcW w:w="6477" w:type="dxa"/>
          </w:tcPr>
          <w:p w:rsidR="00196A83" w:rsidRPr="00712B66" w:rsidRDefault="00196A83" w:rsidP="00B613C8">
            <w:pPr>
              <w:pStyle w:val="naiskr"/>
              <w:spacing w:before="0" w:after="0"/>
              <w:ind w:firstLine="720"/>
            </w:pPr>
            <w:r w:rsidRPr="00712B66">
              <w:t>  </w:t>
            </w:r>
          </w:p>
        </w:tc>
      </w:tr>
      <w:tr w:rsidR="00196A83" w:rsidRPr="00712B66" w:rsidTr="00196A83">
        <w:tc>
          <w:tcPr>
            <w:tcW w:w="6477" w:type="dxa"/>
          </w:tcPr>
          <w:p w:rsidR="00196A83" w:rsidRPr="00712B66" w:rsidRDefault="00196A83" w:rsidP="00B613C8">
            <w:pPr>
              <w:pStyle w:val="naiskr"/>
              <w:spacing w:before="0" w:after="0"/>
            </w:pPr>
            <w:r w:rsidRPr="00712B66">
              <w:t xml:space="preserve">Ministrijas (citas institūcijas), kuras nav ieradušās uz sanāksmi vai kuras nav atbildējušas uz uzaicinājumu piedalīties </w:t>
            </w:r>
            <w:r w:rsidRPr="0003136A">
              <w:rPr>
                <w:b/>
                <w:u w:val="single"/>
              </w:rPr>
              <w:t>elektroniskajā saskaņošanā</w:t>
            </w:r>
          </w:p>
        </w:tc>
        <w:tc>
          <w:tcPr>
            <w:tcW w:w="6105" w:type="dxa"/>
            <w:gridSpan w:val="2"/>
          </w:tcPr>
          <w:p w:rsidR="00196A83" w:rsidRPr="00712B66" w:rsidRDefault="00196A83" w:rsidP="004A7786">
            <w:pPr>
              <w:pStyle w:val="naiskr"/>
              <w:spacing w:before="0" w:after="0"/>
            </w:pPr>
            <w:r>
              <w:t>Izglītības un zinātnes ministrija.</w:t>
            </w:r>
          </w:p>
        </w:tc>
      </w:tr>
    </w:tbl>
    <w:p w:rsidR="00C555B5" w:rsidRPr="004067C0" w:rsidRDefault="00C555B5" w:rsidP="00C555B5">
      <w:pPr>
        <w:pStyle w:val="naisf"/>
        <w:spacing w:before="0" w:after="0"/>
        <w:ind w:firstLine="0"/>
      </w:pPr>
      <w:bookmarkStart w:id="0" w:name="_GoBack"/>
      <w:bookmarkEnd w:id="0"/>
    </w:p>
    <w:tbl>
      <w:tblPr>
        <w:tblW w:w="12582" w:type="dxa"/>
        <w:tblLook w:val="00A0" w:firstRow="1" w:lastRow="0" w:firstColumn="1" w:lastColumn="0" w:noHBand="0" w:noVBand="0"/>
      </w:tblPr>
      <w:tblGrid>
        <w:gridCol w:w="6157"/>
        <w:gridCol w:w="6425"/>
      </w:tblGrid>
      <w:tr w:rsidR="00C555B5" w:rsidRPr="004067C0" w:rsidTr="00EA2B49">
        <w:tc>
          <w:tcPr>
            <w:tcW w:w="6157" w:type="dxa"/>
          </w:tcPr>
          <w:p w:rsidR="00C555B5" w:rsidRPr="004067C0" w:rsidRDefault="00C555B5" w:rsidP="00EA2B49">
            <w:pPr>
              <w:pStyle w:val="naisf"/>
              <w:spacing w:before="0" w:after="0"/>
              <w:ind w:firstLine="0"/>
            </w:pPr>
          </w:p>
        </w:tc>
        <w:tc>
          <w:tcPr>
            <w:tcW w:w="6425" w:type="dxa"/>
          </w:tcPr>
          <w:p w:rsidR="00C555B5" w:rsidRPr="004067C0" w:rsidRDefault="00C555B5" w:rsidP="00240CB3">
            <w:pPr>
              <w:pStyle w:val="NormalWeb"/>
              <w:spacing w:before="0" w:beforeAutospacing="0" w:after="0" w:afterAutospacing="0"/>
              <w:ind w:left="114"/>
              <w:rPr>
                <w:highlight w:val="yellow"/>
              </w:rPr>
            </w:pPr>
          </w:p>
        </w:tc>
      </w:tr>
    </w:tbl>
    <w:p w:rsidR="00C555B5" w:rsidRPr="004067C0" w:rsidRDefault="00C555B5" w:rsidP="004A7786">
      <w:pPr>
        <w:pStyle w:val="naisf"/>
        <w:spacing w:before="0" w:after="0"/>
        <w:ind w:firstLine="0"/>
        <w:jc w:val="center"/>
        <w:rPr>
          <w:b/>
        </w:rPr>
      </w:pPr>
      <w:r w:rsidRPr="004067C0">
        <w:rPr>
          <w:b/>
        </w:rPr>
        <w:t>II. Jautājumi, par kuriem saskaņošanā vienošanās ir panākta</w:t>
      </w:r>
    </w:p>
    <w:p w:rsidR="00C555B5" w:rsidRPr="004067C0" w:rsidRDefault="00C555B5" w:rsidP="00C555B5">
      <w:pPr>
        <w:pStyle w:val="naisf"/>
        <w:spacing w:before="0" w:after="0"/>
        <w:ind w:firstLine="0"/>
        <w:jc w:val="center"/>
        <w:rPr>
          <w:b/>
        </w:rPr>
      </w:pPr>
    </w:p>
    <w:tbl>
      <w:tblPr>
        <w:tblW w:w="1428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1694"/>
        <w:gridCol w:w="5786"/>
        <w:gridCol w:w="1585"/>
        <w:gridCol w:w="4510"/>
      </w:tblGrid>
      <w:tr w:rsidR="00C555B5" w:rsidRPr="00AC0E0D" w:rsidTr="00AC0E0D">
        <w:trPr>
          <w:trHeight w:val="2658"/>
        </w:trPr>
        <w:tc>
          <w:tcPr>
            <w:tcW w:w="708" w:type="dxa"/>
            <w:tcBorders>
              <w:top w:val="single" w:sz="6" w:space="0" w:color="000000"/>
              <w:left w:val="single" w:sz="6" w:space="0" w:color="000000"/>
              <w:bottom w:val="single" w:sz="6" w:space="0" w:color="000000"/>
              <w:right w:val="single" w:sz="6" w:space="0" w:color="000000"/>
            </w:tcBorders>
            <w:vAlign w:val="center"/>
          </w:tcPr>
          <w:p w:rsidR="00C555B5" w:rsidRPr="00AC0E0D" w:rsidRDefault="00C555B5" w:rsidP="00EA2B49">
            <w:pPr>
              <w:pStyle w:val="naisc"/>
              <w:spacing w:before="0" w:after="0"/>
            </w:pPr>
            <w:r w:rsidRPr="00AC0E0D">
              <w:t>Nr. p.k.</w:t>
            </w:r>
          </w:p>
        </w:tc>
        <w:tc>
          <w:tcPr>
            <w:tcW w:w="1694" w:type="dxa"/>
            <w:tcBorders>
              <w:top w:val="single" w:sz="6" w:space="0" w:color="000000"/>
              <w:left w:val="single" w:sz="6" w:space="0" w:color="000000"/>
              <w:bottom w:val="single" w:sz="6" w:space="0" w:color="000000"/>
              <w:right w:val="single" w:sz="6" w:space="0" w:color="000000"/>
            </w:tcBorders>
            <w:vAlign w:val="center"/>
          </w:tcPr>
          <w:p w:rsidR="00C555B5" w:rsidRPr="00AC0E0D" w:rsidRDefault="00C555B5" w:rsidP="00EA2B49">
            <w:pPr>
              <w:pStyle w:val="naisc"/>
              <w:spacing w:before="0" w:after="0"/>
              <w:ind w:firstLine="12"/>
            </w:pPr>
            <w:r w:rsidRPr="00AC0E0D">
              <w:t>Saskaņošanai nosūtītā projekta redakcija (konkrēta punkta (panta) redakcija)</w:t>
            </w:r>
          </w:p>
        </w:tc>
        <w:tc>
          <w:tcPr>
            <w:tcW w:w="5786" w:type="dxa"/>
            <w:tcBorders>
              <w:top w:val="single" w:sz="6" w:space="0" w:color="000000"/>
              <w:left w:val="single" w:sz="6" w:space="0" w:color="000000"/>
              <w:bottom w:val="single" w:sz="6" w:space="0" w:color="000000"/>
              <w:right w:val="single" w:sz="6" w:space="0" w:color="000000"/>
            </w:tcBorders>
            <w:vAlign w:val="center"/>
          </w:tcPr>
          <w:p w:rsidR="00C555B5" w:rsidRPr="00AC0E0D" w:rsidRDefault="00C555B5" w:rsidP="00EA2B49">
            <w:pPr>
              <w:pStyle w:val="naisc"/>
              <w:spacing w:before="0" w:after="0"/>
              <w:ind w:right="3"/>
            </w:pPr>
            <w:r w:rsidRPr="00AC0E0D">
              <w:t>Atzinumā norādītais ministrijas (citas institūcijas) iebildums, kā arī saskaņošanā papildus izteiktais iebildums par projekta konkrēto punktu (pantu)</w:t>
            </w:r>
          </w:p>
        </w:tc>
        <w:tc>
          <w:tcPr>
            <w:tcW w:w="1585" w:type="dxa"/>
            <w:tcBorders>
              <w:top w:val="single" w:sz="6" w:space="0" w:color="000000"/>
              <w:left w:val="single" w:sz="6" w:space="0" w:color="000000"/>
              <w:bottom w:val="single" w:sz="6" w:space="0" w:color="000000"/>
              <w:right w:val="single" w:sz="6" w:space="0" w:color="000000"/>
            </w:tcBorders>
            <w:vAlign w:val="center"/>
          </w:tcPr>
          <w:p w:rsidR="00C555B5" w:rsidRPr="00AC0E0D" w:rsidRDefault="00C555B5" w:rsidP="00EA2B49">
            <w:pPr>
              <w:pStyle w:val="naisc"/>
              <w:spacing w:before="0" w:after="0"/>
              <w:ind w:firstLine="21"/>
            </w:pPr>
            <w:r w:rsidRPr="00AC0E0D">
              <w:t>Atbildīgās ministrijas norāde par to, ka iebildums ir ņemts vērā, vai informācija par saskaņošanā panākto alternatīvo risinājumu</w:t>
            </w:r>
          </w:p>
        </w:tc>
        <w:tc>
          <w:tcPr>
            <w:tcW w:w="4510" w:type="dxa"/>
            <w:tcBorders>
              <w:top w:val="single" w:sz="4" w:space="0" w:color="auto"/>
              <w:left w:val="single" w:sz="4" w:space="0" w:color="auto"/>
              <w:bottom w:val="single" w:sz="4" w:space="0" w:color="auto"/>
            </w:tcBorders>
            <w:vAlign w:val="center"/>
          </w:tcPr>
          <w:p w:rsidR="00C555B5" w:rsidRPr="00AC0E0D" w:rsidRDefault="00C555B5" w:rsidP="00EA2B49">
            <w:pPr>
              <w:jc w:val="center"/>
            </w:pPr>
            <w:r w:rsidRPr="00AC0E0D">
              <w:t>Projekta attiecīgā punkta (panta) galīgā redakcija</w:t>
            </w:r>
          </w:p>
        </w:tc>
      </w:tr>
      <w:tr w:rsidR="00C555B5" w:rsidRPr="00AC0E0D" w:rsidTr="00AC0E0D">
        <w:tc>
          <w:tcPr>
            <w:tcW w:w="708" w:type="dxa"/>
            <w:tcBorders>
              <w:top w:val="single" w:sz="6" w:space="0" w:color="000000"/>
              <w:left w:val="single" w:sz="6" w:space="0" w:color="000000"/>
              <w:bottom w:val="single" w:sz="6" w:space="0" w:color="000000"/>
              <w:right w:val="single" w:sz="6" w:space="0" w:color="000000"/>
            </w:tcBorders>
          </w:tcPr>
          <w:p w:rsidR="00C555B5" w:rsidRPr="00AC0E0D" w:rsidRDefault="00C555B5" w:rsidP="00EA2B49">
            <w:pPr>
              <w:pStyle w:val="naisc"/>
              <w:spacing w:before="0" w:after="0"/>
              <w:rPr>
                <w:sz w:val="20"/>
                <w:szCs w:val="20"/>
              </w:rPr>
            </w:pPr>
            <w:r w:rsidRPr="00AC0E0D">
              <w:rPr>
                <w:sz w:val="20"/>
                <w:szCs w:val="20"/>
              </w:rPr>
              <w:t>1</w:t>
            </w:r>
          </w:p>
        </w:tc>
        <w:tc>
          <w:tcPr>
            <w:tcW w:w="1694" w:type="dxa"/>
            <w:tcBorders>
              <w:top w:val="single" w:sz="6" w:space="0" w:color="000000"/>
              <w:left w:val="single" w:sz="6" w:space="0" w:color="000000"/>
              <w:bottom w:val="single" w:sz="6" w:space="0" w:color="000000"/>
              <w:right w:val="single" w:sz="6" w:space="0" w:color="000000"/>
            </w:tcBorders>
          </w:tcPr>
          <w:p w:rsidR="00C555B5" w:rsidRPr="00AC0E0D" w:rsidRDefault="00C555B5" w:rsidP="00EA2B49">
            <w:pPr>
              <w:pStyle w:val="naisc"/>
              <w:spacing w:before="0" w:after="0"/>
              <w:rPr>
                <w:sz w:val="20"/>
                <w:szCs w:val="20"/>
              </w:rPr>
            </w:pPr>
            <w:r w:rsidRPr="00AC0E0D">
              <w:rPr>
                <w:sz w:val="20"/>
                <w:szCs w:val="20"/>
              </w:rPr>
              <w:t>2</w:t>
            </w:r>
          </w:p>
        </w:tc>
        <w:tc>
          <w:tcPr>
            <w:tcW w:w="5786" w:type="dxa"/>
            <w:tcBorders>
              <w:top w:val="single" w:sz="6" w:space="0" w:color="000000"/>
              <w:left w:val="single" w:sz="6" w:space="0" w:color="000000"/>
              <w:bottom w:val="single" w:sz="6" w:space="0" w:color="000000"/>
              <w:right w:val="single" w:sz="6" w:space="0" w:color="000000"/>
            </w:tcBorders>
          </w:tcPr>
          <w:p w:rsidR="00C555B5" w:rsidRPr="00AC0E0D" w:rsidRDefault="00C555B5" w:rsidP="00EA2B49">
            <w:pPr>
              <w:pStyle w:val="naisc"/>
              <w:spacing w:before="0" w:after="0"/>
              <w:rPr>
                <w:sz w:val="20"/>
                <w:szCs w:val="20"/>
              </w:rPr>
            </w:pPr>
            <w:r w:rsidRPr="00AC0E0D">
              <w:rPr>
                <w:sz w:val="20"/>
                <w:szCs w:val="20"/>
              </w:rPr>
              <w:t>3</w:t>
            </w:r>
          </w:p>
        </w:tc>
        <w:tc>
          <w:tcPr>
            <w:tcW w:w="1585" w:type="dxa"/>
            <w:tcBorders>
              <w:top w:val="single" w:sz="6" w:space="0" w:color="000000"/>
              <w:left w:val="single" w:sz="6" w:space="0" w:color="000000"/>
              <w:bottom w:val="single" w:sz="6" w:space="0" w:color="000000"/>
              <w:right w:val="single" w:sz="6" w:space="0" w:color="000000"/>
            </w:tcBorders>
          </w:tcPr>
          <w:p w:rsidR="00C555B5" w:rsidRPr="00AC0E0D" w:rsidRDefault="00C555B5" w:rsidP="00EA2B49">
            <w:pPr>
              <w:pStyle w:val="naisc"/>
              <w:spacing w:before="0" w:after="0"/>
              <w:rPr>
                <w:sz w:val="20"/>
                <w:szCs w:val="20"/>
              </w:rPr>
            </w:pPr>
            <w:r w:rsidRPr="00AC0E0D">
              <w:rPr>
                <w:sz w:val="20"/>
                <w:szCs w:val="20"/>
              </w:rPr>
              <w:t>4</w:t>
            </w:r>
          </w:p>
        </w:tc>
        <w:tc>
          <w:tcPr>
            <w:tcW w:w="4510" w:type="dxa"/>
            <w:tcBorders>
              <w:top w:val="single" w:sz="4" w:space="0" w:color="auto"/>
              <w:left w:val="single" w:sz="4" w:space="0" w:color="auto"/>
              <w:bottom w:val="single" w:sz="4" w:space="0" w:color="auto"/>
            </w:tcBorders>
          </w:tcPr>
          <w:p w:rsidR="00C555B5" w:rsidRPr="00AC0E0D" w:rsidRDefault="00C555B5" w:rsidP="00EA2B49">
            <w:pPr>
              <w:jc w:val="center"/>
              <w:rPr>
                <w:sz w:val="20"/>
                <w:szCs w:val="20"/>
              </w:rPr>
            </w:pPr>
            <w:r w:rsidRPr="00AC0E0D">
              <w:rPr>
                <w:sz w:val="20"/>
                <w:szCs w:val="20"/>
              </w:rPr>
              <w:t>5</w:t>
            </w:r>
          </w:p>
        </w:tc>
      </w:tr>
      <w:tr w:rsidR="003D4DD3" w:rsidRPr="004067C0" w:rsidTr="00AC0E0D">
        <w:trPr>
          <w:trHeight w:val="531"/>
        </w:trPr>
        <w:tc>
          <w:tcPr>
            <w:tcW w:w="708" w:type="dxa"/>
            <w:tcBorders>
              <w:top w:val="single" w:sz="6" w:space="0" w:color="000000"/>
              <w:left w:val="single" w:sz="6" w:space="0" w:color="000000"/>
              <w:bottom w:val="single" w:sz="6" w:space="0" w:color="000000"/>
              <w:right w:val="single" w:sz="6" w:space="0" w:color="000000"/>
            </w:tcBorders>
          </w:tcPr>
          <w:p w:rsidR="003D4DD3" w:rsidRPr="004067C0" w:rsidRDefault="003D4DD3" w:rsidP="00EA2B49">
            <w:pPr>
              <w:pStyle w:val="naisc"/>
              <w:spacing w:before="0" w:after="0"/>
            </w:pPr>
          </w:p>
        </w:tc>
        <w:tc>
          <w:tcPr>
            <w:tcW w:w="1694" w:type="dxa"/>
            <w:tcBorders>
              <w:top w:val="single" w:sz="6" w:space="0" w:color="000000"/>
              <w:left w:val="single" w:sz="6" w:space="0" w:color="000000"/>
              <w:bottom w:val="single" w:sz="6" w:space="0" w:color="000000"/>
              <w:right w:val="single" w:sz="6" w:space="0" w:color="000000"/>
            </w:tcBorders>
          </w:tcPr>
          <w:p w:rsidR="003D4DD3" w:rsidRPr="004067C0" w:rsidRDefault="003D4DD3" w:rsidP="003D4DD3">
            <w:pPr>
              <w:pStyle w:val="naisc"/>
              <w:spacing w:before="0" w:after="0"/>
              <w:jc w:val="both"/>
            </w:pPr>
          </w:p>
        </w:tc>
        <w:tc>
          <w:tcPr>
            <w:tcW w:w="5786" w:type="dxa"/>
            <w:tcBorders>
              <w:top w:val="single" w:sz="6" w:space="0" w:color="000000"/>
              <w:left w:val="single" w:sz="6" w:space="0" w:color="000000"/>
              <w:bottom w:val="single" w:sz="6" w:space="0" w:color="000000"/>
              <w:right w:val="single" w:sz="6" w:space="0" w:color="000000"/>
            </w:tcBorders>
          </w:tcPr>
          <w:p w:rsidR="003D4DD3" w:rsidRPr="004067C0" w:rsidRDefault="00ED1A29" w:rsidP="00510674">
            <w:pPr>
              <w:pStyle w:val="naisc"/>
              <w:spacing w:before="0" w:after="0"/>
            </w:pPr>
            <w:r w:rsidRPr="004067C0">
              <w:rPr>
                <w:b/>
              </w:rPr>
              <w:t>Ārlietu</w:t>
            </w:r>
            <w:r w:rsidR="00B833BD" w:rsidRPr="004067C0">
              <w:rPr>
                <w:b/>
              </w:rPr>
              <w:t xml:space="preserve"> ministrija</w:t>
            </w:r>
          </w:p>
        </w:tc>
        <w:tc>
          <w:tcPr>
            <w:tcW w:w="1585" w:type="dxa"/>
            <w:tcBorders>
              <w:top w:val="single" w:sz="6" w:space="0" w:color="000000"/>
              <w:left w:val="single" w:sz="6" w:space="0" w:color="000000"/>
              <w:bottom w:val="single" w:sz="6" w:space="0" w:color="000000"/>
              <w:right w:val="single" w:sz="6" w:space="0" w:color="000000"/>
            </w:tcBorders>
          </w:tcPr>
          <w:p w:rsidR="003D4DD3" w:rsidRPr="004067C0" w:rsidRDefault="003D4DD3" w:rsidP="00B833BD">
            <w:pPr>
              <w:pStyle w:val="naisc"/>
              <w:spacing w:before="0" w:after="0"/>
              <w:jc w:val="left"/>
              <w:rPr>
                <w:b/>
              </w:rPr>
            </w:pPr>
          </w:p>
        </w:tc>
        <w:tc>
          <w:tcPr>
            <w:tcW w:w="4510" w:type="dxa"/>
            <w:tcBorders>
              <w:top w:val="single" w:sz="4" w:space="0" w:color="auto"/>
              <w:left w:val="single" w:sz="4" w:space="0" w:color="auto"/>
              <w:bottom w:val="single" w:sz="4" w:space="0" w:color="auto"/>
            </w:tcBorders>
          </w:tcPr>
          <w:p w:rsidR="00925B44" w:rsidRPr="004067C0" w:rsidRDefault="00925B44" w:rsidP="00B833BD">
            <w:pPr>
              <w:jc w:val="both"/>
            </w:pPr>
          </w:p>
        </w:tc>
      </w:tr>
      <w:tr w:rsidR="007F40D3" w:rsidRPr="004067C0" w:rsidTr="00AC0E0D">
        <w:tc>
          <w:tcPr>
            <w:tcW w:w="708" w:type="dxa"/>
            <w:tcBorders>
              <w:top w:val="single" w:sz="6" w:space="0" w:color="000000"/>
              <w:left w:val="single" w:sz="6" w:space="0" w:color="000000"/>
              <w:bottom w:val="single" w:sz="6" w:space="0" w:color="000000"/>
              <w:right w:val="single" w:sz="6" w:space="0" w:color="000000"/>
            </w:tcBorders>
          </w:tcPr>
          <w:p w:rsidR="006F483A" w:rsidRPr="004067C0" w:rsidRDefault="006F483A" w:rsidP="007F40D3">
            <w:pPr>
              <w:pStyle w:val="naisc"/>
              <w:spacing w:before="0" w:after="0"/>
            </w:pPr>
          </w:p>
          <w:p w:rsidR="007F40D3" w:rsidRPr="004067C0" w:rsidRDefault="00B833BD" w:rsidP="007F40D3">
            <w:pPr>
              <w:pStyle w:val="naisc"/>
              <w:spacing w:before="0" w:after="0"/>
            </w:pPr>
            <w:r w:rsidRPr="004067C0">
              <w:t>1.</w:t>
            </w:r>
          </w:p>
        </w:tc>
        <w:tc>
          <w:tcPr>
            <w:tcW w:w="1694" w:type="dxa"/>
            <w:tcBorders>
              <w:top w:val="single" w:sz="6" w:space="0" w:color="000000"/>
              <w:left w:val="single" w:sz="6" w:space="0" w:color="000000"/>
              <w:bottom w:val="single" w:sz="6" w:space="0" w:color="000000"/>
              <w:right w:val="single" w:sz="6" w:space="0" w:color="000000"/>
            </w:tcBorders>
          </w:tcPr>
          <w:p w:rsidR="007F40D3" w:rsidRPr="004067C0" w:rsidRDefault="003D55C2" w:rsidP="003D55C2">
            <w:pPr>
              <w:pStyle w:val="naisc"/>
              <w:jc w:val="both"/>
            </w:pPr>
            <w:r w:rsidRPr="004067C0">
              <w:t xml:space="preserve">Noteikumu projektā </w:t>
            </w:r>
            <w:r w:rsidR="006F483A" w:rsidRPr="004067C0">
              <w:t>Ārlietu ministrijas atzinumā minētais p</w:t>
            </w:r>
            <w:r w:rsidRPr="004067C0">
              <w:t xml:space="preserve">unkts </w:t>
            </w:r>
            <w:r w:rsidR="006F483A" w:rsidRPr="004067C0">
              <w:t xml:space="preserve">iepriekš </w:t>
            </w:r>
            <w:r w:rsidRPr="004067C0">
              <w:t xml:space="preserve">nebija </w:t>
            </w:r>
            <w:r w:rsidR="006F483A" w:rsidRPr="004067C0">
              <w:t>paredzēts.</w:t>
            </w:r>
          </w:p>
        </w:tc>
        <w:tc>
          <w:tcPr>
            <w:tcW w:w="5786" w:type="dxa"/>
            <w:tcBorders>
              <w:top w:val="single" w:sz="6" w:space="0" w:color="000000"/>
              <w:left w:val="single" w:sz="6" w:space="0" w:color="000000"/>
              <w:bottom w:val="single" w:sz="6" w:space="0" w:color="000000"/>
              <w:right w:val="single" w:sz="6" w:space="0" w:color="000000"/>
            </w:tcBorders>
          </w:tcPr>
          <w:p w:rsidR="006F483A" w:rsidRPr="004067C0" w:rsidRDefault="006F483A" w:rsidP="006F483A">
            <w:pPr>
              <w:pStyle w:val="BodyText"/>
              <w:spacing w:after="0" w:line="240" w:lineRule="auto"/>
              <w:contextualSpacing/>
              <w:jc w:val="both"/>
              <w:rPr>
                <w:rFonts w:ascii="Times New Roman" w:hAnsi="Times New Roman"/>
                <w:sz w:val="24"/>
                <w:szCs w:val="24"/>
              </w:rPr>
            </w:pPr>
            <w:r w:rsidRPr="004067C0">
              <w:rPr>
                <w:rFonts w:ascii="Times New Roman" w:hAnsi="Times New Roman"/>
                <w:sz w:val="24"/>
                <w:szCs w:val="24"/>
              </w:rPr>
              <w:t>Papildināt noteikumu projektu ar 18.</w:t>
            </w:r>
            <w:r w:rsidRPr="004067C0">
              <w:rPr>
                <w:rFonts w:ascii="Times New Roman" w:hAnsi="Times New Roman"/>
                <w:sz w:val="24"/>
                <w:szCs w:val="24"/>
                <w:vertAlign w:val="superscript"/>
              </w:rPr>
              <w:t>1</w:t>
            </w:r>
            <w:r w:rsidR="003D55C2" w:rsidRPr="004067C0">
              <w:rPr>
                <w:rFonts w:ascii="Times New Roman" w:hAnsi="Times New Roman"/>
                <w:sz w:val="24"/>
                <w:szCs w:val="24"/>
                <w:vertAlign w:val="superscript"/>
              </w:rPr>
              <w:t xml:space="preserve"> </w:t>
            </w:r>
            <w:r w:rsidRPr="004067C0">
              <w:rPr>
                <w:rFonts w:ascii="Times New Roman" w:hAnsi="Times New Roman"/>
                <w:sz w:val="24"/>
                <w:szCs w:val="24"/>
              </w:rPr>
              <w:t>punktu šādā redakcijā:</w:t>
            </w:r>
            <w:r w:rsidR="00A93571" w:rsidRPr="004067C0">
              <w:rPr>
                <w:rFonts w:ascii="Times New Roman" w:hAnsi="Times New Roman"/>
                <w:sz w:val="24"/>
                <w:szCs w:val="24"/>
              </w:rPr>
              <w:t xml:space="preserve"> </w:t>
            </w:r>
            <w:r w:rsidRPr="004067C0">
              <w:rPr>
                <w:rFonts w:ascii="Times New Roman" w:hAnsi="Times New Roman"/>
                <w:sz w:val="24"/>
                <w:szCs w:val="24"/>
              </w:rPr>
              <w:t>“18.</w:t>
            </w:r>
            <w:r w:rsidRPr="004067C0">
              <w:rPr>
                <w:rFonts w:ascii="Times New Roman" w:hAnsi="Times New Roman"/>
                <w:sz w:val="24"/>
                <w:szCs w:val="24"/>
                <w:vertAlign w:val="superscript"/>
              </w:rPr>
              <w:t>1</w:t>
            </w:r>
            <w:r w:rsidRPr="004067C0">
              <w:rPr>
                <w:rFonts w:ascii="Times New Roman" w:hAnsi="Times New Roman"/>
                <w:sz w:val="24"/>
                <w:szCs w:val="24"/>
              </w:rPr>
              <w:t xml:space="preserve"> Persona ārzemnieka personas apliecības izsn</w:t>
            </w:r>
            <w:r w:rsidR="00D94FF7" w:rsidRPr="004067C0">
              <w:rPr>
                <w:rFonts w:ascii="Times New Roman" w:hAnsi="Times New Roman"/>
                <w:sz w:val="24"/>
                <w:szCs w:val="24"/>
              </w:rPr>
              <w:t>iegšanai nepieciešamos dokumentu</w:t>
            </w:r>
            <w:r w:rsidRPr="004067C0">
              <w:rPr>
                <w:rFonts w:ascii="Times New Roman" w:hAnsi="Times New Roman"/>
                <w:sz w:val="24"/>
                <w:szCs w:val="24"/>
              </w:rPr>
              <w:t xml:space="preserve">s iesniedz vai uzrāda Ārlietu ministrijas noteiktajā Latvijas pārstāvniecībā, kura atrodas ārpus Šengenas līguma dalībvalstīm.”. </w:t>
            </w:r>
          </w:p>
        </w:tc>
        <w:tc>
          <w:tcPr>
            <w:tcW w:w="1585" w:type="dxa"/>
            <w:tcBorders>
              <w:top w:val="single" w:sz="6" w:space="0" w:color="000000"/>
              <w:left w:val="single" w:sz="6" w:space="0" w:color="000000"/>
              <w:bottom w:val="single" w:sz="6" w:space="0" w:color="000000"/>
              <w:right w:val="single" w:sz="6" w:space="0" w:color="000000"/>
            </w:tcBorders>
          </w:tcPr>
          <w:p w:rsidR="007F40D3" w:rsidRPr="004067C0" w:rsidRDefault="00B839C6" w:rsidP="006F483A">
            <w:pPr>
              <w:pStyle w:val="naisc"/>
              <w:spacing w:before="0" w:after="0"/>
              <w:jc w:val="left"/>
              <w:rPr>
                <w:b/>
              </w:rPr>
            </w:pPr>
            <w:r w:rsidRPr="004067C0">
              <w:rPr>
                <w:b/>
              </w:rPr>
              <w:t>Ņ</w:t>
            </w:r>
            <w:r w:rsidR="007F40D3" w:rsidRPr="004067C0">
              <w:rPr>
                <w:b/>
              </w:rPr>
              <w:t>emts vērā</w:t>
            </w:r>
          </w:p>
        </w:tc>
        <w:tc>
          <w:tcPr>
            <w:tcW w:w="4510" w:type="dxa"/>
            <w:tcBorders>
              <w:top w:val="single" w:sz="4" w:space="0" w:color="auto"/>
              <w:left w:val="single" w:sz="4" w:space="0" w:color="auto"/>
              <w:bottom w:val="single" w:sz="4" w:space="0" w:color="auto"/>
            </w:tcBorders>
          </w:tcPr>
          <w:p w:rsidR="00B833BD" w:rsidRPr="004067C0" w:rsidRDefault="00D135AE" w:rsidP="00D135AE">
            <w:pPr>
              <w:pStyle w:val="naisc"/>
              <w:spacing w:before="0" w:after="0"/>
              <w:jc w:val="both"/>
            </w:pPr>
            <w:r w:rsidRPr="004067C0">
              <w:t>18.</w:t>
            </w:r>
            <w:r w:rsidRPr="004067C0">
              <w:rPr>
                <w:vertAlign w:val="superscript"/>
              </w:rPr>
              <w:t>1</w:t>
            </w:r>
            <w:r w:rsidR="006F483A" w:rsidRPr="004067C0">
              <w:t xml:space="preserve"> Persona </w:t>
            </w:r>
            <w:r w:rsidR="00977805" w:rsidRPr="00977805">
              <w:rPr>
                <w:b/>
              </w:rPr>
              <w:t>ārvalstīs</w:t>
            </w:r>
            <w:r w:rsidR="00977805">
              <w:t xml:space="preserve"> </w:t>
            </w:r>
            <w:r w:rsidR="006F483A" w:rsidRPr="004067C0">
              <w:t xml:space="preserve">ārzemnieka </w:t>
            </w:r>
            <w:r w:rsidRPr="004067C0">
              <w:t>personas apliecības izsn</w:t>
            </w:r>
            <w:r w:rsidR="00D94FF7" w:rsidRPr="004067C0">
              <w:t>iegšanai nepieciešamos dokumentu</w:t>
            </w:r>
            <w:r w:rsidRPr="004067C0">
              <w:t>s iesniedz vai uzrāda Ārlietu ministrijas noteiktajā Latvijas pārstāvniecībā, kura atrodas ārpus Šengenas līguma dalībvalstīm.</w:t>
            </w:r>
          </w:p>
        </w:tc>
      </w:tr>
      <w:tr w:rsidR="009B6FA6" w:rsidRPr="004067C0" w:rsidTr="00AC0E0D">
        <w:tc>
          <w:tcPr>
            <w:tcW w:w="708" w:type="dxa"/>
            <w:tcBorders>
              <w:top w:val="single" w:sz="6" w:space="0" w:color="000000"/>
              <w:left w:val="single" w:sz="6" w:space="0" w:color="000000"/>
              <w:bottom w:val="single" w:sz="6" w:space="0" w:color="000000"/>
              <w:right w:val="single" w:sz="6" w:space="0" w:color="000000"/>
            </w:tcBorders>
          </w:tcPr>
          <w:p w:rsidR="009B6FA6" w:rsidRPr="004067C0" w:rsidRDefault="00B833BD" w:rsidP="007F40D3">
            <w:pPr>
              <w:pStyle w:val="naisc"/>
              <w:spacing w:before="0" w:after="0"/>
            </w:pPr>
            <w:r w:rsidRPr="004067C0">
              <w:t>2.</w:t>
            </w:r>
          </w:p>
        </w:tc>
        <w:tc>
          <w:tcPr>
            <w:tcW w:w="1694" w:type="dxa"/>
            <w:tcBorders>
              <w:top w:val="single" w:sz="6" w:space="0" w:color="000000"/>
              <w:left w:val="single" w:sz="6" w:space="0" w:color="000000"/>
              <w:bottom w:val="single" w:sz="6" w:space="0" w:color="000000"/>
              <w:right w:val="single" w:sz="6" w:space="0" w:color="000000"/>
            </w:tcBorders>
          </w:tcPr>
          <w:p w:rsidR="009B6FA6" w:rsidRPr="004067C0" w:rsidRDefault="00F85FE5" w:rsidP="006D4701">
            <w:pPr>
              <w:pStyle w:val="ListParagraph"/>
              <w:ind w:left="0"/>
              <w:jc w:val="both"/>
              <w:rPr>
                <w:lang w:val="lv-LV"/>
              </w:rPr>
            </w:pPr>
            <w:r w:rsidRPr="004067C0">
              <w:rPr>
                <w:lang w:val="lv-LV"/>
              </w:rPr>
              <w:t>Anotācijas I sadaļas 2.punkts</w:t>
            </w:r>
          </w:p>
        </w:tc>
        <w:tc>
          <w:tcPr>
            <w:tcW w:w="5786" w:type="dxa"/>
            <w:tcBorders>
              <w:top w:val="single" w:sz="6" w:space="0" w:color="000000"/>
              <w:left w:val="single" w:sz="6" w:space="0" w:color="000000"/>
              <w:bottom w:val="single" w:sz="6" w:space="0" w:color="000000"/>
              <w:right w:val="single" w:sz="6" w:space="0" w:color="000000"/>
            </w:tcBorders>
          </w:tcPr>
          <w:p w:rsidR="009B6FA6" w:rsidRPr="004067C0" w:rsidRDefault="00F85FE5" w:rsidP="00ED1A29">
            <w:pPr>
              <w:ind w:right="12"/>
              <w:jc w:val="both"/>
            </w:pPr>
            <w:r w:rsidRPr="004067C0">
              <w:t>Papildināt noteikumu projekta sākotnējās ietekmes novērtējuma ziņojumu (anotāciju) ar šādu tekstu:</w:t>
            </w:r>
          </w:p>
          <w:p w:rsidR="00F85FE5" w:rsidRPr="004067C0" w:rsidRDefault="00F85FE5" w:rsidP="00B13CB2">
            <w:pPr>
              <w:ind w:right="12"/>
              <w:jc w:val="both"/>
            </w:pPr>
            <w:r w:rsidRPr="004067C0">
              <w:t>“Ārzemnieka personas apliecības izsniegšana kā konsulārais pakalpojums būs pieejams tikai tajās pārstāvniecībās, kuras neatrodas Šengenas zonā un kurās tas ir iespējams, ņemot vērā to tehnisko aprīkojumu un noslodzi konsulāro pakalpojumu sniegšanā Latvijas valstspiederīgajām personām. Šengenas zonas dalībvalstīs šāds pakalpojums ārzemniekiem nav nepieciešams, jo ilgtermiņā nepastāvēs administratīvi šķēršļi personām no šīm valstīm ieceļot Latvijā un iesniegt pieteikumu Pilsonības un migrācijas lietu pārvaldes (turpmāk – pārvaldes) teritoriālajās nodaļās. Savukārt pārstāvniecībās ārpus Šengenas zonas ir primāri jāvērtē to noslodze, nodrošinot Latvijas diasporai ārvalstīs nozīmīgu konsulāro pakalpojumu sniegšanu. Tā kā šiem pakalpojumiem, it īpaši jaunu personu apliecinošu dokumentu pieteikumu pieņemšanai, tiek izmantots tas pats tehniskais aprīkojums un nodarbināti tie paši pārstāvniecību darbinieki, kas ārzemnieka personas apliecības pieteikuma pieņemšanai, un jebkādas iespējas palielināt šos resursus ir ļoti ierobežotas, jauna konsulārā pakalpojuma ieviešana ārzemniekiem nedrīkst samazināt nozīmīgu konsulāro pakalpojumu pieejamību Latvijas valstspiederīgajiem. Šim nolūkam Ārlietu ministrija izvērtēs pārstāvniecību ārpus Šengenas zonas noslodzi un tehniskā aprīkojuma pieejamību, nosakot pārstāvniecības, kurās tiks pieņemti piet</w:t>
            </w:r>
            <w:r w:rsidR="00B13CB2" w:rsidRPr="004067C0">
              <w:t>ei</w:t>
            </w:r>
            <w:r w:rsidRPr="004067C0">
              <w:t>kumi ārzemnieka personas apliecības saņemšanai un nodrošināta šo dokumentu izsniegšana personām. Ņemot vērā ilgtermiņa attīstības tendences konsulāro pakalpojumu sniegšanas jomā, pārstāvniecību pieejamība šī pakalpojuma sniegšanai var tikt mainīta. Tāpat par šī pieteikuma datu nosūtīšanu pārvaldei ārzemnieka personas apliecības izgatavošanai tiek iekasēta konsulārā atlīdzība, balstoties uz tiem pašiem principiem, kas pašlaik tiek pielietoti attiecībā uz pārējiem pieteikumiem personu apliecinošu dokumentu saņemšanai. Šim nolūkam tika veikti grozījumi Ministru kabineta 2018.gada 21.novembra noteikumos Nr.707 "Ārlietu ministrijas konsulārās atlīdzības cenrādis un kārtība, kādā tiek iekasēta konsulārā atlīdzība un valsts nodevas" (stājās spēkā 2021.gada 1.jūlijā). Kā arī tiks veikti grozījumi Ministru kabineta 2021.gada 22.jūnija noteikumos Nr.412 “Ziņu iekļaušanas un aktualizēšanas kārtība Fizisko personu reģistrā”,  paredzot, ka Ārlietu ministrijas noteiktajās Latvijas pārstāvniecībās ārvalstīs ievada un aktualizē ziņas par ārzemnieku, kurš iesniedzis pieteikumu ārzemnieka personas apliecības izsniegšanai.”.</w:t>
            </w:r>
          </w:p>
        </w:tc>
        <w:tc>
          <w:tcPr>
            <w:tcW w:w="1585" w:type="dxa"/>
            <w:tcBorders>
              <w:top w:val="single" w:sz="6" w:space="0" w:color="000000"/>
              <w:left w:val="single" w:sz="6" w:space="0" w:color="000000"/>
              <w:bottom w:val="single" w:sz="6" w:space="0" w:color="000000"/>
              <w:right w:val="single" w:sz="6" w:space="0" w:color="000000"/>
            </w:tcBorders>
          </w:tcPr>
          <w:p w:rsidR="009B6FA6" w:rsidRPr="004067C0" w:rsidRDefault="00B839C6" w:rsidP="00F85FE5">
            <w:pPr>
              <w:pStyle w:val="ListParagraph"/>
              <w:ind w:left="0"/>
              <w:rPr>
                <w:b/>
                <w:lang w:val="lv-LV"/>
              </w:rPr>
            </w:pPr>
            <w:r w:rsidRPr="004067C0">
              <w:rPr>
                <w:b/>
                <w:lang w:val="lv-LV"/>
              </w:rPr>
              <w:t>Ņemts vērā</w:t>
            </w:r>
          </w:p>
        </w:tc>
        <w:tc>
          <w:tcPr>
            <w:tcW w:w="4510" w:type="dxa"/>
            <w:tcBorders>
              <w:top w:val="single" w:sz="4" w:space="0" w:color="auto"/>
              <w:left w:val="single" w:sz="4" w:space="0" w:color="auto"/>
              <w:bottom w:val="single" w:sz="4" w:space="0" w:color="auto"/>
            </w:tcBorders>
          </w:tcPr>
          <w:p w:rsidR="00E32F15" w:rsidRPr="004067C0" w:rsidRDefault="00F85FE5" w:rsidP="00D94FF7">
            <w:pPr>
              <w:pStyle w:val="ListParagraph"/>
              <w:ind w:left="0"/>
              <w:jc w:val="both"/>
              <w:rPr>
                <w:lang w:val="lv-LV"/>
              </w:rPr>
            </w:pPr>
            <w:r w:rsidRPr="004067C0">
              <w:rPr>
                <w:lang w:val="lv-LV"/>
              </w:rPr>
              <w:t>Ārzemnieka personas apliecības izsniegšana kā konsulārais pakalpojums būs pieejams tikai tajās pārstāvniecībās, kuras neatrodas Šengenas zonā un kurās tas ir iespējams, ņemot vērā to tehnisko aprīkojumu un noslodzi konsulāro pakalpojumu sniegšanā Latvijas valstspiederīgajām personām. Šengenas zonas dalībvalstīs šāds pakalpojums ārzemniekiem nav nepieciešams, jo ilgtermiņā nepastāvēs administratīvi šķēršļi personām no šīm valstīm ieceļot Latvijā un iesniegt pieteikumu Pilsonības un migrācijas lietu pārvaldes (turpmāk – pārvaldes) teritoriālajās nodaļās. Savukārt pārstāvniecībās ārpus Šengenas zonas ir primāri jāvērtē to noslodze, nodrošinot Latvijas diasporai ārvalstīs nozīmīgu konsulāro pakalpojumu sniegšanu. Tā kā šiem pakalpojumiem, it īpaši jaunu personu apliecinošu dokumentu pieteikumu pieņemšanai, tiek izmantots tas pats tehniskais aprīkojums un nodarbināti tie paši pārstāvniecību darbinieki, kas ārzemnieka personas apliecības pieteikuma pieņemšanai, un jebkādas iespējas palielināt šos resursus ir ļoti ierobežotas, jauna konsulārā pakalpojuma ieviešana ārzemniekiem nedrīkst samazināt nozīmīgu konsulāro pakalpojumu pieejamību Latvijas valstspiederīgajiem. Šim nolūkam Ārlietu ministrija izvērtēs pārstāvniecību ārpus Šengenas zonas noslodzi un tehniskā aprīkojuma pieejamību, nosakot pārstāvniecības, kurās tiks pieņemti piet</w:t>
            </w:r>
            <w:r w:rsidR="00D94FF7" w:rsidRPr="004067C0">
              <w:rPr>
                <w:lang w:val="lv-LV"/>
              </w:rPr>
              <w:t>ei</w:t>
            </w:r>
            <w:r w:rsidRPr="004067C0">
              <w:rPr>
                <w:lang w:val="lv-LV"/>
              </w:rPr>
              <w:t>kumi ārzemnieka personas apliecības saņemšanai un nodrošināta šo dokumentu izsniegšana personām. Ņemot vērā ilgtermiņa attīstības tendences konsulāro pakalpojumu sniegšanas jomā, pārstāvniecību pieejamība šī pakalpojuma sniegšanai var tikt mainīta. Tāpat par šī pieteikuma datu nosūtīšanu pārvaldei ārzemnieka personas apliecības izgatavošanai tiek iekasēta konsulārā atlīdzība, balstoties uz tiem pašiem principiem, kas pašlaik tiek pielietoti attiecībā uz pārējiem pieteikumiem personu apliecinošu dokumentu saņemšanai. Šim nolūkam tika veikti grozījumi Ministru kabineta 2018.gada 21.novembra noteikumos Nr.707 "Ārlietu ministrijas konsulārās atlīdzības cenrādis un kārtība, kādā tiek iekasēta konsulārā atlīdzība un valsts nodevas" (stājās spēkā 2021.gada 1.jūlijā). Kā arī tiks veikti grozījumi Ministru kabineta 2021.gada 22.jūnija noteikumos Nr.412 “Ziņu iekļaušanas un aktualizēšanas kārtība Fizisko personu reģistrā”,  paredzot, ka Ārlietu ministrijas noteiktajās Latvijas pārstāvniecībās ārvalstīs ievada un aktualizē ziņas par ārzemnieku, kurš iesniedzis pieteikumu ārzemnieka personas apliecības izsniegšanai.</w:t>
            </w:r>
          </w:p>
        </w:tc>
      </w:tr>
    </w:tbl>
    <w:p w:rsidR="00C555B5" w:rsidRPr="004067C0" w:rsidRDefault="00C555B5" w:rsidP="00C555B5">
      <w:pPr>
        <w:pStyle w:val="naisf"/>
        <w:spacing w:before="0" w:after="0"/>
        <w:ind w:firstLine="0"/>
        <w:jc w:val="left"/>
      </w:pPr>
    </w:p>
    <w:p w:rsidR="00256207" w:rsidRPr="004067C0" w:rsidRDefault="00256207" w:rsidP="00C555B5">
      <w:pPr>
        <w:pStyle w:val="naisf"/>
        <w:spacing w:before="0" w:after="0"/>
        <w:ind w:firstLine="0"/>
        <w:jc w:val="left"/>
      </w:pPr>
    </w:p>
    <w:p w:rsidR="00C555B5" w:rsidRPr="004067C0" w:rsidRDefault="00C555B5" w:rsidP="00C555B5">
      <w:pPr>
        <w:pStyle w:val="naisf"/>
        <w:spacing w:before="0" w:after="0"/>
        <w:ind w:firstLine="0"/>
        <w:jc w:val="left"/>
      </w:pPr>
      <w:r w:rsidRPr="004067C0">
        <w:t>Atbildīgā amatpersona</w:t>
      </w:r>
      <w:r w:rsidRPr="004067C0">
        <w:tab/>
      </w:r>
      <w:r w:rsidRPr="004067C0">
        <w:tab/>
      </w:r>
      <w:r w:rsidRPr="004067C0">
        <w:tab/>
      </w:r>
      <w:r w:rsidRPr="004067C0">
        <w:tab/>
      </w:r>
      <w:r w:rsidRPr="004067C0">
        <w:tab/>
      </w:r>
      <w:r w:rsidRPr="004067C0">
        <w:tab/>
      </w:r>
      <w:r w:rsidRPr="004067C0">
        <w:tab/>
      </w:r>
      <w:r w:rsidRPr="004067C0">
        <w:tab/>
      </w:r>
      <w:r w:rsidRPr="004067C0">
        <w:tab/>
      </w:r>
      <w:r w:rsidRPr="004067C0">
        <w:tab/>
      </w:r>
      <w:r w:rsidRPr="004067C0">
        <w:tab/>
      </w:r>
      <w:r w:rsidR="00ED1A29" w:rsidRPr="004067C0">
        <w:t>G.Dzelme</w:t>
      </w:r>
    </w:p>
    <w:p w:rsidR="00B833BD" w:rsidRPr="004067C0" w:rsidRDefault="00B833BD" w:rsidP="00C555B5">
      <w:pPr>
        <w:pStyle w:val="naisf"/>
        <w:spacing w:before="0" w:after="0"/>
        <w:ind w:firstLine="0"/>
        <w:jc w:val="left"/>
      </w:pPr>
    </w:p>
    <w:p w:rsidR="00C555B5" w:rsidRPr="004067C0" w:rsidRDefault="00ED1A29" w:rsidP="00C555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sidRPr="004067C0">
        <w:rPr>
          <w:sz w:val="18"/>
          <w:szCs w:val="18"/>
        </w:rPr>
        <w:t>Ginta Dzelme</w:t>
      </w:r>
    </w:p>
    <w:p w:rsidR="00C555B5" w:rsidRPr="004067C0" w:rsidRDefault="00C555B5" w:rsidP="00C555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sidRPr="004067C0">
        <w:rPr>
          <w:sz w:val="18"/>
          <w:szCs w:val="18"/>
        </w:rPr>
        <w:t>Pilsonības un migrācijas lietu pārvaldes</w:t>
      </w:r>
    </w:p>
    <w:p w:rsidR="00C555B5" w:rsidRPr="004067C0" w:rsidRDefault="00690308" w:rsidP="00C555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sidRPr="004067C0">
        <w:rPr>
          <w:sz w:val="18"/>
          <w:szCs w:val="18"/>
        </w:rPr>
        <w:t xml:space="preserve">Personu apliecinošu dokumentu departamenta </w:t>
      </w:r>
    </w:p>
    <w:p w:rsidR="00690308" w:rsidRPr="004067C0" w:rsidRDefault="00690308" w:rsidP="00C555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sidRPr="004067C0">
        <w:rPr>
          <w:sz w:val="18"/>
          <w:szCs w:val="18"/>
        </w:rPr>
        <w:t>Metodiskās vadības nodaļas vadītāja</w:t>
      </w:r>
      <w:r w:rsidR="00B833BD" w:rsidRPr="004067C0">
        <w:rPr>
          <w:sz w:val="18"/>
          <w:szCs w:val="18"/>
        </w:rPr>
        <w:t xml:space="preserve"> </w:t>
      </w:r>
    </w:p>
    <w:p w:rsidR="006A6743" w:rsidRPr="004067C0" w:rsidRDefault="00C555B5">
      <w:r w:rsidRPr="004067C0">
        <w:rPr>
          <w:sz w:val="18"/>
          <w:szCs w:val="18"/>
        </w:rPr>
        <w:t>tālr. 6721</w:t>
      </w:r>
      <w:r w:rsidR="008F2449" w:rsidRPr="004067C0">
        <w:rPr>
          <w:sz w:val="18"/>
          <w:szCs w:val="18"/>
        </w:rPr>
        <w:t>9</w:t>
      </w:r>
      <w:r w:rsidR="00B833BD" w:rsidRPr="004067C0">
        <w:rPr>
          <w:sz w:val="18"/>
          <w:szCs w:val="18"/>
        </w:rPr>
        <w:t>5</w:t>
      </w:r>
      <w:r w:rsidR="00ED1A29" w:rsidRPr="004067C0">
        <w:rPr>
          <w:sz w:val="18"/>
          <w:szCs w:val="18"/>
        </w:rPr>
        <w:t>21</w:t>
      </w:r>
      <w:r w:rsidR="008F2449" w:rsidRPr="004067C0">
        <w:rPr>
          <w:sz w:val="18"/>
          <w:szCs w:val="18"/>
        </w:rPr>
        <w:t xml:space="preserve">, </w:t>
      </w:r>
      <w:hyperlink r:id="rId9" w:history="1">
        <w:r w:rsidR="00ED1A29" w:rsidRPr="004067C0">
          <w:rPr>
            <w:rStyle w:val="Hyperlink"/>
            <w:color w:val="auto"/>
            <w:sz w:val="18"/>
            <w:szCs w:val="18"/>
            <w:u w:val="none"/>
          </w:rPr>
          <w:t>ginta.dzelme@pmlp.gov.lv</w:t>
        </w:r>
      </w:hyperlink>
    </w:p>
    <w:sectPr w:rsidR="006A6743" w:rsidRPr="004067C0" w:rsidSect="00A84F6D">
      <w:headerReference w:type="even" r:id="rId10"/>
      <w:headerReference w:type="default" r:id="rId11"/>
      <w:footerReference w:type="default" r:id="rId12"/>
      <w:footerReference w:type="first" r:id="rId13"/>
      <w:pgSz w:w="16838" w:h="11906" w:orient="landscape" w:code="9"/>
      <w:pgMar w:top="1021" w:right="1134" w:bottom="102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416F" w:rsidRDefault="00EB416F">
      <w:r>
        <w:separator/>
      </w:r>
    </w:p>
  </w:endnote>
  <w:endnote w:type="continuationSeparator" w:id="0">
    <w:p w:rsidR="00EB416F" w:rsidRDefault="00EB4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829" w:rsidRPr="002C48E9" w:rsidRDefault="001B4E7E" w:rsidP="004D141E">
    <w:pPr>
      <w:pStyle w:val="Footer"/>
      <w:jc w:val="both"/>
      <w:rPr>
        <w:noProof/>
        <w:color w:val="000000"/>
        <w:sz w:val="20"/>
        <w:szCs w:val="20"/>
      </w:rPr>
    </w:pPr>
    <w:r>
      <w:rPr>
        <w:color w:val="000000"/>
        <w:sz w:val="20"/>
        <w:szCs w:val="20"/>
      </w:rPr>
      <w:t>IEMIzz_</w:t>
    </w:r>
    <w:r w:rsidR="007968D7">
      <w:rPr>
        <w:color w:val="000000"/>
        <w:sz w:val="20"/>
        <w:szCs w:val="20"/>
      </w:rPr>
      <w:t>31</w:t>
    </w:r>
    <w:r w:rsidR="00034767">
      <w:rPr>
        <w:color w:val="000000"/>
        <w:sz w:val="20"/>
        <w:szCs w:val="20"/>
      </w:rPr>
      <w:t>0821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308" w:rsidRPr="002C48E9" w:rsidRDefault="00E32F15" w:rsidP="00690308">
    <w:pPr>
      <w:pStyle w:val="Footer"/>
      <w:jc w:val="both"/>
      <w:rPr>
        <w:noProof/>
        <w:color w:val="000000"/>
        <w:sz w:val="20"/>
        <w:szCs w:val="20"/>
      </w:rPr>
    </w:pPr>
    <w:r>
      <w:rPr>
        <w:color w:val="000000"/>
        <w:sz w:val="20"/>
        <w:szCs w:val="20"/>
      </w:rPr>
      <w:t>IEMIzz_</w:t>
    </w:r>
    <w:r w:rsidR="007968D7">
      <w:rPr>
        <w:color w:val="000000"/>
        <w:sz w:val="20"/>
        <w:szCs w:val="20"/>
      </w:rPr>
      <w:t>31</w:t>
    </w:r>
    <w:r w:rsidR="00BC1FB7">
      <w:rPr>
        <w:color w:val="000000"/>
        <w:sz w:val="20"/>
        <w:szCs w:val="20"/>
      </w:rPr>
      <w:t>08</w:t>
    </w:r>
    <w:r w:rsidR="00882279">
      <w:rPr>
        <w:color w:val="000000"/>
        <w:sz w:val="20"/>
        <w:szCs w:val="20"/>
      </w:rPr>
      <w:t>2</w:t>
    </w:r>
    <w:r w:rsidR="00BC1FB7">
      <w:rPr>
        <w:color w:val="000000"/>
        <w:sz w:val="20"/>
        <w:szCs w:val="20"/>
      </w:rPr>
      <w:t>1</w:t>
    </w:r>
  </w:p>
  <w:p w:rsidR="004A0829" w:rsidRPr="00690308" w:rsidRDefault="0003136A" w:rsidP="006903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416F" w:rsidRDefault="00EB416F">
      <w:r>
        <w:separator/>
      </w:r>
    </w:p>
  </w:footnote>
  <w:footnote w:type="continuationSeparator" w:id="0">
    <w:p w:rsidR="00EB416F" w:rsidRDefault="00EB41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829" w:rsidRDefault="0074555C" w:rsidP="004D141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A0829" w:rsidRDefault="000313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829" w:rsidRDefault="0074555C" w:rsidP="004D141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3136A">
      <w:rPr>
        <w:rStyle w:val="PageNumber"/>
        <w:noProof/>
      </w:rPr>
      <w:t>2</w:t>
    </w:r>
    <w:r>
      <w:rPr>
        <w:rStyle w:val="PageNumber"/>
      </w:rPr>
      <w:fldChar w:fldCharType="end"/>
    </w:r>
  </w:p>
  <w:p w:rsidR="004A0829" w:rsidRDefault="000313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64BB8"/>
    <w:multiLevelType w:val="multilevel"/>
    <w:tmpl w:val="4D3ED878"/>
    <w:lvl w:ilvl="0">
      <w:start w:val="1"/>
      <w:numFmt w:val="decimal"/>
      <w:lvlText w:val="%1."/>
      <w:lvlJc w:val="left"/>
      <w:pPr>
        <w:ind w:left="480" w:hanging="480"/>
      </w:pPr>
      <w:rPr>
        <w:rFonts w:hint="default"/>
      </w:rPr>
    </w:lvl>
    <w:lvl w:ilvl="1">
      <w:start w:val="10"/>
      <w:numFmt w:val="decimal"/>
      <w:lvlText w:val="%1.%2."/>
      <w:lvlJc w:val="left"/>
      <w:pPr>
        <w:ind w:left="982" w:hanging="48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 w15:restartNumberingAfterBreak="0">
    <w:nsid w:val="0C791E78"/>
    <w:multiLevelType w:val="hybridMultilevel"/>
    <w:tmpl w:val="3558C93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5F4B3D"/>
    <w:multiLevelType w:val="hybridMultilevel"/>
    <w:tmpl w:val="91169E90"/>
    <w:lvl w:ilvl="0" w:tplc="04260011">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1">
    <w:nsid w:val="248B1C95"/>
    <w:multiLevelType w:val="hybridMultilevel"/>
    <w:tmpl w:val="851C0FA4"/>
    <w:lvl w:ilvl="0" w:tplc="16D6684E">
      <w:start w:val="1"/>
      <w:numFmt w:val="decimal"/>
      <w:lvlText w:val="%1."/>
      <w:lvlJc w:val="left"/>
      <w:pPr>
        <w:ind w:left="1080" w:hanging="360"/>
      </w:pPr>
      <w:rPr>
        <w:rFonts w:hint="default"/>
        <w:b/>
      </w:rPr>
    </w:lvl>
    <w:lvl w:ilvl="1" w:tplc="FBC8BE3A" w:tentative="1">
      <w:start w:val="1"/>
      <w:numFmt w:val="lowerLetter"/>
      <w:lvlText w:val="%2."/>
      <w:lvlJc w:val="left"/>
      <w:pPr>
        <w:ind w:left="1800" w:hanging="360"/>
      </w:pPr>
    </w:lvl>
    <w:lvl w:ilvl="2" w:tplc="5D7CE096" w:tentative="1">
      <w:start w:val="1"/>
      <w:numFmt w:val="lowerRoman"/>
      <w:lvlText w:val="%3."/>
      <w:lvlJc w:val="right"/>
      <w:pPr>
        <w:ind w:left="2520" w:hanging="180"/>
      </w:pPr>
    </w:lvl>
    <w:lvl w:ilvl="3" w:tplc="5C22D92A" w:tentative="1">
      <w:start w:val="1"/>
      <w:numFmt w:val="decimal"/>
      <w:lvlText w:val="%4."/>
      <w:lvlJc w:val="left"/>
      <w:pPr>
        <w:ind w:left="3240" w:hanging="360"/>
      </w:pPr>
    </w:lvl>
    <w:lvl w:ilvl="4" w:tplc="A4E0B838" w:tentative="1">
      <w:start w:val="1"/>
      <w:numFmt w:val="lowerLetter"/>
      <w:lvlText w:val="%5."/>
      <w:lvlJc w:val="left"/>
      <w:pPr>
        <w:ind w:left="3960" w:hanging="360"/>
      </w:pPr>
    </w:lvl>
    <w:lvl w:ilvl="5" w:tplc="CA8E4682" w:tentative="1">
      <w:start w:val="1"/>
      <w:numFmt w:val="lowerRoman"/>
      <w:lvlText w:val="%6."/>
      <w:lvlJc w:val="right"/>
      <w:pPr>
        <w:ind w:left="4680" w:hanging="180"/>
      </w:pPr>
    </w:lvl>
    <w:lvl w:ilvl="6" w:tplc="7786B050" w:tentative="1">
      <w:start w:val="1"/>
      <w:numFmt w:val="decimal"/>
      <w:lvlText w:val="%7."/>
      <w:lvlJc w:val="left"/>
      <w:pPr>
        <w:ind w:left="5400" w:hanging="360"/>
      </w:pPr>
    </w:lvl>
    <w:lvl w:ilvl="7" w:tplc="8496D2D4" w:tentative="1">
      <w:start w:val="1"/>
      <w:numFmt w:val="lowerLetter"/>
      <w:lvlText w:val="%8."/>
      <w:lvlJc w:val="left"/>
      <w:pPr>
        <w:ind w:left="6120" w:hanging="360"/>
      </w:pPr>
    </w:lvl>
    <w:lvl w:ilvl="8" w:tplc="BAF6E0A8" w:tentative="1">
      <w:start w:val="1"/>
      <w:numFmt w:val="lowerRoman"/>
      <w:lvlText w:val="%9."/>
      <w:lvlJc w:val="right"/>
      <w:pPr>
        <w:ind w:left="6840" w:hanging="180"/>
      </w:pPr>
    </w:lvl>
  </w:abstractNum>
  <w:abstractNum w:abstractNumId="4" w15:restartNumberingAfterBreak="0">
    <w:nsid w:val="27AA6C59"/>
    <w:multiLevelType w:val="multilevel"/>
    <w:tmpl w:val="4D3ED878"/>
    <w:lvl w:ilvl="0">
      <w:start w:val="1"/>
      <w:numFmt w:val="decimal"/>
      <w:lvlText w:val="%1."/>
      <w:lvlJc w:val="left"/>
      <w:pPr>
        <w:ind w:left="480" w:hanging="480"/>
      </w:pPr>
      <w:rPr>
        <w:rFonts w:hint="default"/>
      </w:rPr>
    </w:lvl>
    <w:lvl w:ilvl="1">
      <w:start w:val="10"/>
      <w:numFmt w:val="decimal"/>
      <w:lvlText w:val="%1.%2."/>
      <w:lvlJc w:val="left"/>
      <w:pPr>
        <w:ind w:left="982" w:hanging="48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5" w15:restartNumberingAfterBreak="0">
    <w:nsid w:val="286017CB"/>
    <w:multiLevelType w:val="multilevel"/>
    <w:tmpl w:val="1062F3AC"/>
    <w:lvl w:ilvl="0">
      <w:start w:val="1"/>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6FF2531"/>
    <w:multiLevelType w:val="multilevel"/>
    <w:tmpl w:val="4D3ED878"/>
    <w:lvl w:ilvl="0">
      <w:start w:val="1"/>
      <w:numFmt w:val="decimal"/>
      <w:lvlText w:val="%1."/>
      <w:lvlJc w:val="left"/>
      <w:pPr>
        <w:ind w:left="480" w:hanging="480"/>
      </w:pPr>
      <w:rPr>
        <w:rFonts w:hint="default"/>
      </w:rPr>
    </w:lvl>
    <w:lvl w:ilvl="1">
      <w:start w:val="10"/>
      <w:numFmt w:val="decimal"/>
      <w:lvlText w:val="%1.%2."/>
      <w:lvlJc w:val="left"/>
      <w:pPr>
        <w:ind w:left="982" w:hanging="48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7" w15:restartNumberingAfterBreak="0">
    <w:nsid w:val="3A175424"/>
    <w:multiLevelType w:val="hybridMultilevel"/>
    <w:tmpl w:val="3EB62E6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8B3A40"/>
    <w:multiLevelType w:val="multilevel"/>
    <w:tmpl w:val="E38ABF4E"/>
    <w:lvl w:ilvl="0">
      <w:start w:val="1"/>
      <w:numFmt w:val="decimal"/>
      <w:lvlText w:val="%1."/>
      <w:lvlJc w:val="left"/>
      <w:pPr>
        <w:ind w:left="360" w:hanging="360"/>
      </w:pPr>
      <w:rPr>
        <w:rFonts w:hint="default"/>
      </w:rPr>
    </w:lvl>
    <w:lvl w:ilvl="1">
      <w:start w:val="8"/>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3F0276DF"/>
    <w:multiLevelType w:val="multilevel"/>
    <w:tmpl w:val="4D3ED878"/>
    <w:lvl w:ilvl="0">
      <w:start w:val="1"/>
      <w:numFmt w:val="decimal"/>
      <w:lvlText w:val="%1."/>
      <w:lvlJc w:val="left"/>
      <w:pPr>
        <w:ind w:left="480" w:hanging="480"/>
      </w:pPr>
      <w:rPr>
        <w:rFonts w:hint="default"/>
      </w:rPr>
    </w:lvl>
    <w:lvl w:ilvl="1">
      <w:start w:val="10"/>
      <w:numFmt w:val="decimal"/>
      <w:lvlText w:val="%1.%2."/>
      <w:lvlJc w:val="left"/>
      <w:pPr>
        <w:ind w:left="982" w:hanging="48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0" w15:restartNumberingAfterBreak="0">
    <w:nsid w:val="61997960"/>
    <w:multiLevelType w:val="multilevel"/>
    <w:tmpl w:val="4D3ED878"/>
    <w:lvl w:ilvl="0">
      <w:start w:val="1"/>
      <w:numFmt w:val="decimal"/>
      <w:lvlText w:val="%1."/>
      <w:lvlJc w:val="left"/>
      <w:pPr>
        <w:ind w:left="480" w:hanging="480"/>
      </w:pPr>
      <w:rPr>
        <w:rFonts w:hint="default"/>
      </w:rPr>
    </w:lvl>
    <w:lvl w:ilvl="1">
      <w:start w:val="10"/>
      <w:numFmt w:val="decimal"/>
      <w:lvlText w:val="%1.%2."/>
      <w:lvlJc w:val="left"/>
      <w:pPr>
        <w:ind w:left="982" w:hanging="48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1" w15:restartNumberingAfterBreak="0">
    <w:nsid w:val="6F1253C3"/>
    <w:multiLevelType w:val="multilevel"/>
    <w:tmpl w:val="3DD20D64"/>
    <w:lvl w:ilvl="0">
      <w:start w:val="1"/>
      <w:numFmt w:val="decimal"/>
      <w:lvlText w:val="%1."/>
      <w:lvlJc w:val="left"/>
      <w:pPr>
        <w:ind w:left="492" w:hanging="492"/>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1"/>
  </w:num>
  <w:num w:numId="3">
    <w:abstractNumId w:val="2"/>
  </w:num>
  <w:num w:numId="4">
    <w:abstractNumId w:val="11"/>
  </w:num>
  <w:num w:numId="5">
    <w:abstractNumId w:val="8"/>
  </w:num>
  <w:num w:numId="6">
    <w:abstractNumId w:val="0"/>
  </w:num>
  <w:num w:numId="7">
    <w:abstractNumId w:val="3"/>
  </w:num>
  <w:num w:numId="8">
    <w:abstractNumId w:val="5"/>
  </w:num>
  <w:num w:numId="9">
    <w:abstractNumId w:val="10"/>
  </w:num>
  <w:num w:numId="10">
    <w:abstractNumId w:val="9"/>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5B5"/>
    <w:rsid w:val="0003136A"/>
    <w:rsid w:val="00034648"/>
    <w:rsid w:val="00034767"/>
    <w:rsid w:val="00065FEE"/>
    <w:rsid w:val="000A2717"/>
    <w:rsid w:val="001406C1"/>
    <w:rsid w:val="00184E82"/>
    <w:rsid w:val="00193F1B"/>
    <w:rsid w:val="00196A83"/>
    <w:rsid w:val="001B4E7E"/>
    <w:rsid w:val="00240CB3"/>
    <w:rsid w:val="00256207"/>
    <w:rsid w:val="00264F02"/>
    <w:rsid w:val="002D2AEC"/>
    <w:rsid w:val="003217DE"/>
    <w:rsid w:val="00330784"/>
    <w:rsid w:val="003602C8"/>
    <w:rsid w:val="00396BFC"/>
    <w:rsid w:val="003A4D75"/>
    <w:rsid w:val="003B0F1C"/>
    <w:rsid w:val="003C32A7"/>
    <w:rsid w:val="003D4DD3"/>
    <w:rsid w:val="003D55C2"/>
    <w:rsid w:val="003F5D8A"/>
    <w:rsid w:val="004067C0"/>
    <w:rsid w:val="004104CC"/>
    <w:rsid w:val="00460CA8"/>
    <w:rsid w:val="00470B7D"/>
    <w:rsid w:val="00475E5C"/>
    <w:rsid w:val="004A7786"/>
    <w:rsid w:val="004F613D"/>
    <w:rsid w:val="00510674"/>
    <w:rsid w:val="005569F5"/>
    <w:rsid w:val="00562F29"/>
    <w:rsid w:val="005D08F6"/>
    <w:rsid w:val="005D10D8"/>
    <w:rsid w:val="00643E1C"/>
    <w:rsid w:val="00686B90"/>
    <w:rsid w:val="00690308"/>
    <w:rsid w:val="00697D84"/>
    <w:rsid w:val="006A6743"/>
    <w:rsid w:val="006C5EA1"/>
    <w:rsid w:val="006D0F87"/>
    <w:rsid w:val="006D4701"/>
    <w:rsid w:val="006D75F5"/>
    <w:rsid w:val="006E331D"/>
    <w:rsid w:val="006F483A"/>
    <w:rsid w:val="00712208"/>
    <w:rsid w:val="0074555C"/>
    <w:rsid w:val="007671E1"/>
    <w:rsid w:val="0079504A"/>
    <w:rsid w:val="007968D7"/>
    <w:rsid w:val="007F40D3"/>
    <w:rsid w:val="00824085"/>
    <w:rsid w:val="008461FC"/>
    <w:rsid w:val="0087205A"/>
    <w:rsid w:val="00882279"/>
    <w:rsid w:val="008E1505"/>
    <w:rsid w:val="008E608E"/>
    <w:rsid w:val="008E7F6C"/>
    <w:rsid w:val="008F2449"/>
    <w:rsid w:val="00925B44"/>
    <w:rsid w:val="00970103"/>
    <w:rsid w:val="00977805"/>
    <w:rsid w:val="0098266D"/>
    <w:rsid w:val="009B6FA6"/>
    <w:rsid w:val="00A93571"/>
    <w:rsid w:val="00AA176C"/>
    <w:rsid w:val="00AC0E0D"/>
    <w:rsid w:val="00B10641"/>
    <w:rsid w:val="00B13CB2"/>
    <w:rsid w:val="00B538F9"/>
    <w:rsid w:val="00B82077"/>
    <w:rsid w:val="00B833BD"/>
    <w:rsid w:val="00B839C6"/>
    <w:rsid w:val="00B94666"/>
    <w:rsid w:val="00BB1BCF"/>
    <w:rsid w:val="00BC1FB7"/>
    <w:rsid w:val="00C01230"/>
    <w:rsid w:val="00C2590F"/>
    <w:rsid w:val="00C26EAD"/>
    <w:rsid w:val="00C273FD"/>
    <w:rsid w:val="00C50E58"/>
    <w:rsid w:val="00C555B5"/>
    <w:rsid w:val="00C916FE"/>
    <w:rsid w:val="00CB54EB"/>
    <w:rsid w:val="00D0671F"/>
    <w:rsid w:val="00D135AE"/>
    <w:rsid w:val="00D6564D"/>
    <w:rsid w:val="00D77A8D"/>
    <w:rsid w:val="00D913D6"/>
    <w:rsid w:val="00D94FF7"/>
    <w:rsid w:val="00DE5025"/>
    <w:rsid w:val="00DF4B57"/>
    <w:rsid w:val="00E0412D"/>
    <w:rsid w:val="00E32F15"/>
    <w:rsid w:val="00E811C9"/>
    <w:rsid w:val="00EB416F"/>
    <w:rsid w:val="00ED1A29"/>
    <w:rsid w:val="00EE6909"/>
    <w:rsid w:val="00F61D91"/>
    <w:rsid w:val="00F85F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F5E268-C2E1-4688-BBA7-B2DCD5565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55B5"/>
    <w:pPr>
      <w:spacing w:after="0" w:line="240" w:lineRule="auto"/>
    </w:pPr>
    <w:rPr>
      <w:rFonts w:eastAsia="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555B5"/>
    <w:pPr>
      <w:spacing w:before="100" w:beforeAutospacing="1" w:after="100" w:afterAutospacing="1"/>
    </w:pPr>
  </w:style>
  <w:style w:type="paragraph" w:customStyle="1" w:styleId="naisf">
    <w:name w:val="naisf"/>
    <w:basedOn w:val="Normal"/>
    <w:rsid w:val="00C555B5"/>
    <w:pPr>
      <w:spacing w:before="75" w:after="75"/>
      <w:ind w:firstLine="375"/>
      <w:jc w:val="both"/>
    </w:pPr>
  </w:style>
  <w:style w:type="paragraph" w:customStyle="1" w:styleId="naisnod">
    <w:name w:val="naisnod"/>
    <w:basedOn w:val="Normal"/>
    <w:uiPriority w:val="99"/>
    <w:rsid w:val="00C555B5"/>
    <w:pPr>
      <w:spacing w:before="150" w:after="150"/>
      <w:jc w:val="center"/>
    </w:pPr>
    <w:rPr>
      <w:b/>
      <w:bCs/>
    </w:rPr>
  </w:style>
  <w:style w:type="paragraph" w:customStyle="1" w:styleId="naiskr">
    <w:name w:val="naiskr"/>
    <w:basedOn w:val="Normal"/>
    <w:rsid w:val="00C555B5"/>
    <w:pPr>
      <w:spacing w:before="75" w:after="75"/>
    </w:pPr>
  </w:style>
  <w:style w:type="paragraph" w:customStyle="1" w:styleId="naisc">
    <w:name w:val="naisc"/>
    <w:basedOn w:val="Normal"/>
    <w:rsid w:val="00C555B5"/>
    <w:pPr>
      <w:spacing w:before="75" w:after="75"/>
      <w:jc w:val="center"/>
    </w:pPr>
  </w:style>
  <w:style w:type="paragraph" w:styleId="Header">
    <w:name w:val="header"/>
    <w:basedOn w:val="Normal"/>
    <w:link w:val="HeaderChar"/>
    <w:rsid w:val="00C555B5"/>
    <w:pPr>
      <w:tabs>
        <w:tab w:val="center" w:pos="4153"/>
        <w:tab w:val="right" w:pos="8306"/>
      </w:tabs>
    </w:pPr>
  </w:style>
  <w:style w:type="character" w:customStyle="1" w:styleId="HeaderChar">
    <w:name w:val="Header Char"/>
    <w:basedOn w:val="DefaultParagraphFont"/>
    <w:link w:val="Header"/>
    <w:uiPriority w:val="99"/>
    <w:rsid w:val="00C555B5"/>
    <w:rPr>
      <w:rFonts w:eastAsia="Times New Roman"/>
      <w:sz w:val="24"/>
      <w:szCs w:val="24"/>
      <w:lang w:eastAsia="lv-LV"/>
    </w:rPr>
  </w:style>
  <w:style w:type="character" w:styleId="PageNumber">
    <w:name w:val="page number"/>
    <w:uiPriority w:val="99"/>
    <w:rsid w:val="00C555B5"/>
    <w:rPr>
      <w:rFonts w:cs="Times New Roman"/>
    </w:rPr>
  </w:style>
  <w:style w:type="paragraph" w:styleId="Footer">
    <w:name w:val="footer"/>
    <w:basedOn w:val="Normal"/>
    <w:link w:val="FooterChar"/>
    <w:uiPriority w:val="99"/>
    <w:rsid w:val="00C555B5"/>
    <w:pPr>
      <w:tabs>
        <w:tab w:val="center" w:pos="4153"/>
        <w:tab w:val="right" w:pos="8306"/>
      </w:tabs>
    </w:pPr>
  </w:style>
  <w:style w:type="character" w:customStyle="1" w:styleId="FooterChar">
    <w:name w:val="Footer Char"/>
    <w:basedOn w:val="DefaultParagraphFont"/>
    <w:link w:val="Footer"/>
    <w:uiPriority w:val="99"/>
    <w:rsid w:val="00C555B5"/>
    <w:rPr>
      <w:rFonts w:eastAsia="Times New Roman"/>
      <w:sz w:val="24"/>
      <w:szCs w:val="24"/>
      <w:lang w:eastAsia="lv-LV"/>
    </w:rPr>
  </w:style>
  <w:style w:type="paragraph" w:styleId="ListParagraph">
    <w:name w:val="List Paragraph"/>
    <w:basedOn w:val="Normal"/>
    <w:qFormat/>
    <w:rsid w:val="00C555B5"/>
    <w:pPr>
      <w:ind w:left="720"/>
      <w:contextualSpacing/>
    </w:pPr>
    <w:rPr>
      <w:lang w:val="en-US" w:eastAsia="en-US"/>
    </w:rPr>
  </w:style>
  <w:style w:type="paragraph" w:styleId="BalloonText">
    <w:name w:val="Balloon Text"/>
    <w:basedOn w:val="Normal"/>
    <w:link w:val="BalloonTextChar"/>
    <w:uiPriority w:val="99"/>
    <w:semiHidden/>
    <w:unhideWhenUsed/>
    <w:rsid w:val="00643E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3E1C"/>
    <w:rPr>
      <w:rFonts w:ascii="Segoe UI" w:eastAsia="Times New Roman" w:hAnsi="Segoe UI" w:cs="Segoe UI"/>
      <w:sz w:val="18"/>
      <w:szCs w:val="18"/>
      <w:lang w:eastAsia="lv-LV"/>
    </w:rPr>
  </w:style>
  <w:style w:type="character" w:customStyle="1" w:styleId="tvhtmlmktable">
    <w:name w:val="tv_html mk_table"/>
    <w:basedOn w:val="DefaultParagraphFont"/>
    <w:rsid w:val="007F40D3"/>
  </w:style>
  <w:style w:type="paragraph" w:styleId="NoSpacing">
    <w:name w:val="No Spacing"/>
    <w:uiPriority w:val="1"/>
    <w:qFormat/>
    <w:rsid w:val="007F40D3"/>
    <w:pPr>
      <w:spacing w:after="0" w:line="240" w:lineRule="auto"/>
    </w:pPr>
    <w:rPr>
      <w:rFonts w:asciiTheme="minorHAnsi" w:hAnsiTheme="minorHAnsi" w:cstheme="minorBidi"/>
      <w:sz w:val="22"/>
      <w:szCs w:val="22"/>
    </w:rPr>
  </w:style>
  <w:style w:type="paragraph" w:styleId="BodyText">
    <w:name w:val="Body Text"/>
    <w:basedOn w:val="Normal"/>
    <w:link w:val="BodyTextChar"/>
    <w:uiPriority w:val="99"/>
    <w:unhideWhenUsed/>
    <w:rsid w:val="00925B44"/>
    <w:pPr>
      <w:widowControl w:val="0"/>
      <w:spacing w:after="120" w:line="276" w:lineRule="auto"/>
    </w:pPr>
    <w:rPr>
      <w:rFonts w:ascii="Calibri" w:eastAsia="Calibri" w:hAnsi="Calibri"/>
      <w:sz w:val="22"/>
      <w:szCs w:val="22"/>
      <w:lang w:eastAsia="en-US"/>
    </w:rPr>
  </w:style>
  <w:style w:type="character" w:customStyle="1" w:styleId="BodyTextChar">
    <w:name w:val="Body Text Char"/>
    <w:basedOn w:val="DefaultParagraphFont"/>
    <w:link w:val="BodyText"/>
    <w:uiPriority w:val="99"/>
    <w:rsid w:val="00925B44"/>
    <w:rPr>
      <w:rFonts w:ascii="Calibri" w:eastAsia="Calibri" w:hAnsi="Calibri"/>
      <w:sz w:val="22"/>
      <w:szCs w:val="22"/>
    </w:rPr>
  </w:style>
  <w:style w:type="paragraph" w:styleId="FootnoteText">
    <w:name w:val="footnote text"/>
    <w:basedOn w:val="Normal"/>
    <w:link w:val="FootnoteTextChar"/>
    <w:uiPriority w:val="99"/>
    <w:semiHidden/>
    <w:unhideWhenUsed/>
    <w:rsid w:val="005569F5"/>
    <w:pPr>
      <w:widowControl w:val="0"/>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5569F5"/>
    <w:rPr>
      <w:rFonts w:ascii="Calibri" w:eastAsia="Calibri" w:hAnsi="Calibri"/>
      <w:sz w:val="20"/>
      <w:szCs w:val="20"/>
    </w:rPr>
  </w:style>
  <w:style w:type="character" w:styleId="FootnoteReference">
    <w:name w:val="footnote reference"/>
    <w:basedOn w:val="DefaultParagraphFont"/>
    <w:uiPriority w:val="99"/>
    <w:semiHidden/>
    <w:unhideWhenUsed/>
    <w:rsid w:val="005569F5"/>
    <w:rPr>
      <w:vertAlign w:val="superscript"/>
    </w:rPr>
  </w:style>
  <w:style w:type="character" w:customStyle="1" w:styleId="body1">
    <w:name w:val="body1"/>
    <w:rsid w:val="00E32F15"/>
    <w:rPr>
      <w:rFonts w:ascii="Verdana" w:hAnsi="Verdana" w:hint="default"/>
      <w:color w:val="000000"/>
      <w:sz w:val="14"/>
      <w:szCs w:val="14"/>
    </w:rPr>
  </w:style>
  <w:style w:type="character" w:styleId="Hyperlink">
    <w:name w:val="Hyperlink"/>
    <w:basedOn w:val="DefaultParagraphFont"/>
    <w:uiPriority w:val="99"/>
    <w:unhideWhenUsed/>
    <w:rsid w:val="006A67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44579-noteikumi-par-valsts-nodevu-par-personu-apliecinosu-dokumentu-izsniegsan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inta.dzelme@pmlp.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20AA4-61C5-459D-8A65-2D58E4609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5364</Words>
  <Characters>3058</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Stone</dc:creator>
  <cp:keywords/>
  <dc:description/>
  <cp:lastModifiedBy>Ginta Dzelme</cp:lastModifiedBy>
  <cp:revision>36</cp:revision>
  <cp:lastPrinted>2021-09-02T08:44:00Z</cp:lastPrinted>
  <dcterms:created xsi:type="dcterms:W3CDTF">2020-12-15T19:28:00Z</dcterms:created>
  <dcterms:modified xsi:type="dcterms:W3CDTF">2021-09-02T08:46:00Z</dcterms:modified>
</cp:coreProperties>
</file>