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25-TA-1256: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23. novembra rīkojumā Nr. 769 "Par zemesgabalu piekritību valstij un valstij piekrītošo dzīvojamo māju nodošanu privatizācijai"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(23.11.2023.)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tiesību akta projekta pamatojums cita starp norādīta likuma "Par valsts un pašvaldību dzīvojamo māju privatizāciju" </w:t>
            </w:r>
            <w:r w:rsidR="00000000" w:rsidRPr="00000000" w:rsidDel="00000000">
              <w:rPr>
                <w:u w:val="single"/>
                <w:rtl w:val="0"/>
              </w:rPr>
              <w:t xml:space="preserve">74. panta otrā daļa.</w:t>
            </w:r>
            <w:r w:rsidR="00000000" w:rsidRPr="00000000" w:rsidDel="00000000">
              <w:rPr>
                <w:rtl w:val="0"/>
              </w:rPr>
              <w:t xml:space="preserve"> Vēršam uzmanību, ka saskaņā ar minēto normu </w:t>
            </w:r>
            <w:r w:rsidR="00000000" w:rsidRPr="00000000" w:rsidDel="00000000">
              <w:rPr>
                <w:u w:val="single"/>
                <w:rtl w:val="0"/>
              </w:rPr>
              <w:t xml:space="preserve">dzīvojamās mājas, kuras iekļautas valsts vai pašvaldību kapitālsabiedrību pamatkapitālā, privatizējamas šajā likumā noteiktajā kārtībā tikai pēc tam, kad tās izslēgtas no valsts vai pašvaldību kapitālsabiedrību pamatkapitāla. </w:t>
            </w:r>
            <w:r w:rsidR="00000000" w:rsidRPr="00000000" w:rsidDel="00000000">
              <w:rPr>
                <w:rtl w:val="0"/>
              </w:rPr>
              <w:t xml:space="preserve">Lūdzam izvērtēt atsauces uz minēto likuma normu atbilstību rīkojuma projekta mērķim (noteikt, ka zemes vienība ar kadastra apzīmējumu 5456 011 0130 ir piekritīga valstij un nododama privatizācijai kā vienots nekustamā īpašuma objekts kopā ar dzīvojamo māju (būves kadastra apzīmējums 5456 011 0130 001) un palīgēku (būves kadastra apzīmējums 5456 011 0130 002)) un nepieciešamības gadījumā precizēt anotācijas 1.1. 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prezicēta,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apraksta" </w:t>
            </w:r>
            <w:r w:rsidR="00000000" w:rsidRPr="00000000" w:rsidDel="00000000">
              <w:rPr>
                <w:rtl w:val="0"/>
              </w:rPr>
              <w:t xml:space="preserve">[3.2] apakšpunktā skaidrots, ka, lai uzsāktu procesu nenoskaidrotas piederības būvju ierakstīšanai zemesgrāmatā, Possessor jāiegūst īpašumā Zemesgabals, </w:t>
            </w:r>
            <w:r w:rsidR="00000000" w:rsidRPr="00000000" w:rsidDel="00000000">
              <w:rPr>
                <w:u w:val="single"/>
                <w:rtl w:val="0"/>
              </w:rPr>
              <w:t xml:space="preserve">un attiecīgi kā Zemesgabala īpašniecei j</w:t>
            </w:r>
            <w:r w:rsidR="00000000" w:rsidRPr="00000000" w:rsidDel="00000000">
              <w:rPr>
                <w:rtl w:val="0"/>
              </w:rPr>
              <w:t xml:space="preserve">āierosina nenoskaidrotas piederības būvju kadastrālo uzmērīšanu. Ja būvju kadastrālās uzmērīšanas gaitā tiks konstatēts, ka būves celtas pirms 1993. gada, Possessor tiks reģistrēta NĪVKIS kā iepriekš minēto būvju tiesiskais valdītājs. Tiesiskai skaidrībai lūdzam pamatot attiecīgā zemesgabala iegūšanu SIA “Publisko aktīvu pārvaldītājs Possessor” īpašumā, it īpaši ņemot vērā, ka rīkojuma projekts neparedz veikt grozījumu Ministru kabineta 2023. gada 23. novembra rīkojuma Nr.769 "Par zemesgabalu piekritību valstij un valstij piekrītošo dzīvojamo māju nodošanu privatizācijai" 3. punktā, saskaņā ar kuru īpašuma tiesības uz šā rīkojuma ​pielikumā minētajiem valstij piekrītošajiem nekustamajiem īpašumiem ierakstāmas zemesgrāmatā uz </w:t>
            </w:r>
            <w:r w:rsidR="00000000" w:rsidRPr="00000000" w:rsidDel="00000000">
              <w:rPr>
                <w:u w:val="single"/>
                <w:rtl w:val="0"/>
              </w:rPr>
              <w:t xml:space="preserve">valsts vārda</w:t>
            </w:r>
            <w:r w:rsidR="00000000" w:rsidRPr="00000000" w:rsidDel="00000000">
              <w:rPr>
                <w:rtl w:val="0"/>
              </w:rPr>
              <w:t xml:space="preserve"> sabiedrības ar ierobežotu atbildību "Publisko aktīvu pārvaldītājs Possessor" personā. Vienlaikus lūdzam arī anotācijā norādīt </w:t>
            </w:r>
            <w:r w:rsidR="00000000" w:rsidRPr="00000000" w:rsidDel="00000000">
              <w:rPr>
                <w:u w:val="single"/>
                <w:rtl w:val="0"/>
              </w:rPr>
              <w:t xml:space="preserve">tiesisko pamatu </w:t>
            </w:r>
            <w:r w:rsidR="00000000" w:rsidRPr="00000000" w:rsidDel="00000000">
              <w:rPr>
                <w:rtl w:val="0"/>
              </w:rPr>
              <w:t xml:space="preserve">sabiedrības ar ierobežotu atbildību "Publisko aktīvu pārvaldītājs Possessor", kā iepriekš minēto būvju tiesiskais valdītāja, reģistrēšanai NĪVKIS, ja būvju kadastrālās uzmērīšanas gaitā tiks konstatēts, ka būves celtas pirms 1993. gada.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apakšsadaļas 6. rindkopā precizējams likuma "Par valsts un pašvaldību dzīvojamo māju privatizāciju"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w:t>
            </w:r>
            <w:r w:rsidR="00000000" w:rsidRPr="00000000" w:rsidDel="00000000">
              <w:rPr>
                <w:b w:val="1"/>
                <w:rtl w:val="0"/>
              </w:rPr>
              <w:t xml:space="preserve">"Pašreizējās situācijas"</w:t>
            </w:r>
            <w:r w:rsidR="00000000" w:rsidRPr="00000000" w:rsidDel="00000000">
              <w:rPr>
                <w:rtl w:val="0"/>
              </w:rPr>
              <w:t xml:space="preserve"> apraksta izriet, ka, pamatojoties uz Zemes pārvaldības likuma 17. panta sesto daļu, un ņemot vērā, ka pašvaldības īpašuma tiesības ir dzēstas, Ministru kabinets var izdot rīkojumu par šī zemes gabala piekritību valstij, </w:t>
            </w:r>
            <w:r w:rsidR="00000000" w:rsidRPr="00000000" w:rsidDel="00000000">
              <w:rPr>
                <w:u w:val="single"/>
                <w:rtl w:val="0"/>
              </w:rPr>
              <w:t xml:space="preserve">ja tas nepieciešams valsts pārvaldes funkciju īstenošanai.</w:t>
            </w:r>
            <w:r w:rsidR="00000000" w:rsidRPr="00000000" w:rsidDel="00000000">
              <w:rPr>
                <w:rtl w:val="0"/>
              </w:rPr>
              <w:t xml:space="preserve"> Ņemot vērā minēto, lūdzam anotācijā norādīt </w:t>
            </w:r>
            <w:r w:rsidR="00000000" w:rsidRPr="00000000" w:rsidDel="00000000">
              <w:rPr>
                <w:u w:val="single"/>
                <w:rtl w:val="0"/>
              </w:rPr>
              <w:t xml:space="preserve">konkrētu valsts pārvaldes funkciju</w:t>
            </w:r>
            <w:r w:rsidR="00000000" w:rsidRPr="00000000" w:rsidDel="00000000">
              <w:rPr>
                <w:rtl w:val="0"/>
              </w:rPr>
              <w:t xml:space="preserve">, kuras īstenošanai nepieciešams atzīt attiecīgo zemes gabalu par piekritīgu valstij.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"Pašreizējās situācijas</w:t>
            </w:r>
            <w:r w:rsidR="00000000" w:rsidRPr="00000000" w:rsidDel="00000000">
              <w:rPr>
                <w:rtl w:val="0"/>
              </w:rPr>
              <w:t xml:space="preserve">" aprakstā norādīts, ka  atbilstoši Civillikuma 930.panta piezīmei nekustamas bezīpašnieka lietas piekrīt valstij. Vēršam uzmanību, ka 2023. gada 1. janvārī stājās spēkā grozījumi Civillikumā, ar kuriem 930. panta piezīme papildināta ar teikumu šādā redakcijā: "Likumā noteiktos gadījumos nekustamas bezīpašnieka lietas piekrīt pašvaldībai." Ņemot vērā minēto, lūdzam precizēt anotācijā Civillikuma 930. panta piezīmes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Saskaņā ar Ministru kabineta 2021. gada 7. septembra noteikumu Nr.617 "Tiesību akta projekta sākotnējās ietekmes izvērtēšanas kārtība" 15. punktu visiem projektiem, tai skaitā Ministru kabineta rīkojuma projektiem, aizpilda šo noteikumu 14.2. apakšpunktā minēto anotācijas sadaļu (sabiedrības grupas, kuras ietekmēs projekts, projekta ietekme uz tām, ietekme uz tautsaimniecības attīstību un administratīvo slogu, tai skaitā administratīvo izmaksu monetārs novērtējums un atbilstības izmaksu monetārs novērtējums, kā arī administratīvā sloga novērtējums laika izteiksmē).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6.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Saskaņā ar Ministru kabineta 2021. gada 7. septembra noteikumu Nr.617 "Tiesību akta projekta sākotnējās ietekmes izvērtēšanas kārtība" 15. punktu visiem projektiem, tai skaitā Ministru kabineta rīkojuma projektiem, aizpilda šo noteikumu 14.6. apakšpunktā minēto anotācijas sadaļu (projekta izstrādē iesaistītās institūcijas un sabiedrības līdzdalības process).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Saskaņā ar Ministru kabineta 2021. gada 7. septembra noteikumu Nr.617 "Tiesību akta projekta sākotnējās ietekmes izvērtēšanas kārtība" 15. punktu visiem projektiem, tai skaitā Ministru kabineta rīkojuma projektiem, aizpilda šo noteikumu 14.7. apakšpunktā minēto anotācijas sadaļu (projekta izpildes nodrošināšana un tās ietekme uz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25-TA-1256</w:t>
    </w:r>
    <w:r>
      <w:br/>
    </w:r>
    <w:r w:rsidR="00000000" w:rsidRPr="00000000" w:rsidDel="00000000">
      <w:rPr>
        <w:rtl w:val="0"/>
      </w:rPr>
      <w:t xml:space="preserve">28.07.2025. 08.25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25-TA-1256</w:t>
    </w:r>
    <w:r>
      <w:br/>
    </w:r>
    <w:r w:rsidR="00000000" w:rsidRPr="00000000" w:rsidDel="00000000">
      <w:rPr>
        <w:rtl w:val="0"/>
      </w:rPr>
      <w:t xml:space="preserve">28.07.2025. 08.25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Izziņa_25-TA-1256.docx</dc:title>
</cp:coreProperties>
</file>

<file path=docProps/custom.xml><?xml version="1.0" encoding="utf-8"?>
<Properties xmlns="http://schemas.openxmlformats.org/officeDocument/2006/custom-properties" xmlns:vt="http://schemas.openxmlformats.org/officeDocument/2006/docPropsVTypes"/>
</file>