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Sociālā klimata fonda pārvaldību un Sociālā klimata plāna 2026.-2032. gadam izstrādi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 klimata fonda pārvaldību un Sociālā klimata plāna 2026.-2032. gadam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ir iepazinusies ar Klimata un enerģētikas ministrijas sagatavoto informatīvo ziņojumu </w:t>
            </w:r>
            <w:r w:rsidR="00000000" w:rsidRPr="00000000" w:rsidDel="00000000">
              <w:rPr>
                <w:b w:val="1"/>
                <w:rtl w:val="0"/>
              </w:rPr>
              <w:t xml:space="preserve">“Par Sociālā klimata fonda pārvaldību un Sociālā klimata plāna 2026.-2032. gadam izstrādi”</w:t>
            </w:r>
            <w:r w:rsidR="00000000" w:rsidRPr="00000000" w:rsidDel="00000000">
              <w:rPr>
                <w:rtl w:val="0"/>
              </w:rPr>
              <w:t xml:space="preserve"> un sniedz šādu iebildumu: aicinām sniegt detalizētāku skaidrojumu par tālāko rīcību Sociālā klimata fonda ietvaros atbalstāmo darbību īstenošanā / atbalsta pasākumu ieviešanā, t.i., kāda ir paredzamā nozaru ministriju loma tajā un vai fonda ietvaros plānotais finansējums administratīvās kapacitātes stiprināšanai būs pieejams arī nozaru ministrijām, piemēram, ieviešot atbalstāmos pasākumus,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Informatīvā ziņojuma 24.punkta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 klimata fonda pārvaldību un Sociālā klimata plāna 2026.-2032. gadam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iebilst pret pašvaldību iesaisti Sociālā klimata fonda (SKF) līdzfinansēšanā, jo tas rada nesamērīgu slogu vietējām pašvaldībām un ierobežo to spēju nodrošināt citus būtiskus pakalpojumus. SKF mērķis ir veicināt sociāli taisnīgu pārkārtošanos uz klimatneitralitāti, pievēršoties sociālajai ietekmei, ko rada ēku un autotransporta sektoros radītās siltumnīcefekta gāzu (SEG) emisijas iekļaušana ES emisijas kvotu tirdzniecības sistēmā (ES ETS). Fonds paredz atbalstu mazaizsargātām mājsaimniecībām, tostarp ģimenēm ar bērniem un zemo algu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reālos ieņēmumus un pieaugošās enerģijas cenas, strauji palielināsies to mājsaimniecību skaits, kas nespēs segt ar energoapgādi un transportu saistītos izdevumus. Latvijā jau šobrīd vairāk nekā 20% mājsaimniecību dzīvo enerģētiskajā nabadzībā, un reģionālās atšķirības ienākumos vēl vairāk palielina nevienlīdzību – Latgalē vidējā alga ir par 35% mazāka nekā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 pašvaldību līdzfinansēšanas prasības SKF ietvaros, pastāv risks, ka tās nespēs nodrošināt pietiekamu atbalstu visām mazaizsargātajām grupām, tādējādi palielinot maksātnespējīgo mājsaimniecību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KEM uzrunāt Eiropas Komisiju ar mērķi palielināt SKF līdzfinansējumu no 75% uz 90%, novirzot papildu līdzekļus no ETS ieņēmumiem un Modernizācijas fonda, kā arī izslēgt pašvaldības no līdzfinansēšanas mehānisma, lai tās varētu saglabāt spēju sniegt kvalitatīvus pakalpojumus 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izprot Latvijas Pašvaldību savienības bažas par pašvaldību iesaisti SKF  līdzfinansēšanā. KEM skaidro, ka pašvaldību līdzfinansējums potenciāli varētu tik piesaistīts tām aktivitātēm, ar kurām tiktu īstenoti atbalsttiesīgie pasākumi pašvaldību kompetenču ietvaros. Savukārt atbalsttiesīgo pasākumu finansēšanas nosacījumi (tajā skaitā atbalsta intensitāte) tiks identificēti Sociālā klimata plāna izstrādes procesā, kā arī Plānā iekļauto investīciju īstenošanas noteikumu izstrādes procesā, ņemot vērā līdzšinējo pieredzi Eiropas Savienības struktūrfondu un Kohēzijas fondu investīciju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SKF līdzfinansējuma likmes apjomu, informējam, ka nosacījums par vismaz 25% nacionālo līdzfinansējumu ir iekļauts Regulas 2023/955 15.pantā. Attiecīgi, ja Latvija vēlas izmantot Sociālā klimata fonda finansējumu, tai jāievēro visi Regulas 2023/955 nosacījumi, tostarp 15.panta nosacījums “Dalībvalstis līdzfinansē vismaz 25 % no sava plāna aplēstajām kopējām izmaksām”. Vēršam uzmanību, ka jautājums par nacionālā līdzfinansējuma avota vai avotu izvēli ir ārpus Eiropas Komisijas kompetences un risināms nacionālā līmenī.  Papildus KEM skaidro, ka politisko un tehnisko sarunu ietvaros par regulas projektu Latvija aicināja izvērtēt iespēju regulas tekstā integrēt  Kohēzijas politikas līdzfinansējuma likmes, kas tiek noteiktas atbilstoši valsts attīstības līmenim (skatīt Eiropas Parlamenta un Padomes regulas 2021/1060 108. un 112.pantu (https://eur-lex.europa.eu/eli/reg/2021/1060/oj/eng)). Vienlaikus šis ierosinājums neguva ne ES dalībvalstu vairākuma, ne Eiropas Parlamenta atbalstu un attiecīgi netika iekļauts Regulas 2023/955 gala redakcijā. Saskaņā ar Regulas 2023/955 27.pantu Regula varētu tikt pārskatīta 2028.gadā.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doto skaidrojumu, KEM piedāvā precizēt informatīvā ziņojuma 25.punktu.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 klimata fonda pārvaldību un Sociālā klimata plāna 2026.-2032. gadam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punktā ir rakstīts:  “20. Ņemot vērā EK līdzšinējos ieteikumus Fonda ietvaros izmantot esošās nacionālās un ES fondu pārvaldības un informācijas sistēmas, KEM ierosina Fonda tiesiskā regulējuma ietvaru veidot, balstoties uz līdzšinējo pieredzi, proti, Likumu par budžetu un finanšu vadību papildināt ar pantu par Fondu, kurā attiecīgi iekļaut deleģējuma normas Ministru kabinetam izdot horizontālos Ministru kabineta noteikumus, nosakot Plāna īstenošanas un uzraudzības kārtību, kā arī Plāna īstenošanas uzraudzībai pielāgot esošo ES struktūrfondu un Atveseļošanas un noturības mehānisma projektu portālu jeb Kohēzijas politikas fondu vadības informācijas sistēmu (KPVIS).”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mūsuprāt, Ministru kabineta noteikumu izdošanas deleģējuma iekļaušana Likumā par budžetu un finanšu vadību ir pārāk burtiska interpretācija EK aicinājumam Fonda ietvaros izmantot esošās nacionālās un ES fondu pārvaldības sistēmas pēc analoģijas ar ATM un citiem ES fondu instrumentiem. Ir normāla prakse deleģējumu Ministru kabinetam izdot noteikumus par Plāna īstenošanas un uzraudzības kārtību (tostarp finansējuma uzraudzību) likumprojektā "Klimata likums", kas ietver visas klimata politikas tiesību normas vienuviet, attiecīgi uz tā pamata izdot horizontālos Ministru kabineta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pilnvērtīgu Sociālā klimata fonda darbību no 01.01.2026. (vēlākais), ir nepieciešama ātra un optimāla Sociālā klimata fonda (Fonds) tiesiskā regulējuma (likums, tam pakārtotie Ministru kabineta noteikumi, iekšējās kontroles sistēmas u.c. regulējumi) izstrāde un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pateicas  Finanšu ministrijai par izteikto viedokli Sociālā klimata fonda tiesisko regulējumu iekļaut klimata politikas tiesību aktu sistēmā. Vienlaikus, izvērtējot likumprojekta "Klimata likums" virzību Saeimā, darba procesā var tikt izskatīts alternatīvs risinājums, nodrošinot regulējuma ietveršanu kādā esošā likumā. Aicinām Finanšu ministriju būt atvērtai konstruktīvam risinājumam un dialogam šajā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KEM piedāvā svītrot MK sēdes protokollēmuma projekta 2.punktu un precizēt informatīvā ziņojuma 20.punktu.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 klimata fonda pārvaldību un Sociālā klimata plāna 2026.-2032. gadam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nosacījums Fonda ieviešanai ir nacionālā līdzfinansējuma nodrošinājums, proti vismaz 25 % apmērā no aplēstajām kopējām Plāna izmaksām[</w:t>
            </w:r>
            <w:r w:rsidR="00000000" w:rsidRPr="00000000" w:rsidDel="00000000">
              <w:rPr>
                <w:vertAlign w:val="superscript"/>
                <w:rtl w:val="0"/>
              </w:rPr>
              <w:t xml:space="preserve">1</w:t>
            </w:r>
            <w:r w:rsidR="00000000" w:rsidRPr="00000000" w:rsidDel="00000000">
              <w:rPr>
                <w:rtl w:val="0"/>
              </w:rPr>
              <w:t xml:space="preserve">]. Saskaņā ar EK sniegto skaidrojumu, nacionālo līdzfinansējumu veido nacionālie publiskie finansējuma avoti, proti valsts budžeta vai pašvaldību budžeta līdzekļi. Informācija par nacionālā līdzfinansējuma avota (avotu) izvēli un detalizēts nacionālā līdzfinansējuma aprēķins tiks iekļauts Plāna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 Lūdzam konkretizēšanas nolūkos, “Sociālais klimata plāns 2026.-2032.gadam”iekļaut informāciju par nacionālā līdzfinansējuma avota avotiem un detalizētu nacionālā līdzfinansējuma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vertAlign w:val="superscript"/>
                <w:rtl w:val="0"/>
              </w:rPr>
              <w:t xml:space="preserve">1</w:t>
            </w:r>
            <w:r w:rsidR="00000000" w:rsidRPr="00000000" w:rsidDel="00000000">
              <w:rPr>
                <w:rtl w:val="0"/>
              </w:rPr>
              <w:t xml:space="preserve">] Regulas 2023/955 15.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pateicas par priekšlikumu, kurš tiks ņemts vērā Sociālā klimata plāna izstrādes procesā, t.sk. organizējot diskusijas  ar Finanšu ministriju un Valsts kasi par nepieciešamiem risinājumiem nacionālā līdzfinansējuma avota (avotu) izvēlē.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uz lūgumu sniegt detalizētu nacionālā līdzfinansējuma aprēķinu vēršam uzmanību uz Informatīvā ziņojuma 7.punktu, kurā sniegta informācija par kopējo minimālo nacionālā līdzfinansējuma apjomu, un Informatīvā ziņojuma 25.punktā iekļauto teikumu, kurā norādīts, ka detalizēts nacionālā līdzfinansējuma aprēķins tiks iekļauts Plāna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 klimata fonda pārvaldību un Sociālā klimata plāna 2026.-2032. gadam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Nr. 1.1. - Transports pēc pieprasījuma  NEKP (3.1.1.21.) pasākums “Izveidot valsts subsidētu sabiedrisko transportu (EV) pēc pieprasījuma lauku reģionu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budžets, VB (aplikācija) + Pašvaldību budžets.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no finansējuma avota izslēgt Pašvaldību budžeta līdzfinansējumu.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LLPA sniegtais priekšlikums neattiecas uz Informatīvā ziņojuma projektu vai Ministru kabineta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KEM pieņem zināšanai LLPA sniegto viedokli par potenciālo Sociālajā klimata plāna pasākumu "Transports pēc pieprasījuma" un aicinās Satiksmes ministriju kā potenciālo šī pasākuma īstenotāju rast sabalansētu risinājumu nacionālā līdzfinansējuma nodrošināšanai šī pasākuma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 klimata fonda pārvaldību un Sociālā klimata plāna 2026.-2032. gadam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Sociālais klimata plāns 2026.-2032.gadam: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Potenciālais atbalsttiesīgo pasākumu un investīciju saraksts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  Atbalsts sabiedriskā transporta pārejai uz bezemisiju un mazemisiju transportlīdzekļiem PASĀKUMS Nr. 1.1. Transports pēc pieprasījuma ietverams atbalsts </w:t>
            </w:r>
            <w:r w:rsidR="00000000" w:rsidRPr="00000000" w:rsidDel="00000000">
              <w:rPr>
                <w:b w:val="1"/>
                <w:rtl w:val="0"/>
              </w:rPr>
              <w:t xml:space="preserve">hibrīdauto transporta iegādei (degviela+elektrība) un CNG (Biogāze).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LLPA sniegtais priekšlikums neattiecas uz Informatīvā ziņojuma projektu vai Ministru kabineta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KEM pieņem zināšanai LLPA sniegto viedokli par Sociālā klimata plāna potenciālo pasākumu "Transports pēc pieprasījuma" un aicinās Satiksmes ministriju kā potenciālo šī pasākuma īstenotāju rast sabalansētu risinājumu atbalstiesīgo transportlīdzekļu izvēlē.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vērst uzmanību par horizontālā principa “nenodarīt būtisku kaitējumu" ievērošanu Sociālā klimata fonda ietvaros (skatīt. 2025.gada 5.martā publiskotos EK dokumentus - C(2025) 880 final un tā pielikumus). Šie nosacījumi tieši attiecas uz bezemisiju un mazemisiju transportlīdzekļu izvēles iespējām Sociālā klimata fonda finansējuma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dokumenti C(2025) 880 final un tā pielikumi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https://climate.ec.europa.eu/document/download/2f3269ea-fb02-4481-a1d5-3453ba3172ea_en?filename=c_2025_880_part_1_en.pdf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https://climate.ec.europa.eu/document/download/5244b32c-419a-41b4-8932-b431755d6584_en?filename=c_2025_880_part_1_annexe_en.pdf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 klimata fonda pārvaldību un Sociālā klimata plāna 2026.-2032. gadam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9.lpp. Būtisks nosacījums Fonda ieviešanai ir nacionālā līdzfinansējuma nodrošinājums, proti vismaz 25 % apmērā no aplēstajām kopējām Plāna izmaksām[1]. Saskaņā ar EK sniegto skaidrojumu, nacionālo līdzfinansējumu veido nacionālie publiskie finansējuma avoti, proti valsts budžeta vai pašvaldību budžeta līdzekļi. Informācija par nacionālā līdzfinansējuma avota (avotu) izvēli un detalizēts nacionālā līdzfinansējuma aprēķins tiks iekļauts Plāna projektā Sociālais klimata plāns 2026.-2032.gadam potenciālajam atbalsttiesīgo pasākumu un investīciju sarakstam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 pašvaldību iesaisti atbalsttiesīgo pasākumu veikšanai, lūgums noteikt Pašvaldību līdzfinansējuma intensitātes apjomus.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definēt konkrētu pašvaldības līdzfinansējuma daļu un konkrētus uz pašvaldības autonomajām funkcijām attiecināmās atbalsttiesīgos pasākumus, kam pašvaldības līdzfinansējums vajadzīgs.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algoritmu vai cita veida pamatojumu “Sociālais klimata plāns 2026.-2032.gadam” potenciālā atbalsttiesīgo pasākumu un investīciju sarakstā ietvertā pasākuma: PASĀKUMS Nr.1.3. – Atbalsts mikromobilitātes uzlabojumi 1.3.3. pasākuma “Veloinfrastruktūras attīstība reģionos” iezīmētajiem, atbalstam noteiktajiem maršrutiem, Ņemot vērā skolu tīkla sakārtošanas pasākumus, iedzīvotāju vēstules pašvaldībai, autoceļa noslodzi (Piemēram A3 šoseja) un posmus,  kuros ievērojami lielāks mazaizsargāto personu skaits par atsevišķiem projektā ietverajiem, kam ikdienas nepieciešamība ir  pārvietoties posmos ar daudz lielāku esošo un plānoto  autotranspoerta plūsmu, velosipēdistu, kājāmgājēju noslogojumu, skolēnu plūsmu no slēgtām skolām uz uzņemošajām skolām u.c. mazaizsargātās grupas iedzīvotāju skaita vajadzībām, kam nepieciešams izveidot atbilstošu mikromobilitātes infrastruktūru.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2023/955 15.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pateicas LLPA par priekšlikumu, kurš tiks ņemts vērā  Sociālā klimata plāna (Plāns) izstrādes procesā, t.sk. organizējot diskusijas ar Finanšu ministriju un Valsts kasi par nepieciešamiem risinājumiem nacionālā līdzfinansējuma avota (avotu) izvēlē.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Regulas 2023/955 V.pielikuma 2.1. un 2.2.punkta nosacījumiem, Plānā ir jāidentificē ikviena Plānā iekļautā atbalsttiesīgā pasākuma un investīcijas izmaksas, tostarp nacionālā līdzfinansējuma apjoms. Attiecīgi nacionālā līdzfinansējuma avota (avotu) izvēle būs tieši saistīta ar Plānā iekļautajām aktivitātēm, kuras šobrīd tiek identificētas (skat. Informatīvā ziņojuma IV. un IV.sadaļu). Lēmums par konkrētā nacionālā līdzfinansējuma avota (avotu) izvēli, tostarp pašvaldību līdzfinansējuma intensitātes apjomu (ja attiecināms), tiks pieņemts, apstiprinot Plānu (skat. Informatīvā ziņojuma 25.punktu).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LLPA sniegto priekšlikumu par pasākumu "Veloinfrastruktūras attīstība reģionos" - KEM vēlas informēt, ka šis priekšlikums neattiecas uz Informatīvā ziņojuma projektu vai Ministru kabineta sēdes protokollēmuma projektu. Vienlaikus KEM pieņem zināšanai LLPA sniegto viedokli par Plānā potenciāli iekļaujamo pasākumu "Veloinfrastruktūras attīstība reģionos" un aicinās Satiksmes ministriju kā potenciālo šī pasākuma īstenotāju rast sabalansētu risinājumu mikromobilitātes infrastruktūras attīstībai, kas atbilst mazaizsargāto iedzīvotāju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 klimata fonda pārvaldību un Sociālā klimata plāna 2026.-2032. gadam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Sociālais klimata plāns 2026.-2032.gadam potenciālajam atbalsttiesīgo pasākumu un investīciju sarakstam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definēt PVN attiecināmību Sociālā klimata plāna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Informatīvā ziņojuma projekta 25.punkta beigu daļa ir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 Tāpat Fonda ieviešanā jāņem vērā pievienotās vērtības nodokļa (PVN) izmaksu aspekti, ievērojot, ka PVN izmaksas nav attiecināmas</w:t>
            </w:r>
            <w:r w:rsidR="00000000" w:rsidRPr="00000000" w:rsidDel="00000000">
              <w:rPr>
                <w:vertAlign w:val="superscript"/>
                <w:rtl w:val="0"/>
              </w:rPr>
              <w:t xml:space="preserve">[37]</w:t>
            </w:r>
            <w:r w:rsidR="00000000" w:rsidRPr="00000000" w:rsidDel="00000000">
              <w:rPr>
                <w:rtl w:val="0"/>
              </w:rPr>
              <w:t xml:space="preserve"> finansēšanai no Fonda finansējuma. Attiecīgi, Plāna izstrādes ietvaros ir jāmeklē konstruktīvi risinājumi par atgūstamo/ neatgūstamo PVN izmaksu segšanu, lai tādējādi nodrošinātu Plāna ietverto atbalsttiesīgo pasākumu un investīciju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Regulas 2023/955 26.apsvēruma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 klimata fonda pārvaldību un Sociālā klimata plāna 2026.-2032. gadam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KEM tikšanās reizē ar LLPA informēja, ka tiek veikts aprēķins finansējuma mērķgrupām pēc KEM pasūtījuma, aicinam sniegt atbalstu papildu pētījuma vai tā paša pētījuma ietvarā arī konkrēto pašvaldību iespējamo mērķa grupu identificēšanai.Tas ir būtiski ņemot vērā, ka ir samazināts uz pašvaldībām attiecināmā līdzmaksājuma % un PVN nav attiecināms, kopā  veidojot būtisku līdzmaksājuma daļu, līdz ar to nebūs iespējams īstenot vairumu no piedāvātajiem prioritārajiem pasākumiem. Iespējams , ka daļa no datiem kopumā modelējama no pašvaldībā pieejamiem un CSP datiem un ETS2 ietekmes nākotnes modeļiem (t.sk.minētajiem FM inflācijas modeļiem).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izskatīt iespēju, jau laicīgi izpētei izmantot Tehniskais atbalstu,  nevis kopā ar aktivitāšu ievie;sanas uzsākšanu 2026.gada 4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aizvien nav skaidrs par dzīvojamo ēku atbalsta nosacījumiem, ja šobrīd tiks izmantots EM izstrādātais ietvars, kam nepakļaujas daļa no pašvaldībām iecerēto ēku renovācijām energoefektivitātes prasību dēļ. VNP gadījumā runa varētu būt arī par veselām dzīvokļu grupu ēkām. Attiecīgi aicinām KEM būt aktīviem dialogā ar EM par šiem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informē, ka atbilstoši Informatīvā ziņojuma 17.punktā minētajam Eiropas Komisijas (EK) Tehniskā atbalsta instrumenta projekta "Par palīdzību Sociālo klimata plānu izstrādē"  (TSI projekts) ietvaros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novērtēt ietekmi, ko radīs ēku un autotransporta sektoru iekļaušana ES 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identificēt Sociālā klimata fonda mērķa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identificēt potenciālos Latvijas Plānā iekļaujamos atbalsttiesīgos pasākumus un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modelēt šo pasākumu ietekmi un novērtēt pasākumu īstenošanai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identificēt indikatīvos atskaites punktus un mērķrādītājus, lai novērtētu Plāna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17.punktā ir minēts, ka galvenie TSI projekta rezultāti (potenciālo Plānā iekļaujamo pasākumu un investīciju identifikācija, finansējums, ietekmes u.c.) ir jāsasniedz līdz 2025. gada aprīlim. Skaidrojam, ka TSI projekta ietvaros darbs tiek veikts, balstoties uz plašu publiski pieejamās informācijas analīzi un datiem (piemēram, CSP, Eurostat dati, publikācijas, ziņojumi, pētījumi), tostarp sadarbībā iesaistot plašu ieinteresēto pušu un sociālos partneru loku. Līdz šim TSI projekta ietvaros ir organizētas vairākas tikšanās un darba vizītes ar organizāciju pārstāvjiem, kas tiešā veidā strādā ar mazaizsargāto iedzīvotāju grupām (t.sk., organizācijām, kas sniedz sociālos pakalpojumus un atbalstu, apzinot mazaizsargāto grupu vajadzības savas darbības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informēt, ka Latvijas plāna projekta publisko apspriešanu paredzēts uzsākt 2025.gada 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 klimata fonda pārvaldību un Sociālā klimata plāna 2026.-2032. gadam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lai nodrošinātu mērķtiecīgu un efektīvu līdzekļu ieguldījumu, būs nepieciešams nopietns darbs pie Investīciju plāna izstrādes, kurā detalizēti tiktu izvērtētas katras pašvaldības vajadzības, pieejamie resursi un piemērotākie risinājumi. Investīciju plāns būs būtisks instruments, lai nodrošinātu, ka finansējums tiek novirzīts uz tieši tiem pasākumiem, kas sniedz vislielāko ekonomisko un sociālo atdevi konkrētajā teritorijā. Tas nozīmē ciešu sadarbību starp pašvaldībām, valsts institūcijām, lai izstrādātu ilgtspējīgus un reālistiskus investīciju risinājumus, vienlaikus nodrošinot arī nepieciešamos līdzfinansēšanas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vēlas paust bažas par Finanšu ministrijas (FM) un Valsts kases pieeju ANM (Atveseļošanas un noturības mehānisma) projektu finansēšanā, jo pašvaldībām, lai realizētu projektus, bija jāņem aizņēmumi ar augstām procentu likmēm, kamēr FM budžetā šie paši līdzekļi nonāca kā nodokļu ieņēmumi. Starptautisko ekspertu diskusijās esam dzirdējuši, ka šāda pieeja nav korekta – pašvaldībām, lai segtu PVN maksājumus par projektiem, ir jāņem aizņēmumi, tādējādi šo finansiālo slogu uzliekot uz vietējiem nodokļu maksātājiem. Turklāt atšķirībā no kapitālsabiedrībām, kurām ir iespēja atgūt PVN, pašvaldības šo atvieglojumu nesaņem, kas vēl vairāk apgrūtina to finansiālo situāciju. Tāpēc ir būtiski izvērtēt šo pieeju un meklēt risinājumus, kas nodrošinātu taisnīgāku un ilgtspējīgāku pašvaldību finansēšanas modeli, neuzliekot tām nesamērīgu finansiālo slogu attiecībā pret citiem publiskā sektora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pateicas par priekšlikumu, kurš tiks ņemts vērā turpmākajā Sociālā klimata plāna izstrādes procesā, t.sk. organizējot diskusijas ar Finanšu ministriju un Valsts kasi par nepieciešamiem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 klimata fonda pārvaldību un Sociālā klimata plāna 2026.-2032. gadam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Sociālā klimata fonda pārvaldību un Sociālā klimata plāna 2026.-2032. gadam izstrādi” KEM norāda (19.punktā), ka “Atbilstoši Regulas 2023/955 prasībām, dalībvalsts nozīmē iestādi, kas atbildīga par Plāna koordinēšanu un uzraudzību”, kā arī uzsver (20.punktā) “EK līdzšinējos ieteikumus Fonda ietvaros izmantot esošās nacionālās un ES fondu pārvaldības un informācijas sistēmas”, saskaņā ar ko aicinām Fonda uzraudzību uzticēt Uzraudzības komitejai (https://likumi.lv/ta/id/221906-uzraudzibas-komitejas-nolikums), kam ir jau ilgstoša pieredze un nostiprināts dažādu pušu sadarbības mehānisms ES fondu uzraudzībā. Dažādu pušu iesaistīšana, piemēram, SKF investīciju piešķiršanas kritēriju izstrādei, būs būtiska, lai veiksmīgi identificētu un sasniegtu fonda mērķa grupas, turklāt SKP iesniegšana EK plānota jau 2025. gada vidū, tāpēc, izmantot jau esošus sadarbības kanālus un tos papildināt, pieaicinot plašāku iesaistīto pušu loku, nozīmētu efektīvāku laika izlietojumu un kvalitatīvāku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Komitejas nostiprināto funkciju loks ir plašs, iekļaujot piešķirtā Eiropas Savienības fondu finansējuma izlietošanas efektivitātes un atbilstības apstiprinātajiem attīstības plānošanas dokumentiem uzraudzību, kā arī atbilstoši kompetencei veikt citus uzdevumus, kas noteikti Eiropas Savienības fondu vadību regulējošajos Latvijas Republikas normatīvajos aktos un Eiropas Savienības tiesību aktos. (https://likumi.lv/ta/id/221906-uzraudzibas-komitejas-nolikums).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komitejas loma ir plašāka tikai par finansējuma izlietojuma  uzraudzību, tā nodrošina arī cilvēktiesību ievērošanu ES fondu ieviešanā. Labklājības ministrija sadarbībā ar Tieslietu ministriju ir sagatavojusi vadlīnijas horizontālā principa “Vienlīdzība, iekļaušana, nediskriminācija un pamattiesību ievērošana” īstenošanai un uzraudzībai (2021-2027) (https://www.lm.gov.lv/lv/vadlinijas-horizontala-principa-vienlidziba-ieklausana-nediskriminacija-un-pamattiesibu-ieverosana-istenosanai-un-uzraudzibai-2021-2027), kur skaidri iezīmēta Uzraudzības komitejas loma minēto cilvēktiesību ievērošanā ES fondu ieviešanā.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izstrādātā Uzraudzības Komitejas funkcija un nostiprinātā sadarbība ar dažādām organizācijām un institūcijām liecina, ka šī komiteja viskvalitatīvāk spētu veikt arī SKF uzraudzību, tāpēc “Zaļā brīvība” aicina SKF uzraudzību uzticēt Uzraudzības Komitejai.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apzinās Uzraudzības komitejas, kas ir koleģiāla Eiropas Savienības struktūrfondu un Kohēzijas fonda vadībā iesaistīta institūcija, nozīmi Eiropas Reģionālās attīstības fonda, Kohēzijas fonda un Eiropas Sociālā fonda darbības programmu īstenošanas efektivitātes un kvalitātes uzraudzības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KEM ir sniegusi informāciju par Sociālā klimata fonda (Fonds) jautājumiem Uzraudzības komitejas 2024. un 2025.gada sanāksmēs. Šādu praksi paredzam turpināt arī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Fonda darbības periodu (2026.-2032.gads) un tā specifiku (vērstu uz konkrētām mazaizsargāto iedzīvotāju un mikrouzņēmumu grupām), uzskatām, ka Fonda uzraudzība ir jāīsteno iespējami vienkārši un caurspīdīgi, mazinot administratīvo slogu. Tādējādi, izstrādājot tiesisko regulējumu par institucionālo ietvaru Fonda ieviešanai, sadarbībā ar ieinteresētajām pusēm tiks meklēti optimāli un sabalansēti risinājumi, kas respektētu Fonda atbalsta mērķgrupu (mazaizsargātie iedzīvotāji, mazaizsargātie transporta lietotāji, mazaizsargātie mikrouzņēmumi) grupu interešu pārstāvību un Regulā 2023/955 izvirzītos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atbilstoši normatīvo aktu prasībām Tiesību aktu projektu portālā (sadaļa “Sabiedrības līdzdalība”) tiks nodrošinātas publiskās konsultācijas gan par Sociālā klimata plāna (Plāns) projektu, gan konkrētu investīciju īstenošanas noteikumu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horizontālā principa “Vienlīdzība, iekļaušana, nediskriminācija un pamattiesību ievērošana”, informējam, ka šī horizonālā principa piemērošana ir tieši  attiecināma uz konkrētiem ES fondiem, kamēr uz Sociālo klimata fondu ir tieši attiecināma horizontālā principa “nenodarīt būtisku kaitējumu" ievērošana (skatīt. Eiropas Komisijas 2025.gada 5.marta vadlīnijas - C(2025) 880 </w:t>
            </w:r>
            <w:r w:rsidR="00000000" w:rsidRPr="00000000" w:rsidDel="00000000">
              <w:rPr>
                <w:i w:val="1"/>
                <w:rtl w:val="0"/>
              </w:rPr>
              <w:t xml:space="preserve">final </w:t>
            </w:r>
            <w:r w:rsidR="00000000" w:rsidRPr="00000000" w:rsidDel="00000000">
              <w:rPr>
                <w:rtl w:val="0"/>
              </w:rPr>
              <w:t xml:space="preserve">un tā pielikumus [1] . Vienlaikus Regulas 2023/955 6.panta 1.punkta q.punkta nosaka, ka Plānā ir iekļaujams “attiecīgā gadījumā – skaidrojums par to, kā pasākumi un investīcijas tiecas novērst dzimumu nevienlīdzību”. Attiecīgi šī nosacījuma ieviešana tiks nodrošināta Plāna izstrādes procesā un atbalsttiesīgo pasākumu un investīciju ieviešanas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EK vadlīnijas un to pielikumi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https://climate.ec.europa.eu/document/download/2f3269ea-fb02-4481-a1d5-3453ba3172ea_en?filename=c_2025_880_part_1_en.pdf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https://climate.ec.europa.eu/document/download/5244b32c-419a-41b4-8932-b431755d6584_en?filename=c_2025_880_part_1_annexe_en.pdf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 klimata fonda pārvaldību un Sociālā klimata plāna 2026.-2032. gadam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Klimata un enerģētikas ministriju (turpmāk - KEM) nodrošināt, ka, izstrādājot Sociālā klimata fonda plānu 2026.-2032.gadam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 plāns), tiek nodrošināts, ka plānotie atbalstpasākumi ir tieši mērķēti uz plānā noteikto mērķu sasniegšanu. Tāpat aicinām KEM izvērtēt un ņemt vērā Valsts kontroles secinājumus un ieteikumus lietderības revīzijas “Vai Latvijā izveidotā enerģētikas politikas pārvaldība nodrošina efektīvu lēmumu pieņemšanu enerģētikas nozares attīstībai”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lemt par plāna īstenošanā un uzraudzībā iesaistītām institūcijām, izvēloties resursu un pārvaldības efektīvāko pieeju balstoties uz plānā īstenotajiem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priekšlikums tiks ņems vērā Sociālā klimata plāna (Plāns) izstrādes, īstenošanas un uzraudzības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Finanšu ministriju aktīvi iesaistīties Plāna izstrādē, tostarp izvērtēt, vai ierosinātie atbalsttiesīgie pasākumi ir tieši mērķēti uz Plānā noteikto mērķu sasniegšanu un vai tie atbilst Valsts kontroles secinājumiem un ieteikumiem lietderības revīzijas “Vai Latvijā izveidotā enerģētikas politikas pārvaldība nodrošina efektīvu lēmumu pieņemšanu enerģētikas nozares attīstībai”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 klimata fonda pārvaldību un Sociālā klimata plāna 2026.-2032. gadam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24.punktā minēto, sniedzam šādu viedokli. Ņemot vērā līdzšinējo Centrālās finanšu un līgumu aģentūras (turpmāk - Aģentūra) pieredzi Eiropas Savienības (turpmāk – ES) fondu un Atveseļošanās fonda (turpmāk – AF) projektu uzraudzībā, Aģentūra neiebilst pret samērīgu iesaisti Sociālā klimata plāna īstenošanā, ja tiek nodrošināti atbilstoši administratīvie resursi un skaidri noteiktas Aģentūras funkcijas un iesaistes līmenis Sociālā klimata fonda (turpmāk - SKF) ietvaros. Vēršam uzmanību, ka SKF ieviešanas periods pārklājas ar ES fondu 2021.-2027. gada plānošanas perioda aktīvo ieviešanas fāzi, un ņemot vērā līdzšinējos riskus ES fondu investīciju tempu kāpināšanai un N+3 izpildes nodrošināšanai, Aģentūras prioritāte turpmākajos gados ir maksimāli koncentrēt resursus uz ES fondu programmu atlašu, uzraudzības un maksājumu funkcijas nodrošināšanu. Lai neapdraudētu ne ES fondu, ne SKF atbalsta pasākumu sekmīgu ieviešanu un ņemot vērā, ka SKF atbalsts pasākumi ir vērsti tieši uz mazaizsargātajām mājsaimniecībām un mazaizsargātiem transporta lietotājiem, aicinām informatīvajā ziņojumā paredzēt, ka Aģentūra SKF atbalsta pasākumos tiek iesaistīta tikai gadījumos, ja šīs programmas tiek īstenotas divpakāpju shēmu ietvaros, kur uzraugošās iestādes funkcijas veiktu Aģentūra. Ņemot vērā, ka SKF plāna īstenošanu plānots uzsākt jau no 2026.gada un, lai līdz tam izveidotu efektīvu, pārskatāmu un pareizas finanšu pārvaldības principiem atbilstošu uzraudzības kārtību, Aģentūrai būs jāizstrādā iekšējā kontroles sistēma, ko ar esošajiem Aģentūras resursiem un kapacitāti nav iespējams paveikt. Saskaņā ar Aģentūras aplēsēm, šīs funkcijas nodrošināšanai būtu nepieciešamas vismaz 2 terminētas amata vietas jau 2025.gadā. Vēršam uzmanību, ka papildus amata vietas Aģentūrai aprēķināmas saskaņā ar SKF plānā paredzēto atbalsta pasākumu ieviešanas shēmu - divpakāpju shēma vai "tiešās" atlases.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pateicas Finanšu ministrijai par detalizēto informāciju par Centrālās finanšu un līgumu aģentūras (Aģentūra) esošajām funkcijām, prioritātēm un resursu nepieciešamību papildu funkciju nodrošināšanai. Informējam, ka šie aspekti ir atspoguļoti informatīvā ziņojuma projekta 23. un 24.punkta precizētajās redakcijās: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23.punkts: Sociālā klimata plāna (Plāns) īstenošanā un uzraudzībā, tostarp investīciju projektu iesniegumu atlases, projektu īstenošanas pārbaudes un citas uzraudzības un kontroles iestādes funkciju nodrošināšanā, ir iezīmēta gan Aģentūras, gan SIA “Vides Investīciju fonds” iesaiste. Detalizēts atbildību sadalījums tiks noteikts Plānā un normatīvajā regulējumā par Sociālā klimata fonda un Plāna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24.punkts: uzsvērta nepieciešamība stiprināt administratīvo resursu un kapacitāti Plāna sagatavošanai, koordinēšanai, uzraudzībai, īstenošanai un esošo informācijas sistēmu pielāgošanai. Detalizēts tehniskās palīdzības aprēķins, tostarp terminētu amata vietu skaita noteikšana 2025.-2032.gada periodam tiks iekļauti Plāna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 klimata fonda pārvaldību un Sociālā klimata plāna 2026.-2032. gadam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nebūtu lietderīgi papildināt 7. punkta tekstu vai atsauci ar informāciju par nacionālā līdzfinansējuma apjomu, kas būs jānodrošina (EUR), ja tiks piemērots Regulas 2023/955 10. panta 1. punkta 3.rindkopas nosacījums par Direktīvas 2003/87/EK 30.k. pantā noteikto atkāpi par ēku un autotransporta sektoru iekļaušanas ES ETS atlikšanu par vienu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jaunu zemsvītras atsauci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9</w:t>
            </w:r>
            <w:r w:rsidR="00000000" w:rsidRPr="00000000" w:rsidDel="00000000">
              <w:rPr>
                <w:rtl w:val="0"/>
              </w:rPr>
              <w:t xml:space="preserve"> Gadījumā, ja tiks piemērots Regulas 2023/955 10. panta 1. punkta 3. rindkopas nosacījums par Direktīvas 2003/87/EK 30.k pantā noteikto atkāpi par ēku un autotransporta sektoru iekļaušanas ES ETS atlikšanu par vienu gadu, Latvijai būs jānodrošina nacionālais līdzfinansējums 129 523 784 </w:t>
            </w:r>
            <w:r w:rsidR="00000000" w:rsidRPr="00000000" w:rsidDel="00000000">
              <w:rPr>
                <w:i w:val="1"/>
                <w:rtl w:val="0"/>
              </w:rPr>
              <w:t xml:space="preserve">euro </w:t>
            </w:r>
            <w:r w:rsidR="00000000" w:rsidRPr="00000000" w:rsidDel="00000000">
              <w:rPr>
                <w:rtl w:val="0"/>
              </w:rPr>
              <w:t xml:space="preserve">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 klimata fonda pārvaldību un Sociālā klimata plāna 2026.-2032. gadam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plānā vēl nav identificēti pasākumi, un to, ka iespējams, pasākumu ietvaros gala saņēmēji varētu būt gan fiziskas personas, gan arī juridiskās personas, kas veic saimniecisko darbību, lūdzam papildināt informatīvā ziņojuma projekta sadaļu “ V. Fonda un Plāna ieviešana” ar informāciju, ka, ieviešot plānā ietvertos pasākumus, tiks izvērtēts, vai pasākuma ietvaros tiks sniegts atbalsts saimnieciskai darbībai un atbalsts, kas kvalificējams kā komercdarbības atbalsts, un gadījumā, ja pasākums kvalificēsies kā komercdarbības atbalsta pasākums, tiks nodrošināta tā atbilstība piemērojamajam komercdarbības atbalsta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V.sadaļa papildināta ar jaunu 26.punktu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Ieviešot Plānā ietvertos atbalsttiesīgos pasākumus un investīcijas, tiks nodrošināta valsts atbalsta nosacījumu ievērošana. Gadījumā, ja atbalsttiesīgais pasākums/investīcija kvalificēsies kā komercdarbības atbalsta pasākums, tiks nodrošināta tā atbilstība piemērojamajam komercdarbības atbalsta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Sociālā klimata plāna ieviešanu īsteno, izmantojot Kohēzijas politikas fondu vadības informācijas sistēmu, pielāgojot to Sociālā klimata fonda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optimāli efektīvāko finanšu resursu pieejas izvēli, lūdzam skaidrot, kādi apsvērumi ir ņemti vērā nosakot, ka Sociālā klimata fonda ieviešanu nodrošina, izmantojot Kohēzijas politikas fondu vadības informācijas sistēmu (turpmāk - KPVIS). Ņemot vērā Centrālās finanšu un līgumu aģentūras līdzšinējo pieredzi ar KPVIS pielāgošanu Atveseļošanās fonda vajadzībām un potenciālās izmaksas, kas varētu rasties SKF moduļa izstrādei, pielāgošanai, un ikdienas uzturēšanai, aicinām izvērtēt, vai nebūtu atbilstošāk SKF projektu administrēšanai izvēlēties Mērķa finansējuma izlietojuma pārvaldības platformu (turpmāk - MAP), kas ir risinājums, kas nodrošina pilnu finansējuma pārvaldības dzīvesciklu no klienta iesnieguma iesniegšanas līdz beigu atskaites apstiprināšanai un projekta slēgšanai, kur dati starp lietvedības un grāmatvedības sistēmām tiek koplietoti un atkalizmantoti. MAP ir izveidota, lai valsts pārvaldes iestādēm nodrošinātu atbalstu procesos, kuros tiek pārvaldīts valsts un Eiropas Savienības atbalsta fondu mērķa finansējuma izlietojums. MAP pārzinis Valsts informācijas sistēmu likuma izpratnē ir Iekšlietu ministrijas Informācijas centrs, ar kuru aicinām sazināties par šīs platformas izmantošanas iespējām. MAP izmantošana ir bez maksas, tai skaitā arī datu centra izmaksas, savukārt, ja esošajā funkcionalitātē ir nepieciešami individuāli pielāgojumi (to izmaksas sedz katrs pasūtītājs atsevišķi), sistēmas pārzinim ir spēkā esošs uzturēšanas līgums ar izstrādātāju (nav jāveic atsevišķs iepirkums). Ņemot vērā MAP izveidošanas mērķi (sk. MAP Ministru kabineta noteikumu anotāciju https://tapportals.mk.gov.lv/annotation/e5f7b796-9dcc-468c-b686-51ffc1c7651a#), uzskatām, ka šī risinājuma izvēle būtu vislietderīgākā un ekonomiskākā.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2023/955 III. pielikuma nosacījumiem ES dalībvalstīm ir jāievieš striktas iekšējās kontroles sistēmas, lai: a) nodrošinātu efektīvu procedūru ieviešana korupcijas, krāpšanas, interešu konflikta un dubultā finansējuma risku novēršanai un b) ka visa informācija un dokumenti tiek vākti, reģistrēti un uzglabāti efektīvās elektroniskajās datu sistēmās.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 2025.gada 5.marta vadlīnijās “Guidance on the Social Climate Plans” (C(2025) 881 final) noteiktajam, dalībvalstīm būs jāspēj demonstrēt kārtība (sistēma), kā tiks nodrošināta dubultā finansējuma kontrole. Attiecīgi jau šobrīd KPVIS iestrādātais algoritms un datu tvērums par ES fondu un Atveseļošanas un noturības mehānisma (ANM) projektiem ir būtisks minētā priekšnosacījuma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Finanšu ministrijas priekšlikumu, KEM sniedz apsvērumus, kas ņemti vērā, ierosinot Sociālā klimata fonda ieviešanu nodrošināt, izmantojot Kohēzijas politikas fondu vadības informācijas sistēmu (KPVIS):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Komisijas (EK) ieteikums ir Fonda ietvaros izmantot esošās nacionālās un ES fondu pārvaldības un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Sociālais klimata fonds ir veidots, balstoties uz ES fondu un ANM darbības principiem, tostarp attiecībā uz kontroli un datu tvērumu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KPVIS ir CFLA administrēta IT sistēma, kas nodrošina e-kohēzijas pakalpojumu ES fondu un ANM ieviešanā, kā arī ES fondu un ANM pārvaldībā nepieciešamo datu uzkrāšanu un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KPVIS ir EK atzīta/akreditēta IT sistēma ES fondu un ANM darbības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KPVIS izmantošana Sociālā klimata fonda ietvaros  ir būtiska gan no administratīvā sloga, gan no finanšu efektivitātes izmantošanas aspekta, ņemot vērā KPVIS sasaisti ar nacionālām sistēmām un KPVIS sniegto iespēju automatizētai datu apmaiņai, izgūšanai un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Mērķa finansējuma izlietojuma pārvaldības platformas (MAP) mērķis ir nodrošināt atbalstu institūcijām, kas pārvalda valsts un ES atbalsta fondu mērķa finansējuma izlietojumu. Attiecīgi MAP nodrošina pilnu finansējuma izlietojuma pārvaldības dzīvesciklu. Vienlaikus MAR nenodrošina citas Regulā 2023/955 noteiktās funkcijas (tostarp dubultā finansējuma riska neiestāšanās), kuras savukārt pilnvērtīgi nodrošina KPVIS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ņemot vērā augstāk minētos apsvērumus, KEM aicina Plāna īstenošanas uzraudzību īstenot, pielāgot KPVIS Sociālā klimata fonda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Sociālā klimata plāna ieviešanu īsteno, izmantojot Kohēzijas politikas fondu vadības informācijas sistēmu, pielāgojot to Sociālā klimata fonda prasībām.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25-TA-219</w:t>
    </w:r>
    <w:r>
      <w:br/>
    </w:r>
    <w:r w:rsidR="00000000" w:rsidRPr="00000000" w:rsidDel="00000000">
      <w:rPr>
        <w:rtl w:val="0"/>
      </w:rPr>
      <w:t xml:space="preserve">24.03.2025. 16.19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25-TA-219</w:t>
    </w:r>
    <w:r>
      <w:br/>
    </w:r>
    <w:r w:rsidR="00000000" w:rsidRPr="00000000" w:rsidDel="00000000">
      <w:rPr>
        <w:rtl w:val="0"/>
      </w:rPr>
      <w:t xml:space="preserve">24.03.2025. 16.19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Izziņa_25-TA-219.docx</dc:title>
</cp:coreProperties>
</file>

<file path=docProps/custom.xml><?xml version="1.0" encoding="utf-8"?>
<Properties xmlns="http://schemas.openxmlformats.org/officeDocument/2006/custom-properties" xmlns:vt="http://schemas.openxmlformats.org/officeDocument/2006/docPropsVTypes"/>
</file>