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EED016" w14:textId="5C9655FD" w:rsidR="00523C9B" w:rsidRPr="00F04E17" w:rsidRDefault="00494A79" w:rsidP="00494A79">
      <w:pPr>
        <w:spacing w:after="0" w:line="240" w:lineRule="auto"/>
        <w:jc w:val="center"/>
        <w:rPr>
          <w:rFonts w:ascii="Times New Roman" w:hAnsi="Times New Roman" w:cs="Times New Roman"/>
          <w:b/>
          <w:bCs/>
          <w:color w:val="FF0000"/>
          <w:sz w:val="28"/>
          <w:szCs w:val="24"/>
        </w:rPr>
      </w:pPr>
      <w:bookmarkStart w:id="0" w:name="_Hlk42675817"/>
      <w:bookmarkStart w:id="1" w:name="_GoBack"/>
      <w:r w:rsidRPr="00F04E17">
        <w:rPr>
          <w:rFonts w:ascii="Times New Roman" w:hAnsi="Times New Roman" w:cs="Times New Roman"/>
          <w:b/>
          <w:bCs/>
          <w:color w:val="FF0000"/>
          <w:sz w:val="28"/>
          <w:szCs w:val="24"/>
        </w:rPr>
        <w:t xml:space="preserve">Latvijas Lielo pilsētu asociācijas izziņa </w:t>
      </w:r>
      <w:bookmarkStart w:id="2" w:name="_Hlk55380931"/>
      <w:bookmarkEnd w:id="0"/>
      <w:r w:rsidR="003F7E60" w:rsidRPr="00F04E17">
        <w:rPr>
          <w:rFonts w:ascii="Times New Roman" w:hAnsi="Times New Roman" w:cs="Times New Roman"/>
          <w:b/>
          <w:bCs/>
          <w:color w:val="FF0000"/>
          <w:sz w:val="28"/>
          <w:szCs w:val="24"/>
        </w:rPr>
        <w:t xml:space="preserve">iebildumiem </w:t>
      </w:r>
      <w:bookmarkStart w:id="3" w:name="_Hlk55380954"/>
      <w:r w:rsidR="003F7E60" w:rsidRPr="00F04E17">
        <w:rPr>
          <w:rFonts w:ascii="Times New Roman" w:hAnsi="Times New Roman" w:cs="Times New Roman"/>
          <w:b/>
          <w:bCs/>
          <w:color w:val="FF0000"/>
          <w:sz w:val="28"/>
          <w:szCs w:val="24"/>
        </w:rPr>
        <w:t>p</w:t>
      </w:r>
      <w:r w:rsidR="00523C9B" w:rsidRPr="00F04E17">
        <w:rPr>
          <w:rFonts w:ascii="Times New Roman" w:hAnsi="Times New Roman" w:cs="Times New Roman"/>
          <w:b/>
          <w:bCs/>
          <w:color w:val="FF0000"/>
          <w:sz w:val="28"/>
          <w:szCs w:val="24"/>
        </w:rPr>
        <w:t>ar konceptuālo ziņojumu “Par administratīvo reģionu izveidi”</w:t>
      </w:r>
    </w:p>
    <w:bookmarkEnd w:id="2"/>
    <w:bookmarkEnd w:id="3"/>
    <w:bookmarkEnd w:id="1"/>
    <w:p w14:paraId="02B1A547" w14:textId="77777777" w:rsidR="00523C9B" w:rsidRPr="00AC28E1" w:rsidRDefault="00523C9B" w:rsidP="00523C9B">
      <w:pPr>
        <w:spacing w:after="0" w:line="240" w:lineRule="auto"/>
        <w:jc w:val="center"/>
        <w:rPr>
          <w:rFonts w:ascii="Times New Roman" w:hAnsi="Times New Roman" w:cs="Times New Roman"/>
          <w:b/>
          <w:bCs/>
          <w:color w:val="000000" w:themeColor="text1"/>
          <w:sz w:val="24"/>
          <w:szCs w:val="24"/>
        </w:rPr>
      </w:pPr>
    </w:p>
    <w:tbl>
      <w:tblPr>
        <w:tblStyle w:val="TableGrid"/>
        <w:tblW w:w="15310" w:type="dxa"/>
        <w:tblInd w:w="-431" w:type="dxa"/>
        <w:tblLook w:val="04A0" w:firstRow="1" w:lastRow="0" w:firstColumn="1" w:lastColumn="0" w:noHBand="0" w:noVBand="1"/>
      </w:tblPr>
      <w:tblGrid>
        <w:gridCol w:w="852"/>
        <w:gridCol w:w="850"/>
        <w:gridCol w:w="6237"/>
        <w:gridCol w:w="7371"/>
      </w:tblGrid>
      <w:tr w:rsidR="008D667A" w:rsidRPr="00AC28E1" w14:paraId="3D7A765D" w14:textId="77777777" w:rsidTr="00D5384E">
        <w:tc>
          <w:tcPr>
            <w:tcW w:w="852" w:type="dxa"/>
            <w:shd w:val="clear" w:color="auto" w:fill="auto"/>
            <w:vAlign w:val="center"/>
          </w:tcPr>
          <w:p w14:paraId="79D813C4" w14:textId="717B4B7F" w:rsidR="00494A79" w:rsidRPr="00AC28E1" w:rsidRDefault="00494A79" w:rsidP="00494A79">
            <w:pPr>
              <w:jc w:val="center"/>
              <w:rPr>
                <w:rFonts w:ascii="Times New Roman" w:hAnsi="Times New Roman" w:cs="Times New Roman"/>
                <w:b/>
                <w:bCs/>
                <w:color w:val="000000" w:themeColor="text1"/>
                <w:sz w:val="24"/>
                <w:szCs w:val="24"/>
              </w:rPr>
            </w:pPr>
            <w:r w:rsidRPr="00AC28E1">
              <w:rPr>
                <w:rFonts w:ascii="Times New Roman" w:hAnsi="Times New Roman" w:cs="Times New Roman"/>
                <w:b/>
                <w:bCs/>
                <w:color w:val="000000" w:themeColor="text1"/>
                <w:sz w:val="24"/>
                <w:szCs w:val="24"/>
              </w:rPr>
              <w:t>Nr.</w:t>
            </w:r>
          </w:p>
          <w:p w14:paraId="741E3AA1" w14:textId="0DAE7C02" w:rsidR="00DB338B" w:rsidRPr="00AC28E1" w:rsidRDefault="00DB338B" w:rsidP="00494A79">
            <w:pPr>
              <w:jc w:val="center"/>
              <w:rPr>
                <w:rFonts w:ascii="Times New Roman" w:hAnsi="Times New Roman" w:cs="Times New Roman"/>
                <w:b/>
                <w:bCs/>
                <w:color w:val="000000" w:themeColor="text1"/>
                <w:sz w:val="24"/>
                <w:szCs w:val="24"/>
              </w:rPr>
            </w:pPr>
            <w:r w:rsidRPr="00AC28E1">
              <w:rPr>
                <w:rFonts w:ascii="Times New Roman" w:hAnsi="Times New Roman" w:cs="Times New Roman"/>
                <w:b/>
                <w:bCs/>
                <w:color w:val="000000" w:themeColor="text1"/>
                <w:sz w:val="24"/>
                <w:szCs w:val="24"/>
              </w:rPr>
              <w:t>p.k.</w:t>
            </w:r>
          </w:p>
        </w:tc>
        <w:tc>
          <w:tcPr>
            <w:tcW w:w="850" w:type="dxa"/>
            <w:shd w:val="clear" w:color="auto" w:fill="auto"/>
            <w:vAlign w:val="center"/>
          </w:tcPr>
          <w:p w14:paraId="46BC2847" w14:textId="77777777" w:rsidR="00DB338B" w:rsidRPr="00AC28E1" w:rsidRDefault="00DB338B" w:rsidP="00494A79">
            <w:pPr>
              <w:jc w:val="center"/>
              <w:rPr>
                <w:rFonts w:ascii="Times New Roman" w:hAnsi="Times New Roman" w:cs="Times New Roman"/>
                <w:b/>
                <w:bCs/>
                <w:color w:val="000000" w:themeColor="text1"/>
                <w:sz w:val="24"/>
                <w:szCs w:val="24"/>
              </w:rPr>
            </w:pPr>
            <w:r w:rsidRPr="00AC28E1">
              <w:rPr>
                <w:rFonts w:ascii="Times New Roman" w:hAnsi="Times New Roman" w:cs="Times New Roman"/>
                <w:b/>
                <w:bCs/>
                <w:color w:val="000000" w:themeColor="text1"/>
                <w:sz w:val="24"/>
                <w:szCs w:val="24"/>
              </w:rPr>
              <w:t>Lpp.</w:t>
            </w:r>
          </w:p>
        </w:tc>
        <w:tc>
          <w:tcPr>
            <w:tcW w:w="6237" w:type="dxa"/>
            <w:shd w:val="clear" w:color="auto" w:fill="auto"/>
            <w:vAlign w:val="center"/>
          </w:tcPr>
          <w:p w14:paraId="3B620B07" w14:textId="77777777" w:rsidR="00DB338B" w:rsidRPr="00AC28E1" w:rsidRDefault="00DB338B" w:rsidP="00494A79">
            <w:pPr>
              <w:jc w:val="center"/>
              <w:rPr>
                <w:rFonts w:ascii="Times New Roman" w:hAnsi="Times New Roman" w:cs="Times New Roman"/>
                <w:b/>
                <w:bCs/>
                <w:color w:val="000000" w:themeColor="text1"/>
                <w:sz w:val="24"/>
                <w:szCs w:val="24"/>
              </w:rPr>
            </w:pPr>
            <w:r w:rsidRPr="00AC28E1">
              <w:rPr>
                <w:rFonts w:ascii="Times New Roman" w:hAnsi="Times New Roman" w:cs="Times New Roman"/>
                <w:b/>
                <w:bCs/>
                <w:color w:val="000000" w:themeColor="text1"/>
                <w:sz w:val="24"/>
                <w:szCs w:val="24"/>
              </w:rPr>
              <w:t>Esošā redakcija</w:t>
            </w:r>
          </w:p>
        </w:tc>
        <w:tc>
          <w:tcPr>
            <w:tcW w:w="7371" w:type="dxa"/>
            <w:shd w:val="clear" w:color="auto" w:fill="auto"/>
            <w:vAlign w:val="center"/>
          </w:tcPr>
          <w:p w14:paraId="3B4DE036" w14:textId="043B5A78" w:rsidR="00DB338B" w:rsidRPr="00AC28E1" w:rsidRDefault="00B8473C" w:rsidP="00494A79">
            <w:pPr>
              <w:jc w:val="center"/>
              <w:rPr>
                <w:rFonts w:ascii="Times New Roman" w:hAnsi="Times New Roman" w:cs="Times New Roman"/>
                <w:b/>
                <w:bCs/>
                <w:color w:val="000000" w:themeColor="text1"/>
                <w:sz w:val="24"/>
                <w:szCs w:val="24"/>
              </w:rPr>
            </w:pPr>
            <w:r w:rsidRPr="00AC28E1">
              <w:rPr>
                <w:rFonts w:ascii="Times New Roman" w:hAnsi="Times New Roman" w:cs="Times New Roman"/>
                <w:b/>
                <w:bCs/>
                <w:color w:val="000000" w:themeColor="text1"/>
                <w:sz w:val="24"/>
                <w:szCs w:val="24"/>
              </w:rPr>
              <w:t>Iebildumi</w:t>
            </w:r>
          </w:p>
        </w:tc>
      </w:tr>
      <w:tr w:rsidR="008D667A" w:rsidRPr="00AC28E1" w14:paraId="51BE3E09" w14:textId="77777777" w:rsidTr="00A5494E">
        <w:tc>
          <w:tcPr>
            <w:tcW w:w="852" w:type="dxa"/>
            <w:vAlign w:val="center"/>
          </w:tcPr>
          <w:p w14:paraId="6B4A880C" w14:textId="48298A49" w:rsidR="00A5494E" w:rsidRPr="00AC28E1" w:rsidRDefault="00A549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1.</w:t>
            </w:r>
          </w:p>
        </w:tc>
        <w:tc>
          <w:tcPr>
            <w:tcW w:w="14458" w:type="dxa"/>
            <w:gridSpan w:val="3"/>
          </w:tcPr>
          <w:p w14:paraId="082481F4" w14:textId="5B336011" w:rsidR="00A5494E" w:rsidRPr="00AC28E1" w:rsidRDefault="00A5494E" w:rsidP="00A5494E">
            <w:pPr>
              <w:pStyle w:val="NormalWeb"/>
              <w:spacing w:before="120" w:after="120"/>
              <w:jc w:val="both"/>
              <w:rPr>
                <w:color w:val="000000" w:themeColor="text1"/>
                <w:lang w:val="lv-LV"/>
              </w:rPr>
            </w:pPr>
            <w:r w:rsidRPr="00AC28E1">
              <w:rPr>
                <w:b/>
                <w:bCs/>
                <w:color w:val="000000" w:themeColor="text1"/>
                <w:lang w:val="lv-LV"/>
              </w:rPr>
              <w:t>Latvijas Lielo pilsētu asociācijas ieskatā konceptuālais ziņojums ir tiešā pretrunā ar VARAM virzīto administratīvi teritoriālo reformu un būtu jāpārtrauc tā izstrāde daļā par administratīvo reģionu izveidi</w:t>
            </w:r>
            <w:r w:rsidRPr="00AC28E1">
              <w:rPr>
                <w:color w:val="000000" w:themeColor="text1"/>
                <w:lang w:val="lv-LV"/>
              </w:rPr>
              <w:t>.</w:t>
            </w:r>
          </w:p>
          <w:p w14:paraId="7B9A156D" w14:textId="2B2D77AD" w:rsidR="00A5494E" w:rsidRPr="00AC28E1" w:rsidRDefault="00A5494E" w:rsidP="00A5494E">
            <w:pPr>
              <w:pStyle w:val="NormalWeb"/>
              <w:spacing w:before="120" w:after="120"/>
              <w:jc w:val="both"/>
              <w:rPr>
                <w:color w:val="000000" w:themeColor="text1"/>
                <w:lang w:val="lv-LV"/>
              </w:rPr>
            </w:pPr>
            <w:r w:rsidRPr="00AC28E1">
              <w:rPr>
                <w:color w:val="000000" w:themeColor="text1"/>
                <w:lang w:val="lv-LV"/>
              </w:rPr>
              <w:t xml:space="preserve">Atgādinām, ka Latvijas Republikas Saeima 2019. gada 21. marta sēdē pieņēma lēmumu turpināt 1998. gadā iesākto teritoriālo reformu un līdz 2021. gadam izveidot </w:t>
            </w:r>
            <w:r w:rsidRPr="00AC28E1">
              <w:rPr>
                <w:b/>
                <w:bCs/>
                <w:color w:val="000000" w:themeColor="text1"/>
                <w:lang w:val="lv-LV"/>
              </w:rPr>
              <w:t xml:space="preserve">ekonomiski attīstīties spējīgas administratīvās teritorijas </w:t>
            </w:r>
            <w:r w:rsidRPr="00AC28E1">
              <w:rPr>
                <w:color w:val="000000" w:themeColor="text1"/>
                <w:lang w:val="lv-LV"/>
              </w:rPr>
              <w:t>ar vietējām pašvaldībām. Ziņojumā tiek piedāvāts attālināties no skaidras sistēmas, ka pašvaldību darbību regulē Eiropas Savienības (turpmāk – ES) regulas un direktīvas, Satversme, likumi, Ministru kabineta noteikumi, spēkā stājušies tiesu spriedumi, pa vidu paredzot paralēlu lēmumu pieņēmēju atsevišķās jomās – administratīvo reģionu. Norādām, ka pirms 2009. gada vēlēšanām bija 530 pašvaldības, pēc 2009. gada vēlēšanām 118 pašvaldības un nebija nepieciešams veidot administratīvo reģionu pārvaldi pār pašvaldībām. Ar Administratīvo teritoriju un apdzīvoto vietu likuma stāšanos spēkā ir izveidotas ekonomiski attīstīties spējīgas 42 pašvaldības visā Latvijā, taču šobrīd tiek virzīta ideja ieviest administratīvo reģionu pārvaldi pār vēsturiski spēcīgākajām pašvaldībām, kas nav atbalstāma.</w:t>
            </w:r>
          </w:p>
          <w:p w14:paraId="6134E1BE" w14:textId="592D423F" w:rsidR="00A5494E" w:rsidRPr="00AC28E1" w:rsidRDefault="005A4FBF" w:rsidP="00A5494E">
            <w:pPr>
              <w:pStyle w:val="NormalWeb"/>
              <w:spacing w:before="120" w:after="120"/>
              <w:jc w:val="both"/>
              <w:rPr>
                <w:color w:val="000000" w:themeColor="text1"/>
                <w:lang w:val="lv-LV"/>
              </w:rPr>
            </w:pPr>
            <w:r w:rsidRPr="00AC28E1">
              <w:rPr>
                <w:b/>
                <w:bCs/>
                <w:color w:val="000000" w:themeColor="text1"/>
                <w:lang w:val="lv-LV"/>
              </w:rPr>
              <w:t xml:space="preserve">Plānošanas </w:t>
            </w:r>
            <w:r w:rsidR="00A5494E" w:rsidRPr="00AC28E1">
              <w:rPr>
                <w:b/>
                <w:bCs/>
                <w:color w:val="000000" w:themeColor="text1"/>
                <w:lang w:val="lv-LV"/>
              </w:rPr>
              <w:t>reģioni ir vēsturiski veidojumi, kas jau ilgstoši mākslīgi tiek uzturēti</w:t>
            </w:r>
            <w:r w:rsidR="00A5494E" w:rsidRPr="00AC28E1">
              <w:rPr>
                <w:color w:val="000000" w:themeColor="text1"/>
                <w:lang w:val="lv-LV"/>
              </w:rPr>
              <w:t xml:space="preserve">. </w:t>
            </w:r>
          </w:p>
          <w:p w14:paraId="44C52CA3" w14:textId="77777777" w:rsidR="00A5494E" w:rsidRPr="00AC28E1" w:rsidRDefault="00A5494E" w:rsidP="00A5494E">
            <w:pPr>
              <w:pStyle w:val="NormalWeb"/>
              <w:spacing w:before="120" w:after="120"/>
              <w:jc w:val="both"/>
              <w:rPr>
                <w:color w:val="000000" w:themeColor="text1"/>
                <w:lang w:val="lv-LV"/>
              </w:rPr>
            </w:pPr>
            <w:r w:rsidRPr="00AC28E1">
              <w:rPr>
                <w:color w:val="000000" w:themeColor="text1"/>
                <w:lang w:val="lv-LV"/>
              </w:rPr>
              <w:t xml:space="preserve">Arī </w:t>
            </w:r>
            <w:r w:rsidRPr="00AC28E1">
              <w:rPr>
                <w:b/>
                <w:bCs/>
                <w:color w:val="000000" w:themeColor="text1"/>
                <w:lang w:val="lv-LV"/>
              </w:rPr>
              <w:t>valsts iestādēm katrai ir savs pakalpojumu sniegšanas teritoriālais izkārtojums</w:t>
            </w:r>
            <w:r w:rsidRPr="00AC28E1">
              <w:rPr>
                <w:color w:val="000000" w:themeColor="text1"/>
                <w:lang w:val="lv-LV"/>
              </w:rPr>
              <w:t>, kas retu reizi atbilst statistisko reģionu robežām, daži piemēri:</w:t>
            </w:r>
          </w:p>
          <w:p w14:paraId="3B95073E" w14:textId="77777777" w:rsidR="00A5494E" w:rsidRPr="00AC28E1" w:rsidRDefault="00A5494E" w:rsidP="00A5494E">
            <w:pPr>
              <w:pStyle w:val="NormalWeb"/>
              <w:spacing w:before="120" w:after="120"/>
              <w:jc w:val="both"/>
              <w:rPr>
                <w:color w:val="000000" w:themeColor="text1"/>
                <w:lang w:val="lv-LV"/>
              </w:rPr>
            </w:pPr>
            <w:r w:rsidRPr="00AC28E1">
              <w:rPr>
                <w:color w:val="000000" w:themeColor="text1"/>
                <w:lang w:val="lv-LV"/>
              </w:rPr>
              <w:t>1. Valsts ugunsdzēsības un glābšanas dienestam Tukums ir Zemgales reģionā, Limbaži ir Vidzemes reģionā, plānošanas reģionu izpratnē Tukums un Limbaži ir Rīgas plānošanas reģionā;</w:t>
            </w:r>
          </w:p>
          <w:p w14:paraId="31FC7B16" w14:textId="77777777" w:rsidR="00A5494E" w:rsidRPr="00AC28E1" w:rsidRDefault="00A5494E" w:rsidP="00A5494E">
            <w:pPr>
              <w:pStyle w:val="NormalWeb"/>
              <w:spacing w:before="120" w:after="120"/>
              <w:jc w:val="both"/>
              <w:rPr>
                <w:color w:val="000000" w:themeColor="text1"/>
                <w:lang w:val="lv-LV"/>
              </w:rPr>
            </w:pPr>
            <w:r w:rsidRPr="00AC28E1">
              <w:rPr>
                <w:color w:val="000000" w:themeColor="text1"/>
                <w:lang w:val="lv-LV"/>
              </w:rPr>
              <w:t>2. Zemesgrāmatas iedalījums ir Rīgas, Rīgas rajona, Kurzemes rajona, Zemgales rajona, Vidzemes rajona, Daugavpils rajona un Rēzeknes rajona tiesas;</w:t>
            </w:r>
          </w:p>
          <w:p w14:paraId="47883AAC" w14:textId="77777777" w:rsidR="00A5494E" w:rsidRPr="00AC28E1" w:rsidRDefault="00A5494E" w:rsidP="00A5494E">
            <w:pPr>
              <w:pStyle w:val="NormalWeb"/>
              <w:spacing w:before="120" w:after="120"/>
              <w:jc w:val="both"/>
              <w:rPr>
                <w:color w:val="000000" w:themeColor="text1"/>
                <w:lang w:val="lv-LV"/>
              </w:rPr>
            </w:pPr>
            <w:r w:rsidRPr="00AC28E1">
              <w:rPr>
                <w:color w:val="000000" w:themeColor="text1"/>
                <w:lang w:val="lv-LV"/>
              </w:rPr>
              <w:t>3. Valsts vides dienestam iedalījums ir Daugavpils, Kurzemes, Lielrīgas, Rēzeknes, Vidzemes un Zemgales reģionālajā vides pārvaldē;</w:t>
            </w:r>
          </w:p>
          <w:p w14:paraId="21FB3AD2" w14:textId="373B853B" w:rsidR="00A5494E" w:rsidRPr="00AC28E1" w:rsidRDefault="00A5494E" w:rsidP="00A5494E">
            <w:pPr>
              <w:pStyle w:val="NormalWeb"/>
              <w:spacing w:before="120" w:after="120"/>
              <w:jc w:val="both"/>
              <w:rPr>
                <w:color w:val="000000" w:themeColor="text1"/>
                <w:lang w:val="lv-LV"/>
              </w:rPr>
            </w:pPr>
            <w:r w:rsidRPr="00AC28E1">
              <w:rPr>
                <w:color w:val="000000" w:themeColor="text1"/>
                <w:lang w:val="lv-LV"/>
              </w:rPr>
              <w:t xml:space="preserve">4. Pārtikas un veterinārajam dienestam ir Rīgas pilsētas, </w:t>
            </w:r>
            <w:proofErr w:type="spellStart"/>
            <w:r w:rsidRPr="00AC28E1">
              <w:rPr>
                <w:color w:val="000000" w:themeColor="text1"/>
                <w:lang w:val="lv-LV"/>
              </w:rPr>
              <w:t>Ziemeļpierīgas</w:t>
            </w:r>
            <w:proofErr w:type="spellEnd"/>
            <w:r w:rsidRPr="00AC28E1">
              <w:rPr>
                <w:color w:val="000000" w:themeColor="text1"/>
                <w:lang w:val="lv-LV"/>
              </w:rPr>
              <w:t xml:space="preserve">, </w:t>
            </w:r>
            <w:proofErr w:type="spellStart"/>
            <w:r w:rsidRPr="00AC28E1">
              <w:rPr>
                <w:color w:val="000000" w:themeColor="text1"/>
                <w:lang w:val="lv-LV"/>
              </w:rPr>
              <w:t>Rietumpierīgas</w:t>
            </w:r>
            <w:proofErr w:type="spellEnd"/>
            <w:r w:rsidRPr="00AC28E1">
              <w:rPr>
                <w:color w:val="000000" w:themeColor="text1"/>
                <w:lang w:val="lv-LV"/>
              </w:rPr>
              <w:t xml:space="preserve">, </w:t>
            </w:r>
            <w:proofErr w:type="spellStart"/>
            <w:r w:rsidRPr="00AC28E1">
              <w:rPr>
                <w:color w:val="000000" w:themeColor="text1"/>
                <w:lang w:val="lv-LV"/>
              </w:rPr>
              <w:t>Dienvidzemgales</w:t>
            </w:r>
            <w:proofErr w:type="spellEnd"/>
            <w:r w:rsidRPr="00AC28E1">
              <w:rPr>
                <w:color w:val="000000" w:themeColor="text1"/>
                <w:lang w:val="lv-LV"/>
              </w:rPr>
              <w:t xml:space="preserve">, </w:t>
            </w:r>
            <w:proofErr w:type="spellStart"/>
            <w:r w:rsidRPr="00AC28E1">
              <w:rPr>
                <w:color w:val="000000" w:themeColor="text1"/>
                <w:lang w:val="lv-LV"/>
              </w:rPr>
              <w:t>Austrumzemgales</w:t>
            </w:r>
            <w:proofErr w:type="spellEnd"/>
            <w:r w:rsidRPr="00AC28E1">
              <w:rPr>
                <w:color w:val="000000" w:themeColor="text1"/>
                <w:lang w:val="lv-LV"/>
              </w:rPr>
              <w:t xml:space="preserve">, Ziemeļvidzemes, </w:t>
            </w:r>
            <w:proofErr w:type="spellStart"/>
            <w:r w:rsidRPr="00AC28E1">
              <w:rPr>
                <w:color w:val="000000" w:themeColor="text1"/>
                <w:lang w:val="lv-LV"/>
              </w:rPr>
              <w:t>Austrumvidzemes</w:t>
            </w:r>
            <w:proofErr w:type="spellEnd"/>
            <w:r w:rsidRPr="00AC28E1">
              <w:rPr>
                <w:color w:val="000000" w:themeColor="text1"/>
                <w:lang w:val="lv-LV"/>
              </w:rPr>
              <w:t xml:space="preserve">, </w:t>
            </w:r>
            <w:proofErr w:type="spellStart"/>
            <w:r w:rsidRPr="00AC28E1">
              <w:rPr>
                <w:color w:val="000000" w:themeColor="text1"/>
                <w:lang w:val="lv-LV"/>
              </w:rPr>
              <w:t>Dienvidkurzemes</w:t>
            </w:r>
            <w:proofErr w:type="spellEnd"/>
            <w:r w:rsidRPr="00AC28E1">
              <w:rPr>
                <w:color w:val="000000" w:themeColor="text1"/>
                <w:lang w:val="lv-LV"/>
              </w:rPr>
              <w:t xml:space="preserve">, </w:t>
            </w:r>
            <w:proofErr w:type="spellStart"/>
            <w:r w:rsidRPr="00AC28E1">
              <w:rPr>
                <w:color w:val="000000" w:themeColor="text1"/>
                <w:lang w:val="lv-LV"/>
              </w:rPr>
              <w:t>Ziemeļkurzemes</w:t>
            </w:r>
            <w:proofErr w:type="spellEnd"/>
            <w:r w:rsidRPr="00AC28E1">
              <w:rPr>
                <w:color w:val="000000" w:themeColor="text1"/>
                <w:lang w:val="lv-LV"/>
              </w:rPr>
              <w:t xml:space="preserve">, </w:t>
            </w:r>
            <w:proofErr w:type="spellStart"/>
            <w:r w:rsidRPr="00AC28E1">
              <w:rPr>
                <w:color w:val="000000" w:themeColor="text1"/>
                <w:lang w:val="lv-LV"/>
              </w:rPr>
              <w:t>Dienvidlatgales</w:t>
            </w:r>
            <w:proofErr w:type="spellEnd"/>
            <w:r w:rsidRPr="00AC28E1">
              <w:rPr>
                <w:color w:val="000000" w:themeColor="text1"/>
                <w:lang w:val="lv-LV"/>
              </w:rPr>
              <w:t xml:space="preserve">, </w:t>
            </w:r>
            <w:proofErr w:type="spellStart"/>
            <w:r w:rsidRPr="00AC28E1">
              <w:rPr>
                <w:color w:val="000000" w:themeColor="text1"/>
                <w:lang w:val="lv-LV"/>
              </w:rPr>
              <w:t>Ziemeļlatgales</w:t>
            </w:r>
            <w:proofErr w:type="spellEnd"/>
            <w:r w:rsidRPr="00AC28E1">
              <w:rPr>
                <w:color w:val="000000" w:themeColor="text1"/>
                <w:lang w:val="lv-LV"/>
              </w:rPr>
              <w:t xml:space="preserve"> pārvalde.</w:t>
            </w:r>
          </w:p>
          <w:p w14:paraId="5730262E" w14:textId="7F282E77" w:rsidR="00A5494E" w:rsidRPr="00AC28E1" w:rsidRDefault="00A5494E" w:rsidP="00BC2A01">
            <w:pPr>
              <w:pStyle w:val="NormalWeb"/>
              <w:spacing w:before="120" w:after="120"/>
              <w:jc w:val="both"/>
              <w:rPr>
                <w:color w:val="000000" w:themeColor="text1"/>
                <w:lang w:val="lv-LV"/>
              </w:rPr>
            </w:pPr>
            <w:r w:rsidRPr="00AC28E1">
              <w:rPr>
                <w:color w:val="000000" w:themeColor="text1"/>
                <w:lang w:val="lv-LV"/>
              </w:rPr>
              <w:t xml:space="preserve">Jau šī brīža </w:t>
            </w:r>
            <w:r w:rsidRPr="00AC28E1">
              <w:rPr>
                <w:b/>
                <w:bCs/>
                <w:color w:val="000000" w:themeColor="text1"/>
                <w:lang w:val="lv-LV"/>
              </w:rPr>
              <w:t>reģionu administrācijas ir lieks administratīvais posms projektu īstenošanā, nodrošinot tikai starpnieka funkcijas un prasot papildu administratīvos resursus</w:t>
            </w:r>
            <w:r w:rsidRPr="00AC28E1">
              <w:rPr>
                <w:color w:val="000000" w:themeColor="text1"/>
                <w:lang w:val="lv-LV"/>
              </w:rPr>
              <w:t xml:space="preserve">. </w:t>
            </w:r>
          </w:p>
          <w:p w14:paraId="6D359E75" w14:textId="77777777" w:rsidR="00A5494E" w:rsidRPr="00AC28E1" w:rsidRDefault="00A5494E" w:rsidP="00A5494E">
            <w:pPr>
              <w:pStyle w:val="NormalWeb"/>
              <w:spacing w:before="120" w:after="120"/>
              <w:jc w:val="both"/>
              <w:rPr>
                <w:color w:val="000000" w:themeColor="text1"/>
                <w:lang w:val="lv-LV"/>
              </w:rPr>
            </w:pPr>
            <w:r w:rsidRPr="00AC28E1">
              <w:rPr>
                <w:color w:val="000000" w:themeColor="text1"/>
                <w:lang w:val="lv-LV"/>
              </w:rPr>
              <w:t xml:space="preserve">Ziņojumā vairākas funkcijas un uzdevumi, kurus plānots nodot administratīvajiem reģioniem, piemēram, sociālo pakalpojumu un sociālās palīdzības, izglītības, bērnu tiesību aizsardzības un civilās aizsardzības jomā tiešā veidā nedublē pašvaldības autonomās funkcijas un no tām izrietošos pārvaldes uzdevumus, bet </w:t>
            </w:r>
            <w:r w:rsidRPr="00AC28E1">
              <w:rPr>
                <w:b/>
                <w:bCs/>
                <w:color w:val="000000" w:themeColor="text1"/>
                <w:lang w:val="lv-LV"/>
              </w:rPr>
              <w:t>faktiski paredz radīt jaunu pārvaldes līmeni minēto jomu koordinēšanai reģiona līmenī</w:t>
            </w:r>
            <w:r w:rsidRPr="00AC28E1">
              <w:rPr>
                <w:color w:val="000000" w:themeColor="text1"/>
                <w:lang w:val="lv-LV"/>
              </w:rPr>
              <w:t>.</w:t>
            </w:r>
          </w:p>
          <w:p w14:paraId="3D0CCFFC" w14:textId="77777777" w:rsidR="00A5494E" w:rsidRPr="00AC28E1" w:rsidRDefault="00A5494E" w:rsidP="00A5494E">
            <w:pPr>
              <w:pStyle w:val="NormalWeb"/>
              <w:spacing w:before="120" w:after="120"/>
              <w:jc w:val="both"/>
              <w:rPr>
                <w:color w:val="000000" w:themeColor="text1"/>
                <w:lang w:val="lv-LV"/>
              </w:rPr>
            </w:pPr>
            <w:r w:rsidRPr="00AC28E1">
              <w:rPr>
                <w:color w:val="000000" w:themeColor="text1"/>
                <w:lang w:val="lv-LV"/>
              </w:rPr>
              <w:lastRenderedPageBreak/>
              <w:t>Eiropas vietējo pašvaldību harta 4. panta trešā daļa nosaka, ka “</w:t>
            </w:r>
            <w:r w:rsidRPr="00AC28E1">
              <w:rPr>
                <w:b/>
                <w:bCs/>
                <w:i/>
                <w:iCs/>
                <w:color w:val="000000" w:themeColor="text1"/>
                <w:lang w:val="lv-LV"/>
              </w:rPr>
              <w:t>pamatā valsts pienākumus pēc iespējas realizē tā vara, kas atrodas vistuvāk pilsoņiem</w:t>
            </w:r>
            <w:r w:rsidRPr="00AC28E1">
              <w:rPr>
                <w:i/>
                <w:iCs/>
                <w:color w:val="000000" w:themeColor="text1"/>
                <w:lang w:val="lv-LV"/>
              </w:rPr>
              <w:t>. Uzdodot kāda pienākuma izpildi citai varai, ņem vērā uzdevuma apjomu un būtību, kā arī efektivitātes un ekonomijas nosacījumus</w:t>
            </w:r>
            <w:r w:rsidRPr="00AC28E1">
              <w:rPr>
                <w:color w:val="000000" w:themeColor="text1"/>
                <w:lang w:val="lv-LV"/>
              </w:rPr>
              <w:t>”, līdz ar to uzskatām, ka administratīvo reģionu izveide būs tiešā pretrunā ar Eiropas vietējo pašvaldību hartu.</w:t>
            </w:r>
          </w:p>
          <w:p w14:paraId="2F93DC87" w14:textId="77777777" w:rsidR="00A5494E" w:rsidRPr="00AC28E1" w:rsidRDefault="00A5494E" w:rsidP="00A5494E">
            <w:pPr>
              <w:pStyle w:val="NormalWeb"/>
              <w:spacing w:before="120" w:after="120"/>
              <w:jc w:val="both"/>
              <w:rPr>
                <w:color w:val="000000" w:themeColor="text1"/>
                <w:lang w:val="lv-LV"/>
              </w:rPr>
            </w:pPr>
            <w:r w:rsidRPr="00AC28E1">
              <w:rPr>
                <w:color w:val="000000" w:themeColor="text1"/>
                <w:lang w:val="lv-LV"/>
              </w:rPr>
              <w:t xml:space="preserve">Ziņojumā minētais, ka </w:t>
            </w:r>
            <w:r w:rsidRPr="00AC28E1">
              <w:rPr>
                <w:b/>
                <w:bCs/>
                <w:color w:val="000000" w:themeColor="text1"/>
                <w:lang w:val="lv-LV"/>
              </w:rPr>
              <w:t>administratīvā reģiona attīstības plānošanas nosacījumi būs saistoši administratīvajā reģionā ietilpstošajām pašvaldībām</w:t>
            </w:r>
            <w:r w:rsidRPr="00AC28E1">
              <w:rPr>
                <w:color w:val="000000" w:themeColor="text1"/>
                <w:lang w:val="lv-LV"/>
              </w:rPr>
              <w:t>, neiztur kritiku. Deleģējot plānošanas reģioniem kompetenci, ko līdz šim savu iedzīvotāju interesēs īsteno pašvaldības, tiek kropļoti demokrātiskas varas principi, jo jautājumus, kas skar būtiskas attiecīgās pašvaldības intereses, pieņems nevis konkrētās pašvaldības deputāti (vietējā pārvalde), bet plānošanas reģiona attīstības padomes vairākums, t.i., citu pašvaldību un ministriju pārstāvji ar veto tiesībām.</w:t>
            </w:r>
          </w:p>
          <w:p w14:paraId="567FE2AF" w14:textId="77777777" w:rsidR="00A5494E" w:rsidRPr="00AC28E1" w:rsidRDefault="00A5494E" w:rsidP="00A5494E">
            <w:pPr>
              <w:pStyle w:val="NormalWeb"/>
              <w:spacing w:before="120" w:after="120"/>
              <w:jc w:val="both"/>
              <w:rPr>
                <w:color w:val="000000" w:themeColor="text1"/>
                <w:lang w:val="lv-LV"/>
              </w:rPr>
            </w:pPr>
            <w:r w:rsidRPr="00AC28E1">
              <w:rPr>
                <w:color w:val="000000" w:themeColor="text1"/>
                <w:lang w:val="lv-LV"/>
              </w:rPr>
              <w:t>Tāpat Ziņojumā nav veikta SVID analīze, noteikts administratīvo reģionu izveides mērķis, nav noteikti sasniedzamie rezultāti un analizēts sociālekonomiskais efekts šādas rīcības rezultātā.</w:t>
            </w:r>
          </w:p>
          <w:p w14:paraId="032843E5" w14:textId="18D73F74" w:rsidR="00A5494E" w:rsidRPr="00AC28E1" w:rsidRDefault="00A5494E" w:rsidP="00A5494E">
            <w:pPr>
              <w:pStyle w:val="NormalWeb"/>
              <w:spacing w:before="120" w:after="120"/>
              <w:jc w:val="both"/>
              <w:rPr>
                <w:color w:val="000000" w:themeColor="text1"/>
                <w:lang w:val="lv-LV"/>
              </w:rPr>
            </w:pPr>
            <w:r w:rsidRPr="00AC28E1">
              <w:rPr>
                <w:color w:val="000000" w:themeColor="text1"/>
                <w:lang w:val="lv-LV"/>
              </w:rPr>
              <w:t xml:space="preserve">Ziņojumā neatrodam tādas funkcijas un uzdevumus, kurus būtu vērts nodot vēsturiska administratīvā iedalījuma pārvaldniekam – administratīvā reģiona pārvaldei un </w:t>
            </w:r>
            <w:r w:rsidRPr="00AC28E1">
              <w:rPr>
                <w:b/>
                <w:bCs/>
                <w:color w:val="000000" w:themeColor="text1"/>
                <w:lang w:val="lv-LV"/>
              </w:rPr>
              <w:t>nepiekrītam administratīvo reģionu izveidei</w:t>
            </w:r>
            <w:r w:rsidRPr="00AC28E1">
              <w:rPr>
                <w:color w:val="000000" w:themeColor="text1"/>
                <w:lang w:val="lv-LV"/>
              </w:rPr>
              <w:t>.</w:t>
            </w:r>
          </w:p>
          <w:p w14:paraId="15755804" w14:textId="28818E4E" w:rsidR="00A5494E" w:rsidRPr="00AC28E1" w:rsidRDefault="00A5494E" w:rsidP="00A5494E">
            <w:pPr>
              <w:pStyle w:val="NormalWeb"/>
              <w:spacing w:before="120" w:after="120"/>
              <w:jc w:val="both"/>
              <w:rPr>
                <w:color w:val="000000" w:themeColor="text1"/>
                <w:lang w:val="lv-LV"/>
              </w:rPr>
            </w:pPr>
            <w:r w:rsidRPr="00AC28E1">
              <w:rPr>
                <w:color w:val="000000" w:themeColor="text1"/>
                <w:lang w:val="lv-LV"/>
              </w:rPr>
              <w:t xml:space="preserve">Ziņojuma </w:t>
            </w:r>
            <w:r w:rsidRPr="00AC28E1">
              <w:rPr>
                <w:b/>
                <w:bCs/>
                <w:color w:val="000000" w:themeColor="text1"/>
                <w:lang w:val="lv-LV"/>
              </w:rPr>
              <w:t>sadaļu par Latvijas NUTS 2 līmeņa sadalīšanu vairākos NUTS 2 reģionos</w:t>
            </w:r>
            <w:r w:rsidRPr="00AC28E1">
              <w:rPr>
                <w:color w:val="000000" w:themeColor="text1"/>
                <w:lang w:val="lv-LV"/>
              </w:rPr>
              <w:t xml:space="preserve">, kur viens NUTS 2 reģions – Rīgas reģions (sakrīt ar Rīgas rajona robežām), bet otrs NUTS 2 reģions – </w:t>
            </w:r>
            <w:proofErr w:type="spellStart"/>
            <w:r w:rsidRPr="00AC28E1">
              <w:rPr>
                <w:color w:val="000000" w:themeColor="text1"/>
                <w:lang w:val="lv-LV"/>
              </w:rPr>
              <w:t>Rietumlatvijas</w:t>
            </w:r>
            <w:proofErr w:type="spellEnd"/>
            <w:r w:rsidRPr="00AC28E1">
              <w:rPr>
                <w:color w:val="000000" w:themeColor="text1"/>
                <w:lang w:val="lv-LV"/>
              </w:rPr>
              <w:t xml:space="preserve"> un </w:t>
            </w:r>
            <w:proofErr w:type="spellStart"/>
            <w:r w:rsidRPr="00AC28E1">
              <w:rPr>
                <w:color w:val="000000" w:themeColor="text1"/>
                <w:lang w:val="lv-LV"/>
              </w:rPr>
              <w:t>Austrumlatvijas</w:t>
            </w:r>
            <w:proofErr w:type="spellEnd"/>
            <w:r w:rsidRPr="00AC28E1">
              <w:rPr>
                <w:color w:val="000000" w:themeColor="text1"/>
                <w:lang w:val="lv-LV"/>
              </w:rPr>
              <w:t xml:space="preserve"> reģions (pārējā Latvijas teritorija), </w:t>
            </w:r>
            <w:r w:rsidRPr="00AC28E1">
              <w:rPr>
                <w:b/>
                <w:bCs/>
                <w:color w:val="000000" w:themeColor="text1"/>
                <w:lang w:val="lv-LV"/>
              </w:rPr>
              <w:t>atbalstām</w:t>
            </w:r>
            <w:r w:rsidRPr="00AC28E1">
              <w:rPr>
                <w:color w:val="000000" w:themeColor="text1"/>
                <w:lang w:val="lv-LV"/>
              </w:rPr>
              <w:t>.</w:t>
            </w:r>
          </w:p>
        </w:tc>
      </w:tr>
      <w:tr w:rsidR="008D667A" w:rsidRPr="00AC28E1" w14:paraId="5E00E4EE" w14:textId="77777777" w:rsidTr="00D5384E">
        <w:tc>
          <w:tcPr>
            <w:tcW w:w="852" w:type="dxa"/>
            <w:vAlign w:val="center"/>
          </w:tcPr>
          <w:p w14:paraId="6FD168B9" w14:textId="3E0ABCC8" w:rsidR="00DB338B" w:rsidRPr="00AC28E1" w:rsidRDefault="00A549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lastRenderedPageBreak/>
              <w:t>2</w:t>
            </w:r>
            <w:r w:rsidR="00DB338B" w:rsidRPr="00AC28E1">
              <w:rPr>
                <w:rFonts w:ascii="Times New Roman" w:hAnsi="Times New Roman" w:cs="Times New Roman"/>
                <w:color w:val="000000" w:themeColor="text1"/>
                <w:sz w:val="24"/>
                <w:szCs w:val="24"/>
              </w:rPr>
              <w:t>.</w:t>
            </w:r>
          </w:p>
        </w:tc>
        <w:tc>
          <w:tcPr>
            <w:tcW w:w="850" w:type="dxa"/>
            <w:vAlign w:val="center"/>
          </w:tcPr>
          <w:p w14:paraId="4FAB68AF" w14:textId="115965B4" w:rsidR="00DB338B" w:rsidRPr="00AC28E1" w:rsidRDefault="00DB338B"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6.</w:t>
            </w:r>
          </w:p>
        </w:tc>
        <w:tc>
          <w:tcPr>
            <w:tcW w:w="6237" w:type="dxa"/>
          </w:tcPr>
          <w:p w14:paraId="1B27BA72" w14:textId="77777777" w:rsidR="00DB338B" w:rsidRPr="00AC28E1" w:rsidRDefault="00DB338B" w:rsidP="00D5384E">
            <w:pPr>
              <w:jc w:val="both"/>
              <w:rPr>
                <w:rFonts w:ascii="Times New Roman" w:hAnsi="Times New Roman" w:cs="Times New Roman"/>
                <w:b/>
                <w:bCs/>
                <w:i/>
                <w:iCs/>
                <w:color w:val="000000" w:themeColor="text1"/>
                <w:sz w:val="24"/>
                <w:szCs w:val="24"/>
              </w:rPr>
            </w:pPr>
            <w:r w:rsidRPr="00AC28E1">
              <w:rPr>
                <w:rFonts w:ascii="Times New Roman" w:hAnsi="Times New Roman" w:cs="Times New Roman"/>
                <w:b/>
                <w:bCs/>
                <w:i/>
                <w:iCs/>
                <w:color w:val="000000" w:themeColor="text1"/>
                <w:sz w:val="24"/>
                <w:szCs w:val="24"/>
              </w:rPr>
              <w:t xml:space="preserve">Vispārējās izglītības sistēmas attīstība (IZM): </w:t>
            </w:r>
          </w:p>
          <w:p w14:paraId="7DDBD591" w14:textId="47CA3D13" w:rsidR="00DB338B" w:rsidRPr="00AC28E1" w:rsidRDefault="00494A79"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 xml:space="preserve">a. </w:t>
            </w:r>
            <w:r w:rsidR="00DB338B" w:rsidRPr="00AC28E1">
              <w:rPr>
                <w:rFonts w:ascii="Times New Roman" w:hAnsi="Times New Roman" w:cs="Times New Roman"/>
                <w:color w:val="000000" w:themeColor="text1"/>
                <w:sz w:val="24"/>
                <w:szCs w:val="24"/>
              </w:rPr>
              <w:t>Plānot un nodrošināt vispārējās izglītības iestāžu tīkla attīstību sadarbībā ar reģiona un blakus esošajām pašvaldībām, t.sk. plānojot pakāpenisku jaunā mācību satura īstenošanu un profesionālās ievirzes izglītības iestāžu tīkla sakārtošanu. Vidusskolu piedāvājuma koordinēšana, vidusskolas izvēļu grozu plānošana;</w:t>
            </w:r>
          </w:p>
        </w:tc>
        <w:tc>
          <w:tcPr>
            <w:tcW w:w="7371" w:type="dxa"/>
          </w:tcPr>
          <w:p w14:paraId="759D0D44" w14:textId="3CA85BD9" w:rsidR="00DB338B" w:rsidRPr="00AC28E1" w:rsidRDefault="00DB338B" w:rsidP="00494A79">
            <w:pPr>
              <w:jc w:val="both"/>
              <w:rPr>
                <w:rFonts w:ascii="Times New Roman" w:hAnsi="Times New Roman" w:cs="Times New Roman"/>
                <w:color w:val="000000" w:themeColor="text1"/>
                <w:sz w:val="24"/>
                <w:szCs w:val="24"/>
              </w:rPr>
            </w:pPr>
            <w:r w:rsidRPr="00AC28E1">
              <w:rPr>
                <w:rFonts w:ascii="Times New Roman" w:hAnsi="Times New Roman" w:cs="Times New Roman"/>
                <w:bCs/>
                <w:color w:val="000000" w:themeColor="text1"/>
                <w:sz w:val="24"/>
                <w:szCs w:val="24"/>
              </w:rPr>
              <w:t>Piekrītam, ka vidusskolu piedāvājuma koordinēšana notiek reģionu līmenī</w:t>
            </w:r>
            <w:r w:rsidRPr="00AC28E1">
              <w:rPr>
                <w:rFonts w:ascii="Times New Roman" w:hAnsi="Times New Roman" w:cs="Times New Roman"/>
                <w:color w:val="000000" w:themeColor="text1"/>
                <w:sz w:val="24"/>
                <w:szCs w:val="24"/>
              </w:rPr>
              <w:t xml:space="preserve">. Bet </w:t>
            </w:r>
            <w:r w:rsidRPr="00AC28E1">
              <w:rPr>
                <w:rFonts w:ascii="Times New Roman" w:hAnsi="Times New Roman" w:cs="Times New Roman"/>
                <w:b/>
                <w:color w:val="000000" w:themeColor="text1"/>
                <w:sz w:val="24"/>
                <w:szCs w:val="24"/>
              </w:rPr>
              <w:t>būtisks ir jautājums kā tas notiks, kā arī nepieciešams izvērtēt riskus, jo nav saprotami finansēšanas avoti un modelis. Nav izprotama pašvaldību savstarpējo norēķinu nozīme un turpmākā politika.</w:t>
            </w:r>
          </w:p>
        </w:tc>
      </w:tr>
      <w:tr w:rsidR="008D667A" w:rsidRPr="00AC28E1" w14:paraId="3EFD0055" w14:textId="77777777" w:rsidTr="00D5384E">
        <w:tc>
          <w:tcPr>
            <w:tcW w:w="852" w:type="dxa"/>
            <w:vAlign w:val="center"/>
          </w:tcPr>
          <w:p w14:paraId="5FCAE4B5" w14:textId="0E88BC0E" w:rsidR="00DB338B" w:rsidRPr="00AC28E1" w:rsidRDefault="00A549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3</w:t>
            </w:r>
            <w:r w:rsidR="00DB338B" w:rsidRPr="00AC28E1">
              <w:rPr>
                <w:rFonts w:ascii="Times New Roman" w:hAnsi="Times New Roman" w:cs="Times New Roman"/>
                <w:color w:val="000000" w:themeColor="text1"/>
                <w:sz w:val="24"/>
                <w:szCs w:val="24"/>
              </w:rPr>
              <w:t>.</w:t>
            </w:r>
          </w:p>
        </w:tc>
        <w:tc>
          <w:tcPr>
            <w:tcW w:w="850" w:type="dxa"/>
            <w:vAlign w:val="center"/>
          </w:tcPr>
          <w:p w14:paraId="05B4EECA" w14:textId="2D9F7492" w:rsidR="00DB338B" w:rsidRPr="00AC28E1" w:rsidRDefault="00DB338B"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6.</w:t>
            </w:r>
          </w:p>
        </w:tc>
        <w:tc>
          <w:tcPr>
            <w:tcW w:w="6237" w:type="dxa"/>
          </w:tcPr>
          <w:p w14:paraId="247E4C09" w14:textId="77777777" w:rsidR="00DB338B" w:rsidRPr="00AC28E1" w:rsidRDefault="00DB338B" w:rsidP="00D5384E">
            <w:pPr>
              <w:jc w:val="both"/>
              <w:rPr>
                <w:rFonts w:ascii="Times New Roman" w:hAnsi="Times New Roman" w:cs="Times New Roman"/>
                <w:b/>
                <w:bCs/>
                <w:i/>
                <w:iCs/>
                <w:color w:val="000000" w:themeColor="text1"/>
                <w:sz w:val="24"/>
                <w:szCs w:val="24"/>
              </w:rPr>
            </w:pPr>
            <w:r w:rsidRPr="00AC28E1">
              <w:rPr>
                <w:rFonts w:ascii="Times New Roman" w:hAnsi="Times New Roman" w:cs="Times New Roman"/>
                <w:b/>
                <w:bCs/>
                <w:i/>
                <w:iCs/>
                <w:color w:val="000000" w:themeColor="text1"/>
                <w:sz w:val="24"/>
                <w:szCs w:val="24"/>
              </w:rPr>
              <w:t xml:space="preserve">Vispārējās izglītības sistēmas attīstība (IZM): </w:t>
            </w:r>
          </w:p>
          <w:p w14:paraId="0939789A" w14:textId="595860CB" w:rsidR="00DB338B" w:rsidRPr="00AC28E1" w:rsidRDefault="00494A79"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 xml:space="preserve">b. </w:t>
            </w:r>
            <w:r w:rsidR="00DB338B" w:rsidRPr="00AC28E1">
              <w:rPr>
                <w:rFonts w:ascii="Times New Roman" w:hAnsi="Times New Roman" w:cs="Times New Roman"/>
                <w:color w:val="000000" w:themeColor="text1"/>
                <w:sz w:val="24"/>
                <w:szCs w:val="24"/>
              </w:rPr>
              <w:t>Izglītības metodiskā atbalsta nodrošināšana, t.sk. jaunā kompetencēs balstītā satura ieviešanā, nodrošinātu mācību rezultātu analīzi, kas vērsta uz mācību procesa pilnveidošanu, veicinātu skolu kā mācīšanās organizāciju attīstību, apzinātu un analizētu izglītības iestāžu cilvēkresursu attīstības vajadzības un to plānošanu;</w:t>
            </w:r>
          </w:p>
        </w:tc>
        <w:tc>
          <w:tcPr>
            <w:tcW w:w="7371" w:type="dxa"/>
          </w:tcPr>
          <w:p w14:paraId="7CD46EC7" w14:textId="438B7926" w:rsidR="00DB338B" w:rsidRPr="00AC28E1" w:rsidRDefault="00DB338B" w:rsidP="00BC2A01">
            <w:pPr>
              <w:jc w:val="both"/>
              <w:rPr>
                <w:rFonts w:ascii="Times New Roman" w:hAnsi="Times New Roman" w:cs="Times New Roman"/>
                <w:color w:val="000000" w:themeColor="text1"/>
                <w:sz w:val="24"/>
                <w:szCs w:val="24"/>
              </w:rPr>
            </w:pPr>
            <w:r w:rsidRPr="00AC28E1">
              <w:rPr>
                <w:rFonts w:ascii="Times New Roman" w:hAnsi="Times New Roman" w:cs="Times New Roman"/>
                <w:b/>
                <w:bCs/>
                <w:color w:val="000000" w:themeColor="text1"/>
                <w:sz w:val="24"/>
                <w:szCs w:val="24"/>
              </w:rPr>
              <w:t>Nepiekrītam, ka metodiskā atbalsta nodrošinājums tiek sniegts reģionālā līmenī</w:t>
            </w:r>
            <w:r w:rsidRPr="00AC28E1">
              <w:rPr>
                <w:rFonts w:ascii="Times New Roman" w:hAnsi="Times New Roman" w:cs="Times New Roman"/>
                <w:color w:val="000000" w:themeColor="text1"/>
                <w:sz w:val="24"/>
                <w:szCs w:val="24"/>
              </w:rPr>
              <w:t xml:space="preserve">. Pieredze rāda, ka atbalsts ir jāsniedz savlaicīgi un </w:t>
            </w:r>
            <w:r w:rsidR="00494A79" w:rsidRPr="00AC28E1">
              <w:rPr>
                <w:rFonts w:ascii="Times New Roman" w:hAnsi="Times New Roman" w:cs="Times New Roman"/>
                <w:color w:val="000000" w:themeColor="text1"/>
                <w:sz w:val="24"/>
                <w:szCs w:val="24"/>
              </w:rPr>
              <w:t xml:space="preserve">nekavējoši. Strādājot uz vietas  pašvaldībā </w:t>
            </w:r>
            <w:r w:rsidRPr="00AC28E1">
              <w:rPr>
                <w:rFonts w:ascii="Times New Roman" w:hAnsi="Times New Roman" w:cs="Times New Roman"/>
                <w:color w:val="000000" w:themeColor="text1"/>
                <w:sz w:val="24"/>
                <w:szCs w:val="24"/>
              </w:rPr>
              <w:t xml:space="preserve">ir iespējams apzināt vajadzības, izvēlēties atbilstošus mācībspēkus, reaģēt uz pieprasījumu ātri un kvalitatīvi. Valstī ir izveidota vienota sistēma attiecībā uz valsts pārbaudes darbiem. Līdz ar to </w:t>
            </w:r>
            <w:r w:rsidRPr="00AC28E1">
              <w:rPr>
                <w:rFonts w:ascii="Times New Roman" w:hAnsi="Times New Roman" w:cs="Times New Roman"/>
                <w:b/>
                <w:color w:val="000000" w:themeColor="text1"/>
                <w:sz w:val="24"/>
                <w:szCs w:val="24"/>
              </w:rPr>
              <w:t>nav nepieciešams reģionu līmenī veikt mācību rezultātu analīzi.</w:t>
            </w:r>
            <w:r w:rsidRPr="00AC28E1">
              <w:rPr>
                <w:rFonts w:ascii="Times New Roman" w:hAnsi="Times New Roman" w:cs="Times New Roman"/>
                <w:color w:val="000000" w:themeColor="text1"/>
                <w:sz w:val="24"/>
                <w:szCs w:val="24"/>
              </w:rPr>
              <w:t xml:space="preserve"> Pēc rezultātu publiskošanas to dara pašvaldība un izglītības iestādes.</w:t>
            </w:r>
          </w:p>
        </w:tc>
      </w:tr>
      <w:tr w:rsidR="008D667A" w:rsidRPr="00AC28E1" w14:paraId="3316BF51" w14:textId="77777777" w:rsidTr="00D5384E">
        <w:tc>
          <w:tcPr>
            <w:tcW w:w="852" w:type="dxa"/>
            <w:vAlign w:val="center"/>
          </w:tcPr>
          <w:p w14:paraId="28603095" w14:textId="41F21DFC" w:rsidR="00DB338B" w:rsidRPr="00AC28E1" w:rsidRDefault="00A549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4</w:t>
            </w:r>
            <w:r w:rsidR="00DB338B" w:rsidRPr="00AC28E1">
              <w:rPr>
                <w:rFonts w:ascii="Times New Roman" w:hAnsi="Times New Roman" w:cs="Times New Roman"/>
                <w:color w:val="000000" w:themeColor="text1"/>
                <w:sz w:val="24"/>
                <w:szCs w:val="24"/>
              </w:rPr>
              <w:t>.</w:t>
            </w:r>
          </w:p>
        </w:tc>
        <w:tc>
          <w:tcPr>
            <w:tcW w:w="850" w:type="dxa"/>
            <w:vAlign w:val="center"/>
          </w:tcPr>
          <w:p w14:paraId="273DC965" w14:textId="659FFAEF" w:rsidR="00D5384E" w:rsidRPr="00AC28E1" w:rsidRDefault="00D538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6.</w:t>
            </w:r>
          </w:p>
          <w:p w14:paraId="0D347BA7" w14:textId="39AD3417" w:rsidR="00DB338B" w:rsidRPr="00AC28E1" w:rsidRDefault="00DB338B" w:rsidP="00D5384E">
            <w:pPr>
              <w:jc w:val="center"/>
              <w:rPr>
                <w:rFonts w:ascii="Times New Roman" w:hAnsi="Times New Roman" w:cs="Times New Roman"/>
                <w:color w:val="000000" w:themeColor="text1"/>
                <w:sz w:val="24"/>
                <w:szCs w:val="24"/>
              </w:rPr>
            </w:pPr>
          </w:p>
        </w:tc>
        <w:tc>
          <w:tcPr>
            <w:tcW w:w="6237" w:type="dxa"/>
          </w:tcPr>
          <w:p w14:paraId="18BD5B51" w14:textId="77777777" w:rsidR="00DB338B" w:rsidRPr="00AC28E1" w:rsidRDefault="00DB338B" w:rsidP="00D5384E">
            <w:pPr>
              <w:jc w:val="both"/>
              <w:rPr>
                <w:rFonts w:ascii="Times New Roman" w:hAnsi="Times New Roman" w:cs="Times New Roman"/>
                <w:b/>
                <w:bCs/>
                <w:i/>
                <w:iCs/>
                <w:color w:val="000000" w:themeColor="text1"/>
                <w:sz w:val="24"/>
                <w:szCs w:val="24"/>
              </w:rPr>
            </w:pPr>
            <w:r w:rsidRPr="00AC28E1">
              <w:rPr>
                <w:rFonts w:ascii="Times New Roman" w:hAnsi="Times New Roman" w:cs="Times New Roman"/>
                <w:b/>
                <w:bCs/>
                <w:i/>
                <w:iCs/>
                <w:color w:val="000000" w:themeColor="text1"/>
                <w:sz w:val="24"/>
                <w:szCs w:val="24"/>
              </w:rPr>
              <w:t xml:space="preserve">Vispārējās izglītības sistēmas attīstība (IZM): </w:t>
            </w:r>
          </w:p>
          <w:p w14:paraId="31788000" w14:textId="6FE8E8C9" w:rsidR="00DB338B" w:rsidRPr="00AC28E1" w:rsidRDefault="00494A79"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 xml:space="preserve">c. </w:t>
            </w:r>
            <w:r w:rsidR="00DB338B" w:rsidRPr="00AC28E1">
              <w:rPr>
                <w:rFonts w:ascii="Times New Roman" w:hAnsi="Times New Roman" w:cs="Times New Roman"/>
                <w:color w:val="000000" w:themeColor="text1"/>
                <w:sz w:val="24"/>
                <w:szCs w:val="24"/>
              </w:rPr>
              <w:t xml:space="preserve">Speciālās izglītības efektīva nodrošināšana, t.sk., pedagoģiski psiholoģiskā  atbalsta dienesta darba koordinācija. Reģionālā līmeņa koordinācija būtu nepieciešama, sakārtojot speciālās izglītības iestāžu tīklu, pilnveidojot infrastruktūru un sniedzot nepieciešamo materiāltehnisko nodrošinājumu, </w:t>
            </w:r>
            <w:r w:rsidR="00DB338B" w:rsidRPr="00AC28E1">
              <w:rPr>
                <w:rFonts w:ascii="Times New Roman" w:hAnsi="Times New Roman" w:cs="Times New Roman"/>
                <w:color w:val="000000" w:themeColor="text1"/>
                <w:sz w:val="24"/>
                <w:szCs w:val="24"/>
              </w:rPr>
              <w:lastRenderedPageBreak/>
              <w:t>nosakot speciālās izglītības vajadzību grozu un nodrošinot mācību līdzekļus un atbalsta pasākumus speciālās izglītības īstenošanai, kā arī atbilstošu atbalsta struktūru izveidei izglītojamo speciālo izglītības vajadzību diagnosticēšanai un atbalsta pasākumu nodrošināšanai;</w:t>
            </w:r>
          </w:p>
        </w:tc>
        <w:tc>
          <w:tcPr>
            <w:tcW w:w="7371" w:type="dxa"/>
          </w:tcPr>
          <w:p w14:paraId="76D33AAA" w14:textId="33552D7A" w:rsidR="00DB338B" w:rsidRPr="00AC28E1" w:rsidRDefault="00DB338B" w:rsidP="00494A79">
            <w:pPr>
              <w:jc w:val="both"/>
              <w:rPr>
                <w:rFonts w:ascii="Times New Roman" w:hAnsi="Times New Roman" w:cs="Times New Roman"/>
                <w:color w:val="000000" w:themeColor="text1"/>
                <w:sz w:val="24"/>
                <w:szCs w:val="24"/>
              </w:rPr>
            </w:pPr>
            <w:r w:rsidRPr="00AC28E1">
              <w:rPr>
                <w:rFonts w:ascii="Times New Roman" w:hAnsi="Times New Roman" w:cs="Times New Roman"/>
                <w:b/>
                <w:bCs/>
                <w:color w:val="000000" w:themeColor="text1"/>
                <w:sz w:val="24"/>
                <w:szCs w:val="24"/>
              </w:rPr>
              <w:lastRenderedPageBreak/>
              <w:t>Daļēji piekrītam.</w:t>
            </w:r>
            <w:r w:rsidRPr="00AC28E1">
              <w:rPr>
                <w:rFonts w:ascii="Times New Roman" w:hAnsi="Times New Roman" w:cs="Times New Roman"/>
                <w:color w:val="000000" w:themeColor="text1"/>
                <w:sz w:val="24"/>
                <w:szCs w:val="24"/>
              </w:rPr>
              <w:t xml:space="preserve"> </w:t>
            </w:r>
            <w:r w:rsidRPr="00AC28E1">
              <w:rPr>
                <w:rFonts w:ascii="Times New Roman" w:hAnsi="Times New Roman" w:cs="Times New Roman"/>
                <w:b/>
                <w:color w:val="000000" w:themeColor="text1"/>
                <w:sz w:val="24"/>
                <w:szCs w:val="24"/>
              </w:rPr>
              <w:t>Attiecībā uz speciālo izglītību uzskatām, ka reģionālā līmenī būtu risināmi jautājumi, kas skar daļēji nošķirtā vidē izglītojamo intereses</w:t>
            </w:r>
            <w:r w:rsidRPr="00AC28E1">
              <w:rPr>
                <w:rFonts w:ascii="Times New Roman" w:hAnsi="Times New Roman" w:cs="Times New Roman"/>
                <w:color w:val="000000" w:themeColor="text1"/>
                <w:sz w:val="24"/>
                <w:szCs w:val="24"/>
              </w:rPr>
              <w:t xml:space="preserve"> (spec. skolas). Sakarā ar speciālo izglītību iekļaujošā un </w:t>
            </w:r>
            <w:proofErr w:type="spellStart"/>
            <w:r w:rsidRPr="00AC28E1">
              <w:rPr>
                <w:rFonts w:ascii="Times New Roman" w:hAnsi="Times New Roman" w:cs="Times New Roman"/>
                <w:color w:val="000000" w:themeColor="text1"/>
                <w:sz w:val="24"/>
                <w:szCs w:val="24"/>
              </w:rPr>
              <w:t>integratīvā</w:t>
            </w:r>
            <w:proofErr w:type="spellEnd"/>
            <w:r w:rsidRPr="00AC28E1">
              <w:rPr>
                <w:rFonts w:ascii="Times New Roman" w:hAnsi="Times New Roman" w:cs="Times New Roman"/>
                <w:color w:val="000000" w:themeColor="text1"/>
                <w:sz w:val="24"/>
                <w:szCs w:val="24"/>
              </w:rPr>
              <w:t xml:space="preserve"> (speciālās klases un grupas vispārējās izglītības iestādēs) vidē, jautājumi būtu risināmi pašvaldību līmenī, jo būtu iespējams un nepieciešams ātri un savlaicīgi veikt diagnosticēšanu, un sniegt atbalstu </w:t>
            </w:r>
            <w:r w:rsidRPr="00AC28E1">
              <w:rPr>
                <w:rFonts w:ascii="Times New Roman" w:hAnsi="Times New Roman" w:cs="Times New Roman"/>
                <w:color w:val="000000" w:themeColor="text1"/>
                <w:sz w:val="24"/>
                <w:szCs w:val="24"/>
              </w:rPr>
              <w:lastRenderedPageBreak/>
              <w:t>izglītojamajiem, tos novirzot pie atbilstošiem speciālistiem un nepieciešamības gadījumā nodrošinot atbilstošu izglītības programmu. Medicīniski pedagoģiskajai komisijai jādarbojas katrā pašvaldībā, lai tā būtu maksimāli pieejama tuvāk dzīvesvietai un izglītojamo mācību iestādei.</w:t>
            </w:r>
          </w:p>
        </w:tc>
      </w:tr>
      <w:tr w:rsidR="008D667A" w:rsidRPr="00AC28E1" w14:paraId="52856944" w14:textId="77777777" w:rsidTr="00D5384E">
        <w:tc>
          <w:tcPr>
            <w:tcW w:w="852" w:type="dxa"/>
            <w:vAlign w:val="center"/>
          </w:tcPr>
          <w:p w14:paraId="66D0D43C" w14:textId="293D366A" w:rsidR="00DB338B" w:rsidRPr="00AC28E1" w:rsidRDefault="00A549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lastRenderedPageBreak/>
              <w:t>5</w:t>
            </w:r>
            <w:r w:rsidR="00DB338B" w:rsidRPr="00AC28E1">
              <w:rPr>
                <w:rFonts w:ascii="Times New Roman" w:hAnsi="Times New Roman" w:cs="Times New Roman"/>
                <w:color w:val="000000" w:themeColor="text1"/>
                <w:sz w:val="24"/>
                <w:szCs w:val="24"/>
              </w:rPr>
              <w:t>.</w:t>
            </w:r>
          </w:p>
        </w:tc>
        <w:tc>
          <w:tcPr>
            <w:tcW w:w="850" w:type="dxa"/>
            <w:vAlign w:val="center"/>
          </w:tcPr>
          <w:p w14:paraId="746ADF3B" w14:textId="456A946A" w:rsidR="00DB338B" w:rsidRPr="00AC28E1" w:rsidRDefault="00D538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6.</w:t>
            </w:r>
          </w:p>
        </w:tc>
        <w:tc>
          <w:tcPr>
            <w:tcW w:w="6237" w:type="dxa"/>
          </w:tcPr>
          <w:p w14:paraId="73F956DB" w14:textId="77777777" w:rsidR="00DB338B" w:rsidRPr="00AC28E1" w:rsidRDefault="00DB338B" w:rsidP="00D5384E">
            <w:pPr>
              <w:jc w:val="both"/>
              <w:rPr>
                <w:rFonts w:ascii="Times New Roman" w:hAnsi="Times New Roman" w:cs="Times New Roman"/>
                <w:b/>
                <w:bCs/>
                <w:i/>
                <w:iCs/>
                <w:color w:val="000000" w:themeColor="text1"/>
                <w:sz w:val="24"/>
                <w:szCs w:val="24"/>
              </w:rPr>
            </w:pPr>
            <w:r w:rsidRPr="00AC28E1">
              <w:rPr>
                <w:rFonts w:ascii="Times New Roman" w:hAnsi="Times New Roman" w:cs="Times New Roman"/>
                <w:b/>
                <w:bCs/>
                <w:i/>
                <w:iCs/>
                <w:color w:val="000000" w:themeColor="text1"/>
                <w:sz w:val="24"/>
                <w:szCs w:val="24"/>
              </w:rPr>
              <w:t>Kultūras attīstība (KM):</w:t>
            </w:r>
          </w:p>
          <w:p w14:paraId="4302C7AE" w14:textId="4D6E5958" w:rsidR="00DB338B" w:rsidRPr="00AC28E1" w:rsidRDefault="00494A79"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 xml:space="preserve">b. </w:t>
            </w:r>
            <w:r w:rsidR="00DB338B" w:rsidRPr="00AC28E1">
              <w:rPr>
                <w:rFonts w:ascii="Times New Roman" w:hAnsi="Times New Roman" w:cs="Times New Roman"/>
                <w:color w:val="000000" w:themeColor="text1"/>
                <w:sz w:val="24"/>
                <w:szCs w:val="24"/>
              </w:rPr>
              <w:t>Dziesmu un deju svētku tradīcijas īstenošana;</w:t>
            </w:r>
          </w:p>
        </w:tc>
        <w:tc>
          <w:tcPr>
            <w:tcW w:w="7371" w:type="dxa"/>
          </w:tcPr>
          <w:p w14:paraId="5CB331C1" w14:textId="29B9D790" w:rsidR="00DB338B" w:rsidRPr="00AC28E1" w:rsidRDefault="00DB338B" w:rsidP="00BC2A01">
            <w:pPr>
              <w:jc w:val="both"/>
              <w:rPr>
                <w:rFonts w:ascii="Times New Roman" w:hAnsi="Times New Roman" w:cs="Times New Roman"/>
                <w:color w:val="000000" w:themeColor="text1"/>
                <w:sz w:val="24"/>
                <w:szCs w:val="24"/>
              </w:rPr>
            </w:pPr>
            <w:r w:rsidRPr="00AC28E1">
              <w:rPr>
                <w:rFonts w:ascii="Times New Roman" w:hAnsi="Times New Roman" w:cs="Times New Roman"/>
                <w:b/>
                <w:bCs/>
                <w:color w:val="000000" w:themeColor="text1"/>
                <w:sz w:val="24"/>
                <w:szCs w:val="24"/>
              </w:rPr>
              <w:t>Nepiekrītam funkcijas nodošanai</w:t>
            </w:r>
            <w:r w:rsidRPr="00AC28E1">
              <w:rPr>
                <w:rFonts w:ascii="Times New Roman" w:hAnsi="Times New Roman" w:cs="Times New Roman"/>
                <w:color w:val="000000" w:themeColor="text1"/>
                <w:sz w:val="24"/>
                <w:szCs w:val="24"/>
              </w:rPr>
              <w:t>. Nav pārliecības, ka 1 cilvē</w:t>
            </w:r>
            <w:r w:rsidR="00BC2A01" w:rsidRPr="00AC28E1">
              <w:rPr>
                <w:rFonts w:ascii="Times New Roman" w:hAnsi="Times New Roman" w:cs="Times New Roman"/>
                <w:color w:val="000000" w:themeColor="text1"/>
                <w:sz w:val="24"/>
                <w:szCs w:val="24"/>
              </w:rPr>
              <w:t xml:space="preserve">ks reģionā spēs pārraudzīt visu </w:t>
            </w:r>
            <w:r w:rsidRPr="00AC28E1">
              <w:rPr>
                <w:rFonts w:ascii="Times New Roman" w:hAnsi="Times New Roman" w:cs="Times New Roman"/>
                <w:color w:val="000000" w:themeColor="text1"/>
                <w:sz w:val="24"/>
                <w:szCs w:val="24"/>
              </w:rPr>
              <w:t>reģionu un realizēt funkciju par dziesmu un deju svētku tradīcijas īstenošanu.</w:t>
            </w:r>
          </w:p>
        </w:tc>
      </w:tr>
      <w:tr w:rsidR="008D667A" w:rsidRPr="00AC28E1" w14:paraId="46A8D2B4" w14:textId="77777777" w:rsidTr="00D5384E">
        <w:tc>
          <w:tcPr>
            <w:tcW w:w="852" w:type="dxa"/>
            <w:vAlign w:val="center"/>
          </w:tcPr>
          <w:p w14:paraId="03BBC05D" w14:textId="12437DD2" w:rsidR="00DB338B" w:rsidRPr="00AC28E1" w:rsidRDefault="00A549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6</w:t>
            </w:r>
            <w:r w:rsidR="00DB338B" w:rsidRPr="00AC28E1">
              <w:rPr>
                <w:rFonts w:ascii="Times New Roman" w:hAnsi="Times New Roman" w:cs="Times New Roman"/>
                <w:color w:val="000000" w:themeColor="text1"/>
                <w:sz w:val="24"/>
                <w:szCs w:val="24"/>
              </w:rPr>
              <w:t>.</w:t>
            </w:r>
          </w:p>
        </w:tc>
        <w:tc>
          <w:tcPr>
            <w:tcW w:w="850" w:type="dxa"/>
            <w:vAlign w:val="center"/>
          </w:tcPr>
          <w:p w14:paraId="54CF5C85" w14:textId="3361E054" w:rsidR="00DB338B" w:rsidRPr="00AC28E1" w:rsidRDefault="00D538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6.</w:t>
            </w:r>
          </w:p>
        </w:tc>
        <w:tc>
          <w:tcPr>
            <w:tcW w:w="6237" w:type="dxa"/>
          </w:tcPr>
          <w:p w14:paraId="321D35A5" w14:textId="61768AC4"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Novērtēt reģionā sniegto sociālo pakalpojumu un sociālās palīdzības kvalitāti (tai skaitā atbilstoši Labklājības ministrijas u.c. valsts pārvaldes iestāžu, pašvaldību, fizisku un juridisku personu pieprasījumam, sniegt priekšlikumus to attīstībai un pilnveidei);</w:t>
            </w:r>
          </w:p>
        </w:tc>
        <w:tc>
          <w:tcPr>
            <w:tcW w:w="7371" w:type="dxa"/>
          </w:tcPr>
          <w:p w14:paraId="259FD59B" w14:textId="53B1BB8E" w:rsidR="00DB338B" w:rsidRPr="00AC28E1" w:rsidRDefault="00112592" w:rsidP="00494A79">
            <w:pPr>
              <w:jc w:val="both"/>
              <w:rPr>
                <w:rFonts w:ascii="Times New Roman" w:hAnsi="Times New Roman" w:cs="Times New Roman"/>
                <w:b/>
                <w:bCs/>
                <w:color w:val="000000" w:themeColor="text1"/>
                <w:sz w:val="24"/>
                <w:szCs w:val="24"/>
              </w:rPr>
            </w:pPr>
            <w:r w:rsidRPr="00AC28E1">
              <w:rPr>
                <w:rFonts w:ascii="Times New Roman" w:hAnsi="Times New Roman" w:cs="Times New Roman"/>
                <w:b/>
                <w:bCs/>
                <w:color w:val="000000" w:themeColor="text1"/>
                <w:sz w:val="24"/>
                <w:szCs w:val="24"/>
              </w:rPr>
              <w:t>Nav pārliecības par funkcijas nodošanu.</w:t>
            </w:r>
            <w:r w:rsidR="00DB338B" w:rsidRPr="00AC28E1">
              <w:rPr>
                <w:rFonts w:ascii="Times New Roman" w:hAnsi="Times New Roman" w:cs="Times New Roman"/>
                <w:color w:val="000000" w:themeColor="text1"/>
                <w:sz w:val="24"/>
                <w:szCs w:val="24"/>
              </w:rPr>
              <w:t xml:space="preserve"> Jauns pārvaldes modelis nenodrošinātu sociālo pakalpojumu un sociālās palīdzības kvalitātes uzlabošanos. Kvalitāti nodrošina pakalpojumu sniedzējs, ņemot vērā sabiedrības viedokli un pieprasījumu. Sniegto </w:t>
            </w:r>
            <w:r w:rsidR="00494A79" w:rsidRPr="00AC28E1">
              <w:rPr>
                <w:rFonts w:ascii="Times New Roman" w:hAnsi="Times New Roman" w:cs="Times New Roman"/>
                <w:color w:val="000000" w:themeColor="text1"/>
                <w:sz w:val="24"/>
                <w:szCs w:val="24"/>
              </w:rPr>
              <w:t>pakalpojumu kvalitāti kontrolē pašvaldības s</w:t>
            </w:r>
            <w:r w:rsidR="00DB338B" w:rsidRPr="00AC28E1">
              <w:rPr>
                <w:rFonts w:ascii="Times New Roman" w:hAnsi="Times New Roman" w:cs="Times New Roman"/>
                <w:color w:val="000000" w:themeColor="text1"/>
                <w:sz w:val="24"/>
                <w:szCs w:val="24"/>
              </w:rPr>
              <w:t>ociālais dienests un LM. Priekšlikumu sniegšana ir iespējama arī šobrīd, jauna institūcija šo iespēju nepadarīs pieejamāku</w:t>
            </w:r>
            <w:r w:rsidR="00494A79" w:rsidRPr="00AC28E1">
              <w:rPr>
                <w:rFonts w:ascii="Times New Roman" w:hAnsi="Times New Roman" w:cs="Times New Roman"/>
                <w:color w:val="000000" w:themeColor="text1"/>
                <w:sz w:val="24"/>
                <w:szCs w:val="24"/>
              </w:rPr>
              <w:t xml:space="preserve">. </w:t>
            </w:r>
          </w:p>
        </w:tc>
      </w:tr>
      <w:tr w:rsidR="008D667A" w:rsidRPr="00AC28E1" w14:paraId="5C6266B8" w14:textId="77777777" w:rsidTr="00D5384E">
        <w:tc>
          <w:tcPr>
            <w:tcW w:w="852" w:type="dxa"/>
            <w:vAlign w:val="center"/>
          </w:tcPr>
          <w:p w14:paraId="635B5753" w14:textId="791E1F6F" w:rsidR="00DB338B" w:rsidRPr="00AC28E1" w:rsidRDefault="00A549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7</w:t>
            </w:r>
            <w:r w:rsidR="00DB338B" w:rsidRPr="00AC28E1">
              <w:rPr>
                <w:rFonts w:ascii="Times New Roman" w:hAnsi="Times New Roman" w:cs="Times New Roman"/>
                <w:color w:val="000000" w:themeColor="text1"/>
                <w:sz w:val="24"/>
                <w:szCs w:val="24"/>
              </w:rPr>
              <w:t>.</w:t>
            </w:r>
          </w:p>
        </w:tc>
        <w:tc>
          <w:tcPr>
            <w:tcW w:w="850" w:type="dxa"/>
            <w:vAlign w:val="center"/>
          </w:tcPr>
          <w:p w14:paraId="4231F553" w14:textId="279B66F7" w:rsidR="00DB338B" w:rsidRPr="00AC28E1" w:rsidRDefault="00D538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6.</w:t>
            </w:r>
          </w:p>
        </w:tc>
        <w:tc>
          <w:tcPr>
            <w:tcW w:w="6237" w:type="dxa"/>
          </w:tcPr>
          <w:p w14:paraId="119D59C1" w14:textId="77777777"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Nodrošināt reģiona teritorijā sniegto sociālo pakalpojumu kvalitātes pārbaudes, sastādīt administratīvo pārkāpumu protokolus, izskatīt administratīvo pārkāpumu lietas un uzlikt administratīvos sodus (daļēja pašvaldību administratīvo lietu komisiju funkciju nodošana).</w:t>
            </w:r>
          </w:p>
        </w:tc>
        <w:tc>
          <w:tcPr>
            <w:tcW w:w="7371" w:type="dxa"/>
          </w:tcPr>
          <w:p w14:paraId="06770088" w14:textId="77777777" w:rsidR="00112592" w:rsidRPr="00AC28E1" w:rsidRDefault="00112592" w:rsidP="00494A79">
            <w:pPr>
              <w:jc w:val="both"/>
              <w:rPr>
                <w:rFonts w:ascii="Times New Roman" w:hAnsi="Times New Roman" w:cs="Times New Roman"/>
                <w:color w:val="000000" w:themeColor="text1"/>
                <w:sz w:val="24"/>
                <w:szCs w:val="24"/>
              </w:rPr>
            </w:pPr>
            <w:r w:rsidRPr="00AC28E1">
              <w:rPr>
                <w:rFonts w:ascii="Times New Roman" w:hAnsi="Times New Roman" w:cs="Times New Roman"/>
                <w:b/>
                <w:bCs/>
                <w:color w:val="000000" w:themeColor="text1"/>
                <w:sz w:val="24"/>
                <w:szCs w:val="24"/>
              </w:rPr>
              <w:t>Nav pārliecības par funkcijas nodošanu.</w:t>
            </w:r>
            <w:r w:rsidRPr="00AC28E1">
              <w:rPr>
                <w:rFonts w:ascii="Times New Roman" w:hAnsi="Times New Roman" w:cs="Times New Roman"/>
                <w:color w:val="000000" w:themeColor="text1"/>
                <w:sz w:val="24"/>
                <w:szCs w:val="24"/>
              </w:rPr>
              <w:t xml:space="preserve"> </w:t>
            </w:r>
          </w:p>
          <w:p w14:paraId="106370C4" w14:textId="1E5C1256" w:rsidR="00DB338B" w:rsidRPr="00AC28E1" w:rsidRDefault="00DB338B" w:rsidP="00494A79">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1. Kontroles mehānisms nevar koncentrēties uz sodu un pārkāpumu meklēšanu/atrašanu. Tam ir jābūt ar atbalstošu funkciju.</w:t>
            </w:r>
          </w:p>
          <w:p w14:paraId="51E9DA81" w14:textId="77777777" w:rsidR="00DB338B" w:rsidRPr="00AC28E1" w:rsidRDefault="00DB338B" w:rsidP="00494A79">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2. Minētās kontroles funkcijas jau tiek nodrošinātas no vairākām institūcijām.</w:t>
            </w:r>
          </w:p>
        </w:tc>
      </w:tr>
      <w:tr w:rsidR="008D667A" w:rsidRPr="00AC28E1" w14:paraId="32347791" w14:textId="77777777" w:rsidTr="00D5384E">
        <w:tc>
          <w:tcPr>
            <w:tcW w:w="852" w:type="dxa"/>
            <w:vAlign w:val="center"/>
          </w:tcPr>
          <w:p w14:paraId="460B997A" w14:textId="4DF68658" w:rsidR="00DB338B" w:rsidRPr="00AC28E1" w:rsidRDefault="00A549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8</w:t>
            </w:r>
            <w:r w:rsidR="00DB338B" w:rsidRPr="00AC28E1">
              <w:rPr>
                <w:rFonts w:ascii="Times New Roman" w:hAnsi="Times New Roman" w:cs="Times New Roman"/>
                <w:color w:val="000000" w:themeColor="text1"/>
                <w:sz w:val="24"/>
                <w:szCs w:val="24"/>
              </w:rPr>
              <w:t>.</w:t>
            </w:r>
          </w:p>
        </w:tc>
        <w:tc>
          <w:tcPr>
            <w:tcW w:w="850" w:type="dxa"/>
            <w:vAlign w:val="center"/>
          </w:tcPr>
          <w:p w14:paraId="460BC818" w14:textId="494A2395" w:rsidR="00DB338B" w:rsidRPr="00AC28E1" w:rsidRDefault="00D538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7.</w:t>
            </w:r>
          </w:p>
        </w:tc>
        <w:tc>
          <w:tcPr>
            <w:tcW w:w="6237" w:type="dxa"/>
          </w:tcPr>
          <w:p w14:paraId="4D081457" w14:textId="77777777"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Vienotas bāriņtiesu prakses un vietējo pašvaldību resursu koordinēšana, jo īpaši šādos jautājumos: …</w:t>
            </w:r>
          </w:p>
        </w:tc>
        <w:tc>
          <w:tcPr>
            <w:tcW w:w="7371" w:type="dxa"/>
          </w:tcPr>
          <w:p w14:paraId="4A011C5B" w14:textId="4D38382C" w:rsidR="00DB338B" w:rsidRPr="00AC28E1" w:rsidRDefault="00DB338B" w:rsidP="00BC2A01">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Nav ticama jaunās institūcijas aizbildņu, aizgādņu, līdzgaitnieku rezultatīva atrašana un nodrošināšana. Tas ir bāriņtiesu kompetences jautājums un tiešie pienākumi. Atbalsta personas vislabāk atradīs un koordinēs vietējās pašvaldības sociālā dienesta un bāriņtiesas darbinieki. Jautājumu risināšanas operativitāte neuzlabosies ar jaunas institūcijas izveidošanu, pieņemot, ka šīs jaunās institūcijas fiziski atradīsies Rīgā</w:t>
            </w:r>
            <w:r w:rsidR="00BC2A01" w:rsidRPr="00AC28E1">
              <w:rPr>
                <w:rFonts w:ascii="Times New Roman" w:hAnsi="Times New Roman" w:cs="Times New Roman"/>
                <w:color w:val="000000" w:themeColor="text1"/>
                <w:sz w:val="24"/>
                <w:szCs w:val="24"/>
              </w:rPr>
              <w:t xml:space="preserve">. </w:t>
            </w:r>
          </w:p>
        </w:tc>
      </w:tr>
      <w:tr w:rsidR="008D667A" w:rsidRPr="00AC28E1" w14:paraId="60F9E90A" w14:textId="77777777" w:rsidTr="00D5384E">
        <w:tc>
          <w:tcPr>
            <w:tcW w:w="852" w:type="dxa"/>
            <w:vAlign w:val="center"/>
          </w:tcPr>
          <w:p w14:paraId="21DBB2D2" w14:textId="024EF38E" w:rsidR="00DB338B" w:rsidRPr="00AC28E1" w:rsidRDefault="00A549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9</w:t>
            </w:r>
            <w:r w:rsidR="00DB338B" w:rsidRPr="00AC28E1">
              <w:rPr>
                <w:rFonts w:ascii="Times New Roman" w:hAnsi="Times New Roman" w:cs="Times New Roman"/>
                <w:color w:val="000000" w:themeColor="text1"/>
                <w:sz w:val="24"/>
                <w:szCs w:val="24"/>
              </w:rPr>
              <w:t>.</w:t>
            </w:r>
          </w:p>
        </w:tc>
        <w:tc>
          <w:tcPr>
            <w:tcW w:w="850" w:type="dxa"/>
            <w:vAlign w:val="center"/>
          </w:tcPr>
          <w:p w14:paraId="0467DE29" w14:textId="3C9FBA49" w:rsidR="00DB338B" w:rsidRPr="00AC28E1" w:rsidRDefault="00D538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7.</w:t>
            </w:r>
          </w:p>
        </w:tc>
        <w:tc>
          <w:tcPr>
            <w:tcW w:w="6237" w:type="dxa"/>
          </w:tcPr>
          <w:p w14:paraId="1FC28365" w14:textId="77777777"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Pasākumi, kas izriet no Bērnu tiesību aizsardzības likuma un būtu skatāmi/ diskutējami kopīgi ar Labklājības ministrijas priekšlikumiem:…</w:t>
            </w:r>
          </w:p>
        </w:tc>
        <w:tc>
          <w:tcPr>
            <w:tcW w:w="7371" w:type="dxa"/>
          </w:tcPr>
          <w:p w14:paraId="04376B86" w14:textId="00CFBC0A" w:rsidR="00DB338B" w:rsidRPr="00AC28E1" w:rsidRDefault="00DB338B" w:rsidP="00494A79">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 xml:space="preserve">Nesen tika izveidoti </w:t>
            </w:r>
            <w:proofErr w:type="spellStart"/>
            <w:r w:rsidRPr="00AC28E1">
              <w:rPr>
                <w:rFonts w:ascii="Times New Roman" w:hAnsi="Times New Roman" w:cs="Times New Roman"/>
                <w:color w:val="000000" w:themeColor="text1"/>
                <w:sz w:val="24"/>
                <w:szCs w:val="24"/>
              </w:rPr>
              <w:t>Ārpusģimenes</w:t>
            </w:r>
            <w:proofErr w:type="spellEnd"/>
            <w:r w:rsidRPr="00AC28E1">
              <w:rPr>
                <w:rFonts w:ascii="Times New Roman" w:hAnsi="Times New Roman" w:cs="Times New Roman"/>
                <w:color w:val="000000" w:themeColor="text1"/>
                <w:sz w:val="24"/>
                <w:szCs w:val="24"/>
              </w:rPr>
              <w:t xml:space="preserve"> atbalsta centri, kuri veiksmīgi nodrošina </w:t>
            </w:r>
            <w:proofErr w:type="spellStart"/>
            <w:r w:rsidRPr="00AC28E1">
              <w:rPr>
                <w:rFonts w:ascii="Times New Roman" w:hAnsi="Times New Roman" w:cs="Times New Roman"/>
                <w:color w:val="000000" w:themeColor="text1"/>
                <w:sz w:val="24"/>
                <w:szCs w:val="24"/>
              </w:rPr>
              <w:t>ārpusģimenes</w:t>
            </w:r>
            <w:proofErr w:type="spellEnd"/>
            <w:r w:rsidRPr="00AC28E1">
              <w:rPr>
                <w:rFonts w:ascii="Times New Roman" w:hAnsi="Times New Roman" w:cs="Times New Roman"/>
                <w:color w:val="000000" w:themeColor="text1"/>
                <w:sz w:val="24"/>
                <w:szCs w:val="24"/>
              </w:rPr>
              <w:t xml:space="preserve"> aprūpes</w:t>
            </w:r>
            <w:r w:rsidR="002A491C" w:rsidRPr="00AC28E1">
              <w:rPr>
                <w:rFonts w:ascii="Times New Roman" w:hAnsi="Times New Roman" w:cs="Times New Roman"/>
                <w:color w:val="000000" w:themeColor="text1"/>
                <w:sz w:val="24"/>
                <w:szCs w:val="24"/>
              </w:rPr>
              <w:t xml:space="preserve"> </w:t>
            </w:r>
            <w:r w:rsidRPr="00AC28E1">
              <w:rPr>
                <w:rFonts w:ascii="Times New Roman" w:hAnsi="Times New Roman" w:cs="Times New Roman"/>
                <w:color w:val="000000" w:themeColor="text1"/>
                <w:sz w:val="24"/>
                <w:szCs w:val="24"/>
              </w:rPr>
              <w:t>pakalpojuma koordinēšanu. Sociālie dienesti sekmīgi nodrošina vardarbībā cietušo bērnu rehabilitāciju.</w:t>
            </w:r>
          </w:p>
        </w:tc>
      </w:tr>
      <w:tr w:rsidR="008D667A" w:rsidRPr="00AC28E1" w14:paraId="5BABE24E" w14:textId="77777777" w:rsidTr="00D5384E">
        <w:tc>
          <w:tcPr>
            <w:tcW w:w="852" w:type="dxa"/>
            <w:vAlign w:val="center"/>
          </w:tcPr>
          <w:p w14:paraId="0C042E58" w14:textId="6A437802" w:rsidR="00DB338B" w:rsidRPr="00AC28E1" w:rsidRDefault="00A549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10</w:t>
            </w:r>
            <w:r w:rsidR="00DB338B" w:rsidRPr="00AC28E1">
              <w:rPr>
                <w:rFonts w:ascii="Times New Roman" w:hAnsi="Times New Roman" w:cs="Times New Roman"/>
                <w:color w:val="000000" w:themeColor="text1"/>
                <w:sz w:val="24"/>
                <w:szCs w:val="24"/>
              </w:rPr>
              <w:t>.</w:t>
            </w:r>
          </w:p>
        </w:tc>
        <w:tc>
          <w:tcPr>
            <w:tcW w:w="850" w:type="dxa"/>
            <w:vAlign w:val="center"/>
          </w:tcPr>
          <w:p w14:paraId="256A9439" w14:textId="22B86DBE" w:rsidR="00D5384E" w:rsidRPr="00AC28E1" w:rsidRDefault="00D538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9.</w:t>
            </w:r>
          </w:p>
          <w:p w14:paraId="17729357" w14:textId="501D487C" w:rsidR="00DB338B" w:rsidRPr="00AC28E1" w:rsidRDefault="00DB338B" w:rsidP="00D5384E">
            <w:pPr>
              <w:jc w:val="center"/>
              <w:rPr>
                <w:rFonts w:ascii="Times New Roman" w:hAnsi="Times New Roman" w:cs="Times New Roman"/>
                <w:color w:val="000000" w:themeColor="text1"/>
                <w:sz w:val="24"/>
                <w:szCs w:val="24"/>
              </w:rPr>
            </w:pPr>
          </w:p>
        </w:tc>
        <w:tc>
          <w:tcPr>
            <w:tcW w:w="6237" w:type="dxa"/>
          </w:tcPr>
          <w:p w14:paraId="1A56E8F0" w14:textId="4A2B6E12" w:rsidR="00DB338B" w:rsidRPr="00AC28E1" w:rsidRDefault="00DB338B" w:rsidP="00D5384E">
            <w:pPr>
              <w:jc w:val="both"/>
              <w:rPr>
                <w:rFonts w:ascii="Times New Roman" w:hAnsi="Times New Roman" w:cs="Times New Roman"/>
                <w:b/>
                <w:bCs/>
                <w:color w:val="000000" w:themeColor="text1"/>
                <w:sz w:val="24"/>
                <w:szCs w:val="24"/>
              </w:rPr>
            </w:pPr>
            <w:r w:rsidRPr="00AC28E1">
              <w:rPr>
                <w:rFonts w:ascii="Times New Roman" w:hAnsi="Times New Roman" w:cs="Times New Roman"/>
                <w:b/>
                <w:bCs/>
                <w:color w:val="000000" w:themeColor="text1"/>
                <w:sz w:val="24"/>
                <w:szCs w:val="24"/>
              </w:rPr>
              <w:t>A.</w:t>
            </w:r>
            <w:r w:rsidRPr="00AC28E1">
              <w:rPr>
                <w:rFonts w:ascii="Times New Roman" w:hAnsi="Times New Roman" w:cs="Times New Roman"/>
                <w:b/>
                <w:bCs/>
                <w:color w:val="000000" w:themeColor="text1"/>
                <w:sz w:val="24"/>
                <w:szCs w:val="24"/>
              </w:rPr>
              <w:tab/>
              <w:t>Sabiedriskais transports un ceļi:</w:t>
            </w:r>
          </w:p>
          <w:p w14:paraId="7F2A7FE7" w14:textId="2A2B4438" w:rsidR="00DB338B" w:rsidRPr="00AC28E1" w:rsidRDefault="00DB338B" w:rsidP="00D5384E">
            <w:pPr>
              <w:jc w:val="both"/>
              <w:rPr>
                <w:rFonts w:ascii="Times New Roman" w:hAnsi="Times New Roman" w:cs="Times New Roman"/>
                <w:b/>
                <w:bCs/>
                <w:color w:val="000000" w:themeColor="text1"/>
                <w:sz w:val="24"/>
                <w:szCs w:val="24"/>
              </w:rPr>
            </w:pPr>
            <w:r w:rsidRPr="00AC28E1">
              <w:rPr>
                <w:rFonts w:ascii="Times New Roman" w:hAnsi="Times New Roman" w:cs="Times New Roman"/>
                <w:b/>
                <w:bCs/>
                <w:color w:val="000000" w:themeColor="text1"/>
                <w:sz w:val="24"/>
                <w:szCs w:val="24"/>
              </w:rPr>
              <w:t>A.1.</w:t>
            </w:r>
            <w:r w:rsidRPr="00AC28E1">
              <w:rPr>
                <w:rFonts w:ascii="Times New Roman" w:hAnsi="Times New Roman" w:cs="Times New Roman"/>
                <w:b/>
                <w:bCs/>
                <w:color w:val="000000" w:themeColor="text1"/>
                <w:sz w:val="24"/>
                <w:szCs w:val="24"/>
              </w:rPr>
              <w:tab/>
              <w:t>maršruta tīklu plānošana un multimodālo pārsēšanās centru, t.sk. autoostu (jeb sabiedriskā transporta pārsēšanās punktu) un pieturvietu izvietojuma plānošana, pārraudzība un reģistrācija</w:t>
            </w:r>
          </w:p>
          <w:p w14:paraId="58E4DF60" w14:textId="77777777" w:rsidR="00DB338B" w:rsidRPr="00AC28E1" w:rsidRDefault="00DB338B" w:rsidP="00D5384E">
            <w:pPr>
              <w:jc w:val="both"/>
              <w:rPr>
                <w:rFonts w:ascii="Times New Roman" w:hAnsi="Times New Roman" w:cs="Times New Roman"/>
                <w:color w:val="000000" w:themeColor="text1"/>
                <w:sz w:val="24"/>
                <w:szCs w:val="24"/>
              </w:rPr>
            </w:pPr>
          </w:p>
          <w:p w14:paraId="218B36A1" w14:textId="29BEDDFD"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 xml:space="preserve">Attiecīgi PR jau šobrīd daļēji veic maršruta tīklu plānošanu un pieturvietu apsekošanu. Priekšlikums paredz </w:t>
            </w:r>
            <w:r w:rsidRPr="00AC28E1">
              <w:rPr>
                <w:rFonts w:ascii="Times New Roman" w:hAnsi="Times New Roman" w:cs="Times New Roman"/>
                <w:color w:val="000000" w:themeColor="text1"/>
                <w:sz w:val="24"/>
                <w:szCs w:val="24"/>
              </w:rPr>
              <w:lastRenderedPageBreak/>
              <w:t xml:space="preserve">administratīvajiem reģioniem nodot </w:t>
            </w:r>
            <w:r w:rsidRPr="00AC28E1">
              <w:rPr>
                <w:rFonts w:ascii="Times New Roman" w:hAnsi="Times New Roman" w:cs="Times New Roman"/>
                <w:b/>
                <w:bCs/>
                <w:color w:val="000000" w:themeColor="text1"/>
                <w:sz w:val="24"/>
                <w:szCs w:val="24"/>
              </w:rPr>
              <w:t>Sabiedriskā transporta padomes  kompetenci attiecībā uz sabiedriskā transporta maršruta tīklu plānošanu reģionālajos un pilsētu maršrutos, tajā skaitā pieturvietu izvietošanu un apsekošanu, tādējādi nodrošinot uzdevuma izpildē reģionālu skatījumu</w:t>
            </w:r>
            <w:r w:rsidRPr="00AC28E1">
              <w:rPr>
                <w:rFonts w:ascii="Times New Roman" w:hAnsi="Times New Roman" w:cs="Times New Roman"/>
                <w:color w:val="000000" w:themeColor="text1"/>
                <w:sz w:val="24"/>
                <w:szCs w:val="24"/>
              </w:rPr>
              <w:t xml:space="preserve">. Attiecībā uz līgumiem par sabiedriskā transporta pakalpojumu sniegšanu ar autobusiem reģionālās nozīmes maršrutu tīklā veic ATD, līdz ar to arī nākotnē reģionālā līmeņa institūcijai būs starpnieka loma starp ATD un pašvaldībām. Sadarbībā ar pašvaldībām administratīvais reģions var sniegt ieguldījumu citu mobilitātes risinājumu ieviešanā, izvērtējot iedzīvotāju nepieciešamību, piemēram, transports pēc pieprasījuma, e-mobilitāte </w:t>
            </w:r>
            <w:proofErr w:type="spellStart"/>
            <w:r w:rsidRPr="00AC28E1">
              <w:rPr>
                <w:rFonts w:ascii="Times New Roman" w:hAnsi="Times New Roman" w:cs="Times New Roman"/>
                <w:color w:val="000000" w:themeColor="text1"/>
                <w:sz w:val="24"/>
                <w:szCs w:val="24"/>
              </w:rPr>
              <w:t>utml</w:t>
            </w:r>
            <w:proofErr w:type="spellEnd"/>
            <w:r w:rsidRPr="00AC28E1">
              <w:rPr>
                <w:rFonts w:ascii="Times New Roman" w:hAnsi="Times New Roman" w:cs="Times New Roman"/>
                <w:color w:val="000000" w:themeColor="text1"/>
                <w:sz w:val="24"/>
                <w:szCs w:val="24"/>
              </w:rPr>
              <w:t>.</w:t>
            </w:r>
          </w:p>
        </w:tc>
        <w:tc>
          <w:tcPr>
            <w:tcW w:w="7371" w:type="dxa"/>
          </w:tcPr>
          <w:p w14:paraId="7C4CA7E6" w14:textId="665A1DA1" w:rsidR="00DB338B" w:rsidRPr="00AC28E1" w:rsidRDefault="00DB338B" w:rsidP="00494A79">
            <w:pPr>
              <w:jc w:val="both"/>
              <w:rPr>
                <w:rFonts w:ascii="Times New Roman" w:hAnsi="Times New Roman" w:cs="Times New Roman"/>
                <w:color w:val="000000" w:themeColor="text1"/>
                <w:sz w:val="24"/>
                <w:szCs w:val="24"/>
              </w:rPr>
            </w:pPr>
            <w:r w:rsidRPr="00AC28E1">
              <w:rPr>
                <w:rFonts w:ascii="Times New Roman" w:hAnsi="Times New Roman" w:cs="Times New Roman"/>
                <w:b/>
                <w:bCs/>
                <w:color w:val="000000" w:themeColor="text1"/>
                <w:sz w:val="24"/>
                <w:szCs w:val="24"/>
              </w:rPr>
              <w:lastRenderedPageBreak/>
              <w:t xml:space="preserve">Nepiekrītam funkcijas “Sabiedriskais transporta un ceļi” nodošanai </w:t>
            </w:r>
            <w:r w:rsidR="005A4FBF" w:rsidRPr="00AC28E1">
              <w:rPr>
                <w:rFonts w:ascii="Times New Roman" w:hAnsi="Times New Roman" w:cs="Times New Roman"/>
                <w:b/>
                <w:bCs/>
                <w:color w:val="000000" w:themeColor="text1"/>
                <w:sz w:val="24"/>
                <w:szCs w:val="24"/>
              </w:rPr>
              <w:t xml:space="preserve"> administratīvajiem </w:t>
            </w:r>
            <w:r w:rsidRPr="00AC28E1">
              <w:rPr>
                <w:rFonts w:ascii="Times New Roman" w:hAnsi="Times New Roman" w:cs="Times New Roman"/>
                <w:b/>
                <w:bCs/>
                <w:color w:val="000000" w:themeColor="text1"/>
                <w:sz w:val="24"/>
                <w:szCs w:val="24"/>
              </w:rPr>
              <w:t>reģioniem.</w:t>
            </w:r>
            <w:r w:rsidRPr="00AC28E1">
              <w:rPr>
                <w:rFonts w:ascii="Times New Roman" w:hAnsi="Times New Roman" w:cs="Times New Roman"/>
                <w:color w:val="000000" w:themeColor="text1"/>
                <w:sz w:val="24"/>
                <w:szCs w:val="24"/>
              </w:rPr>
              <w:t xml:space="preserve"> Uzskatam, ka tā būtu nepamatota valsts budžeta līdzekļu izšķērdēšana un funkciju dublēšana. </w:t>
            </w:r>
          </w:p>
          <w:p w14:paraId="74BB7B4A" w14:textId="68FC5722" w:rsidR="00DB338B" w:rsidRPr="00AC28E1" w:rsidRDefault="00DB338B" w:rsidP="00494A79">
            <w:pPr>
              <w:jc w:val="both"/>
              <w:rPr>
                <w:rFonts w:ascii="Times New Roman" w:hAnsi="Times New Roman" w:cs="Times New Roman"/>
                <w:b/>
                <w:bCs/>
                <w:color w:val="000000" w:themeColor="text1"/>
                <w:sz w:val="24"/>
                <w:szCs w:val="24"/>
              </w:rPr>
            </w:pPr>
            <w:r w:rsidRPr="00AC28E1">
              <w:rPr>
                <w:rFonts w:ascii="Times New Roman" w:hAnsi="Times New Roman" w:cs="Times New Roman"/>
                <w:color w:val="000000" w:themeColor="text1"/>
                <w:sz w:val="24"/>
                <w:szCs w:val="24"/>
              </w:rPr>
              <w:t>Jau tagad vairākus gadus pēc kārtas valsts nespēj norēķināties ar pārvadātājiem par to sniegtajiem pakalpo</w:t>
            </w:r>
            <w:r w:rsidR="005C7065" w:rsidRPr="00AC28E1">
              <w:rPr>
                <w:rFonts w:ascii="Times New Roman" w:hAnsi="Times New Roman" w:cs="Times New Roman"/>
                <w:color w:val="000000" w:themeColor="text1"/>
                <w:sz w:val="24"/>
                <w:szCs w:val="24"/>
              </w:rPr>
              <w:t>jumiem un gala norēķinus veic 6</w:t>
            </w:r>
            <w:r w:rsidR="005C7065" w:rsidRPr="00AC28E1">
              <w:rPr>
                <w:rFonts w:ascii="Times New Roman" w:hAnsi="Times New Roman" w:cs="Times New Roman"/>
                <w:color w:val="000000" w:themeColor="text1"/>
                <w:sz w:val="24"/>
                <w:szCs w:val="24"/>
              </w:rPr>
              <w:noBreakHyphen/>
            </w:r>
            <w:r w:rsidRPr="00AC28E1">
              <w:rPr>
                <w:rFonts w:ascii="Times New Roman" w:hAnsi="Times New Roman" w:cs="Times New Roman"/>
                <w:color w:val="000000" w:themeColor="text1"/>
                <w:sz w:val="24"/>
                <w:szCs w:val="24"/>
              </w:rPr>
              <w:t>8 mēnešus pēc pakalpojuma izpildes.</w:t>
            </w:r>
          </w:p>
        </w:tc>
      </w:tr>
      <w:tr w:rsidR="008D667A" w:rsidRPr="00AC28E1" w14:paraId="2C837F52" w14:textId="77777777" w:rsidTr="00D5384E">
        <w:tc>
          <w:tcPr>
            <w:tcW w:w="852" w:type="dxa"/>
            <w:vAlign w:val="center"/>
          </w:tcPr>
          <w:p w14:paraId="6E6E10FA" w14:textId="2B913628" w:rsidR="00DB338B" w:rsidRPr="00AC28E1" w:rsidRDefault="00DB338B"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1</w:t>
            </w:r>
            <w:r w:rsidR="00A5494E" w:rsidRPr="00AC28E1">
              <w:rPr>
                <w:rFonts w:ascii="Times New Roman" w:hAnsi="Times New Roman" w:cs="Times New Roman"/>
                <w:color w:val="000000" w:themeColor="text1"/>
                <w:sz w:val="24"/>
                <w:szCs w:val="24"/>
              </w:rPr>
              <w:t>1</w:t>
            </w:r>
            <w:r w:rsidRPr="00AC28E1">
              <w:rPr>
                <w:rFonts w:ascii="Times New Roman" w:hAnsi="Times New Roman" w:cs="Times New Roman"/>
                <w:color w:val="000000" w:themeColor="text1"/>
                <w:sz w:val="24"/>
                <w:szCs w:val="24"/>
              </w:rPr>
              <w:t>.</w:t>
            </w:r>
          </w:p>
        </w:tc>
        <w:tc>
          <w:tcPr>
            <w:tcW w:w="850" w:type="dxa"/>
            <w:vAlign w:val="center"/>
          </w:tcPr>
          <w:p w14:paraId="0F8E39B0" w14:textId="6758AE22" w:rsidR="00DB338B" w:rsidRPr="00AC28E1" w:rsidRDefault="00D538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9.</w:t>
            </w:r>
          </w:p>
        </w:tc>
        <w:tc>
          <w:tcPr>
            <w:tcW w:w="6237" w:type="dxa"/>
          </w:tcPr>
          <w:p w14:paraId="5E47D9F2" w14:textId="77777777"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 xml:space="preserve">ES fondu darbības programmas projektā 2.3. prioritātē “Ilgtspējīga mobilitāte” ietverts 2.8.SAM “Veicināt ilgtspējīgu </w:t>
            </w:r>
            <w:proofErr w:type="spellStart"/>
            <w:r w:rsidRPr="00AC28E1">
              <w:rPr>
                <w:rFonts w:ascii="Times New Roman" w:hAnsi="Times New Roman" w:cs="Times New Roman"/>
                <w:color w:val="000000" w:themeColor="text1"/>
                <w:sz w:val="24"/>
                <w:szCs w:val="24"/>
              </w:rPr>
              <w:t>daudzveidu</w:t>
            </w:r>
            <w:proofErr w:type="spellEnd"/>
            <w:r w:rsidRPr="00AC28E1">
              <w:rPr>
                <w:rFonts w:ascii="Times New Roman" w:hAnsi="Times New Roman" w:cs="Times New Roman"/>
                <w:color w:val="000000" w:themeColor="text1"/>
                <w:sz w:val="24"/>
                <w:szCs w:val="24"/>
              </w:rPr>
              <w:t xml:space="preserve"> mobilitāti pilsētās”, kur kā viena no atbalstāmajām darbībām paredzēta multimodāla sabiedriskā transporta tīkla attīstība, izveidojot multimodālos transporta mezglus (punktus), “Park &amp; </w:t>
            </w:r>
            <w:proofErr w:type="spellStart"/>
            <w:r w:rsidRPr="00AC28E1">
              <w:rPr>
                <w:rFonts w:ascii="Times New Roman" w:hAnsi="Times New Roman" w:cs="Times New Roman"/>
                <w:color w:val="000000" w:themeColor="text1"/>
                <w:sz w:val="24"/>
                <w:szCs w:val="24"/>
              </w:rPr>
              <w:t>ride</w:t>
            </w:r>
            <w:proofErr w:type="spellEnd"/>
            <w:r w:rsidRPr="00AC28E1">
              <w:rPr>
                <w:rFonts w:ascii="Times New Roman" w:hAnsi="Times New Roman" w:cs="Times New Roman"/>
                <w:color w:val="000000" w:themeColor="text1"/>
                <w:sz w:val="24"/>
                <w:szCs w:val="24"/>
              </w:rPr>
              <w:t>” infrastruktūras attīstība. Ņemot vērā plānoto administratīvo reģionu kompetenci, būtu lietderīgi iesaistīt administratīvos reģionus šī SAM ieviešanā.</w:t>
            </w:r>
          </w:p>
        </w:tc>
        <w:tc>
          <w:tcPr>
            <w:tcW w:w="7371" w:type="dxa"/>
          </w:tcPr>
          <w:p w14:paraId="0580FDEC" w14:textId="77777777" w:rsidR="00DB338B" w:rsidRPr="00AC28E1" w:rsidRDefault="00DB338B" w:rsidP="00494A79">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2013. gadā šī funkcija tika noņemta reģionu administrācijām ar šādu pamatojumu:</w:t>
            </w:r>
          </w:p>
          <w:p w14:paraId="4099F484" w14:textId="77777777" w:rsidR="00DB338B" w:rsidRPr="00AC28E1" w:rsidRDefault="00DB338B" w:rsidP="00494A79">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w:t>
            </w:r>
            <w:r w:rsidRPr="00AC28E1">
              <w:rPr>
                <w:rFonts w:ascii="Times New Roman" w:hAnsi="Times New Roman" w:cs="Times New Roman"/>
                <w:i/>
                <w:iCs/>
                <w:color w:val="000000" w:themeColor="text1"/>
                <w:sz w:val="24"/>
                <w:szCs w:val="24"/>
              </w:rPr>
              <w:t>Likumprojektam būs pozitīva ietekme uz sabiedrības un tautsaimniecības attīstību, jo tiks nodrošināta vienota sabiedriskā transporta pakalpojumu organizēšana un maršrutu tīklu pārzināšana reģionālajos starppilsētu un reģionālajos vietējas nozīmes maršrutos, kā arī dzelzceļa maršrutos. Tiks nodrošināta optimāla sabiedriskā transporta pakalpojumu pieejamība iedzīvotājiem, maršrutu savstarpēja sasaiste un visu iesaistīto pušu līdzvērtīga līdzdalība lēmumu pieņemšanā</w:t>
            </w:r>
            <w:r w:rsidRPr="00AC28E1">
              <w:rPr>
                <w:rFonts w:ascii="Times New Roman" w:hAnsi="Times New Roman" w:cs="Times New Roman"/>
                <w:color w:val="000000" w:themeColor="text1"/>
                <w:sz w:val="24"/>
                <w:szCs w:val="24"/>
              </w:rPr>
              <w:t>.”</w:t>
            </w:r>
          </w:p>
          <w:p w14:paraId="6D46451E" w14:textId="77777777" w:rsidR="00DB338B" w:rsidRPr="00AC28E1" w:rsidRDefault="00DB338B" w:rsidP="00494A79">
            <w:pPr>
              <w:jc w:val="both"/>
              <w:rPr>
                <w:rFonts w:ascii="Times New Roman" w:hAnsi="Times New Roman" w:cs="Times New Roman"/>
                <w:color w:val="000000" w:themeColor="text1"/>
                <w:sz w:val="24"/>
                <w:szCs w:val="24"/>
              </w:rPr>
            </w:pPr>
            <w:r w:rsidRPr="00AC28E1">
              <w:rPr>
                <w:rFonts w:ascii="Times New Roman" w:hAnsi="Times New Roman" w:cs="Times New Roman"/>
                <w:b/>
                <w:bCs/>
                <w:color w:val="000000" w:themeColor="text1"/>
                <w:sz w:val="24"/>
                <w:szCs w:val="24"/>
              </w:rPr>
              <w:t>Nav novērsts risks</w:t>
            </w:r>
            <w:r w:rsidRPr="00AC28E1">
              <w:rPr>
                <w:rFonts w:ascii="Times New Roman" w:hAnsi="Times New Roman" w:cs="Times New Roman"/>
                <w:color w:val="000000" w:themeColor="text1"/>
                <w:sz w:val="24"/>
                <w:szCs w:val="24"/>
              </w:rPr>
              <w:t>, ka reģiona administrācijas nespēs vai nevēlēsies līdzsvarot transporta plūsmas reģionu saskarsmes zonās. Šobrīd ATD tik šauri nevērtē maršrutus.</w:t>
            </w:r>
          </w:p>
        </w:tc>
      </w:tr>
      <w:tr w:rsidR="008D667A" w:rsidRPr="00AC28E1" w14:paraId="350E0F94" w14:textId="77777777" w:rsidTr="00D5384E">
        <w:tc>
          <w:tcPr>
            <w:tcW w:w="852" w:type="dxa"/>
            <w:vAlign w:val="center"/>
          </w:tcPr>
          <w:p w14:paraId="4BB83E9C" w14:textId="6E6C88A2" w:rsidR="00DB338B" w:rsidRPr="00AC28E1" w:rsidRDefault="00DB338B"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1</w:t>
            </w:r>
            <w:r w:rsidR="00A5494E" w:rsidRPr="00AC28E1">
              <w:rPr>
                <w:rFonts w:ascii="Times New Roman" w:hAnsi="Times New Roman" w:cs="Times New Roman"/>
                <w:color w:val="000000" w:themeColor="text1"/>
                <w:sz w:val="24"/>
                <w:szCs w:val="24"/>
              </w:rPr>
              <w:t>2</w:t>
            </w:r>
            <w:r w:rsidRPr="00AC28E1">
              <w:rPr>
                <w:rFonts w:ascii="Times New Roman" w:hAnsi="Times New Roman" w:cs="Times New Roman"/>
                <w:color w:val="000000" w:themeColor="text1"/>
                <w:sz w:val="24"/>
                <w:szCs w:val="24"/>
              </w:rPr>
              <w:t>.</w:t>
            </w:r>
          </w:p>
        </w:tc>
        <w:tc>
          <w:tcPr>
            <w:tcW w:w="850" w:type="dxa"/>
            <w:vAlign w:val="center"/>
          </w:tcPr>
          <w:p w14:paraId="7646CDFF" w14:textId="75886FE9" w:rsidR="00DB338B" w:rsidRPr="00AC28E1" w:rsidRDefault="00D538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10.</w:t>
            </w:r>
          </w:p>
        </w:tc>
        <w:tc>
          <w:tcPr>
            <w:tcW w:w="6237" w:type="dxa"/>
          </w:tcPr>
          <w:p w14:paraId="15599BFC" w14:textId="77777777"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A.2. Mērķdotāciju koordinēšana (apsaimniekošana/piešķiršana) pašvaldību ceļiem un ielām</w:t>
            </w:r>
          </w:p>
          <w:p w14:paraId="29C1DF33" w14:textId="77777777" w:rsidR="00DB338B" w:rsidRPr="00AC28E1" w:rsidRDefault="00DB338B" w:rsidP="00D5384E">
            <w:pPr>
              <w:jc w:val="both"/>
              <w:rPr>
                <w:rFonts w:ascii="Times New Roman" w:hAnsi="Times New Roman" w:cs="Times New Roman"/>
                <w:color w:val="000000" w:themeColor="text1"/>
                <w:sz w:val="24"/>
                <w:szCs w:val="24"/>
              </w:rPr>
            </w:pPr>
          </w:p>
          <w:p w14:paraId="0D9C7A67" w14:textId="77777777"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Priekšlikums paredz administratīvajiem reģioniem veikt mērķdotācijas sadali, piešķiršanu un izlietojuma pārraudzību.</w:t>
            </w:r>
          </w:p>
        </w:tc>
        <w:tc>
          <w:tcPr>
            <w:tcW w:w="7371" w:type="dxa"/>
          </w:tcPr>
          <w:p w14:paraId="07225BC5" w14:textId="77777777" w:rsidR="00DB338B" w:rsidRPr="00AC28E1" w:rsidRDefault="00DB338B" w:rsidP="00494A79">
            <w:pPr>
              <w:jc w:val="both"/>
              <w:rPr>
                <w:rFonts w:ascii="Times New Roman" w:hAnsi="Times New Roman" w:cs="Times New Roman"/>
                <w:color w:val="000000" w:themeColor="text1"/>
                <w:sz w:val="24"/>
                <w:szCs w:val="24"/>
              </w:rPr>
            </w:pPr>
            <w:r w:rsidRPr="00AC28E1">
              <w:rPr>
                <w:rFonts w:ascii="Times New Roman" w:hAnsi="Times New Roman" w:cs="Times New Roman"/>
                <w:b/>
                <w:bCs/>
                <w:color w:val="000000" w:themeColor="text1"/>
                <w:sz w:val="24"/>
                <w:szCs w:val="24"/>
              </w:rPr>
              <w:t>Nepiekrītam</w:t>
            </w:r>
            <w:r w:rsidRPr="00AC28E1">
              <w:rPr>
                <w:rFonts w:ascii="Times New Roman" w:hAnsi="Times New Roman" w:cs="Times New Roman"/>
                <w:color w:val="000000" w:themeColor="text1"/>
                <w:sz w:val="24"/>
                <w:szCs w:val="24"/>
              </w:rPr>
              <w:t>, ka reģiona administrācija izlemj par mērķdotāciju apsaimniekošanu/piešķiršanu pašvaldību ceļiem un ielām. Savas administratīvās teritorijas labiekārtošana – ielu, ceļu un laukumu būvniecība, rekonstruēšana un uzturēšana ir pašvaldības autonomā funkcija.</w:t>
            </w:r>
          </w:p>
          <w:p w14:paraId="471070D9" w14:textId="0F502ABC" w:rsidR="00DB338B" w:rsidRPr="00AC28E1" w:rsidRDefault="00DB338B" w:rsidP="00494A79">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Mērķdotācijas sadalē jābūt kritērijiem nevis subjektīviem viedokļiem.</w:t>
            </w:r>
          </w:p>
        </w:tc>
      </w:tr>
      <w:tr w:rsidR="008D667A" w:rsidRPr="00AC28E1" w14:paraId="4B6A1657" w14:textId="77777777" w:rsidTr="00D5384E">
        <w:tc>
          <w:tcPr>
            <w:tcW w:w="852" w:type="dxa"/>
            <w:vAlign w:val="center"/>
          </w:tcPr>
          <w:p w14:paraId="7778811F" w14:textId="499A96AA" w:rsidR="00DB338B" w:rsidRPr="00AC28E1" w:rsidRDefault="00DB338B" w:rsidP="00A549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1</w:t>
            </w:r>
            <w:r w:rsidR="00A5494E" w:rsidRPr="00AC28E1">
              <w:rPr>
                <w:rFonts w:ascii="Times New Roman" w:hAnsi="Times New Roman" w:cs="Times New Roman"/>
                <w:color w:val="000000" w:themeColor="text1"/>
                <w:sz w:val="24"/>
                <w:szCs w:val="24"/>
              </w:rPr>
              <w:t>3</w:t>
            </w:r>
            <w:r w:rsidRPr="00AC28E1">
              <w:rPr>
                <w:rFonts w:ascii="Times New Roman" w:hAnsi="Times New Roman" w:cs="Times New Roman"/>
                <w:color w:val="000000" w:themeColor="text1"/>
                <w:sz w:val="24"/>
                <w:szCs w:val="24"/>
              </w:rPr>
              <w:t>.</w:t>
            </w:r>
          </w:p>
        </w:tc>
        <w:tc>
          <w:tcPr>
            <w:tcW w:w="850" w:type="dxa"/>
            <w:vAlign w:val="center"/>
          </w:tcPr>
          <w:p w14:paraId="64FE72BA" w14:textId="1E9F400C" w:rsidR="00DB338B" w:rsidRPr="00AC28E1" w:rsidRDefault="00D538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13.</w:t>
            </w:r>
          </w:p>
        </w:tc>
        <w:tc>
          <w:tcPr>
            <w:tcW w:w="6237" w:type="dxa"/>
          </w:tcPr>
          <w:p w14:paraId="10843C24" w14:textId="77777777"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Ierosinājums</w:t>
            </w:r>
          </w:p>
        </w:tc>
        <w:tc>
          <w:tcPr>
            <w:tcW w:w="7371" w:type="dxa"/>
          </w:tcPr>
          <w:p w14:paraId="3C03DA24" w14:textId="18AF5922" w:rsidR="00DB338B" w:rsidRPr="00AC28E1" w:rsidRDefault="005C7065" w:rsidP="00494A79">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Piedāvājam, ka B.2. “</w:t>
            </w:r>
            <w:r w:rsidR="00DB338B" w:rsidRPr="00AC28E1">
              <w:rPr>
                <w:rFonts w:ascii="Times New Roman" w:hAnsi="Times New Roman" w:cs="Times New Roman"/>
                <w:b/>
                <w:bCs/>
                <w:color w:val="000000" w:themeColor="text1"/>
                <w:sz w:val="24"/>
                <w:szCs w:val="24"/>
              </w:rPr>
              <w:t>Darba ar jaunatni attīstība un sadarbība</w:t>
            </w:r>
            <w:r w:rsidRPr="00AC28E1">
              <w:rPr>
                <w:rFonts w:ascii="Times New Roman" w:hAnsi="Times New Roman" w:cs="Times New Roman"/>
                <w:color w:val="000000" w:themeColor="text1"/>
                <w:sz w:val="24"/>
                <w:szCs w:val="24"/>
              </w:rPr>
              <w:t>”</w:t>
            </w:r>
            <w:r w:rsidR="00DB338B" w:rsidRPr="00AC28E1">
              <w:rPr>
                <w:rFonts w:ascii="Times New Roman" w:hAnsi="Times New Roman" w:cs="Times New Roman"/>
                <w:color w:val="000000" w:themeColor="text1"/>
                <w:sz w:val="24"/>
                <w:szCs w:val="24"/>
              </w:rPr>
              <w:t xml:space="preserve"> tiek virzīta </w:t>
            </w:r>
            <w:r w:rsidR="00DB338B" w:rsidRPr="00AC28E1">
              <w:rPr>
                <w:rFonts w:ascii="Times New Roman" w:hAnsi="Times New Roman" w:cs="Times New Roman"/>
                <w:b/>
                <w:bCs/>
                <w:color w:val="000000" w:themeColor="text1"/>
                <w:sz w:val="24"/>
                <w:szCs w:val="24"/>
              </w:rPr>
              <w:t>kā atsevišķa funkcija</w:t>
            </w:r>
            <w:r w:rsidR="00DB338B" w:rsidRPr="00AC28E1">
              <w:rPr>
                <w:rFonts w:ascii="Times New Roman" w:hAnsi="Times New Roman" w:cs="Times New Roman"/>
                <w:color w:val="000000" w:themeColor="text1"/>
                <w:sz w:val="24"/>
                <w:szCs w:val="24"/>
              </w:rPr>
              <w:t xml:space="preserve">, jo jaunatnes politika ir </w:t>
            </w:r>
            <w:proofErr w:type="spellStart"/>
            <w:r w:rsidR="00DB338B" w:rsidRPr="00AC28E1">
              <w:rPr>
                <w:rFonts w:ascii="Times New Roman" w:hAnsi="Times New Roman" w:cs="Times New Roman"/>
                <w:color w:val="000000" w:themeColor="text1"/>
                <w:sz w:val="24"/>
                <w:szCs w:val="24"/>
              </w:rPr>
              <w:t>pārnozaru</w:t>
            </w:r>
            <w:proofErr w:type="spellEnd"/>
            <w:r w:rsidR="00DB338B" w:rsidRPr="00AC28E1">
              <w:rPr>
                <w:rFonts w:ascii="Times New Roman" w:hAnsi="Times New Roman" w:cs="Times New Roman"/>
                <w:color w:val="000000" w:themeColor="text1"/>
                <w:sz w:val="24"/>
                <w:szCs w:val="24"/>
              </w:rPr>
              <w:t xml:space="preserve"> politika, kurā ietverti gan izglītības, veselības, sociālās aizsardzības, uzņēmējdarbības, nodarbinātības, kultūras un vēl citu jomu jautājumi.</w:t>
            </w:r>
          </w:p>
          <w:p w14:paraId="7AD45F3B" w14:textId="7DD7394A" w:rsidR="00DB338B" w:rsidRPr="00AC28E1" w:rsidRDefault="00DB338B" w:rsidP="00494A79">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lastRenderedPageBreak/>
              <w:t>Šobrīd dokumentā jaunatnes politika ir iekļauta sadaļā</w:t>
            </w:r>
            <w:r w:rsidR="005C7065" w:rsidRPr="00AC28E1">
              <w:rPr>
                <w:rFonts w:ascii="Times New Roman" w:hAnsi="Times New Roman" w:cs="Times New Roman"/>
                <w:color w:val="000000" w:themeColor="text1"/>
                <w:sz w:val="24"/>
                <w:szCs w:val="24"/>
              </w:rPr>
              <w:t xml:space="preserve"> “</w:t>
            </w:r>
            <w:r w:rsidRPr="00AC28E1">
              <w:rPr>
                <w:rFonts w:ascii="Times New Roman" w:hAnsi="Times New Roman" w:cs="Times New Roman"/>
                <w:color w:val="000000" w:themeColor="text1"/>
                <w:sz w:val="24"/>
                <w:szCs w:val="24"/>
              </w:rPr>
              <w:t>Vispārējā</w:t>
            </w:r>
            <w:r w:rsidR="005C7065" w:rsidRPr="00AC28E1">
              <w:rPr>
                <w:rFonts w:ascii="Times New Roman" w:hAnsi="Times New Roman" w:cs="Times New Roman"/>
                <w:color w:val="000000" w:themeColor="text1"/>
                <w:sz w:val="24"/>
                <w:szCs w:val="24"/>
              </w:rPr>
              <w:t>s izglītības sistēmas attīstība”</w:t>
            </w:r>
            <w:r w:rsidRPr="00AC28E1">
              <w:rPr>
                <w:rFonts w:ascii="Times New Roman" w:hAnsi="Times New Roman" w:cs="Times New Roman"/>
                <w:color w:val="000000" w:themeColor="text1"/>
                <w:sz w:val="24"/>
                <w:szCs w:val="24"/>
              </w:rPr>
              <w:t>.</w:t>
            </w:r>
          </w:p>
        </w:tc>
      </w:tr>
      <w:tr w:rsidR="008D667A" w:rsidRPr="00AC28E1" w14:paraId="7CA3F247" w14:textId="77777777" w:rsidTr="00D5384E">
        <w:tc>
          <w:tcPr>
            <w:tcW w:w="852" w:type="dxa"/>
            <w:vAlign w:val="center"/>
          </w:tcPr>
          <w:p w14:paraId="3FE7D814" w14:textId="7C51D9D4" w:rsidR="00DB338B" w:rsidRPr="00AC28E1" w:rsidRDefault="00DB338B" w:rsidP="00A549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lastRenderedPageBreak/>
              <w:t>1</w:t>
            </w:r>
            <w:r w:rsidR="00A5494E" w:rsidRPr="00AC28E1">
              <w:rPr>
                <w:rFonts w:ascii="Times New Roman" w:hAnsi="Times New Roman" w:cs="Times New Roman"/>
                <w:color w:val="000000" w:themeColor="text1"/>
                <w:sz w:val="24"/>
                <w:szCs w:val="24"/>
              </w:rPr>
              <w:t>4</w:t>
            </w:r>
            <w:r w:rsidRPr="00AC28E1">
              <w:rPr>
                <w:rFonts w:ascii="Times New Roman" w:hAnsi="Times New Roman" w:cs="Times New Roman"/>
                <w:color w:val="000000" w:themeColor="text1"/>
                <w:sz w:val="24"/>
                <w:szCs w:val="24"/>
              </w:rPr>
              <w:t>.</w:t>
            </w:r>
          </w:p>
        </w:tc>
        <w:tc>
          <w:tcPr>
            <w:tcW w:w="850" w:type="dxa"/>
            <w:vAlign w:val="center"/>
          </w:tcPr>
          <w:p w14:paraId="3C595441" w14:textId="3C492047" w:rsidR="00DB338B" w:rsidRPr="00AC28E1" w:rsidRDefault="00D538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14.</w:t>
            </w:r>
          </w:p>
        </w:tc>
        <w:tc>
          <w:tcPr>
            <w:tcW w:w="6237" w:type="dxa"/>
          </w:tcPr>
          <w:p w14:paraId="4A02050C" w14:textId="77777777"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B.3. Plānot un nodrošināt vispārējās izglītības iestāžu tīkla attīstību sadarbībā ar reģiona un blakus esošajām pašvaldībām, t.sk. plānojot pakāpenisku jaunā mācību satura īstenošanu un profesionālās ievirzes izglītības iestāžu tīkla sakārtošanu</w:t>
            </w:r>
          </w:p>
          <w:p w14:paraId="4A88897B" w14:textId="77777777" w:rsidR="00DB338B" w:rsidRPr="00AC28E1" w:rsidRDefault="00DB338B" w:rsidP="00D5384E">
            <w:pPr>
              <w:jc w:val="both"/>
              <w:rPr>
                <w:rFonts w:ascii="Times New Roman" w:hAnsi="Times New Roman" w:cs="Times New Roman"/>
                <w:color w:val="000000" w:themeColor="text1"/>
                <w:sz w:val="24"/>
                <w:szCs w:val="24"/>
              </w:rPr>
            </w:pPr>
          </w:p>
          <w:p w14:paraId="730F11A4" w14:textId="1D322B1B"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…Vienlaikus, lai jauniešiem nodrošinātu iespējas izvēlēties savām interesēm un nākotnes karjeras plāniem atbilstošu vidējo izglītību, vidusskolas izvēļu grozi ir jāplāno lielākā teritoriālā griezumā. Tāpēc ir svarīgi nodrošināt vidusskolu piedāvājuma koordinēšanu lielākā teritoriālā tvērumā. Tāpat administratīvajiem reģioniem būtu jānodrošina izglītības metodiskais atbalsts, t.sk. jaunā kompetencēs balstītā satura ieviešanā, nodrošinot mācību rezultātu analīzi, kas vērsta uz mācību procesa pilnveidošanu, veicinātu skolu kā mācīšanās organizāciju attīstību, apzinātu un analizētu izglītības iestāžu cilvēkresursu attīstības vajadzības un to plānošanu.</w:t>
            </w:r>
          </w:p>
        </w:tc>
        <w:tc>
          <w:tcPr>
            <w:tcW w:w="7371" w:type="dxa"/>
          </w:tcPr>
          <w:p w14:paraId="78CF1AFF" w14:textId="40566AD6" w:rsidR="00DB338B" w:rsidRPr="00AC28E1" w:rsidRDefault="00DB338B" w:rsidP="00494A79">
            <w:pPr>
              <w:jc w:val="both"/>
              <w:rPr>
                <w:rFonts w:ascii="Times New Roman" w:hAnsi="Times New Roman" w:cs="Times New Roman"/>
                <w:color w:val="000000" w:themeColor="text1"/>
                <w:sz w:val="24"/>
                <w:szCs w:val="24"/>
              </w:rPr>
            </w:pPr>
            <w:r w:rsidRPr="00AC28E1">
              <w:rPr>
                <w:rFonts w:ascii="Times New Roman" w:hAnsi="Times New Roman" w:cs="Times New Roman"/>
                <w:b/>
                <w:bCs/>
                <w:color w:val="000000" w:themeColor="text1"/>
                <w:sz w:val="24"/>
                <w:szCs w:val="24"/>
              </w:rPr>
              <w:t>Piekrītam</w:t>
            </w:r>
            <w:r w:rsidRPr="00AC28E1">
              <w:rPr>
                <w:rFonts w:ascii="Times New Roman" w:hAnsi="Times New Roman" w:cs="Times New Roman"/>
                <w:color w:val="000000" w:themeColor="text1"/>
                <w:sz w:val="24"/>
                <w:szCs w:val="24"/>
              </w:rPr>
              <w:t xml:space="preserve">, </w:t>
            </w:r>
            <w:r w:rsidRPr="00AC28E1">
              <w:rPr>
                <w:rFonts w:ascii="Times New Roman" w:hAnsi="Times New Roman" w:cs="Times New Roman"/>
                <w:b/>
                <w:bCs/>
                <w:color w:val="000000" w:themeColor="text1"/>
                <w:sz w:val="24"/>
                <w:szCs w:val="24"/>
              </w:rPr>
              <w:t>ka vidusskolu piedāvājuma koordinēšana notiek reģionu līmenī</w:t>
            </w:r>
            <w:r w:rsidRPr="00AC28E1">
              <w:rPr>
                <w:rFonts w:ascii="Times New Roman" w:hAnsi="Times New Roman" w:cs="Times New Roman"/>
                <w:color w:val="000000" w:themeColor="text1"/>
                <w:sz w:val="24"/>
                <w:szCs w:val="24"/>
              </w:rPr>
              <w:t xml:space="preserve">. Bet </w:t>
            </w:r>
            <w:r w:rsidRPr="00AC28E1">
              <w:rPr>
                <w:rFonts w:ascii="Times New Roman" w:hAnsi="Times New Roman" w:cs="Times New Roman"/>
                <w:b/>
                <w:color w:val="000000" w:themeColor="text1"/>
                <w:sz w:val="24"/>
                <w:szCs w:val="24"/>
              </w:rPr>
              <w:t>būtisks ir jautājums kā tas notiks, kā arī nepieciešams izvērtēt riskus, jo nav saprotami finansēšanas avoti un modelis.</w:t>
            </w:r>
            <w:r w:rsidRPr="00AC28E1">
              <w:rPr>
                <w:rFonts w:ascii="Times New Roman" w:hAnsi="Times New Roman" w:cs="Times New Roman"/>
                <w:color w:val="000000" w:themeColor="text1"/>
                <w:sz w:val="24"/>
                <w:szCs w:val="24"/>
              </w:rPr>
              <w:t xml:space="preserve"> Nav izprotama pašvaldību savstarpējo norēķinu nozīme un turpmākā politika.</w:t>
            </w:r>
          </w:p>
          <w:p w14:paraId="2FBCD926" w14:textId="2A2F9B02" w:rsidR="00DB338B" w:rsidRPr="00AC28E1" w:rsidRDefault="00DB338B" w:rsidP="00BC2A01">
            <w:pPr>
              <w:jc w:val="both"/>
              <w:rPr>
                <w:rFonts w:ascii="Times New Roman" w:hAnsi="Times New Roman" w:cs="Times New Roman"/>
                <w:color w:val="000000" w:themeColor="text1"/>
                <w:sz w:val="24"/>
                <w:szCs w:val="24"/>
              </w:rPr>
            </w:pPr>
            <w:r w:rsidRPr="00AC28E1">
              <w:rPr>
                <w:rFonts w:ascii="Times New Roman" w:hAnsi="Times New Roman" w:cs="Times New Roman"/>
                <w:b/>
                <w:bCs/>
                <w:color w:val="000000" w:themeColor="text1"/>
                <w:sz w:val="24"/>
                <w:szCs w:val="24"/>
              </w:rPr>
              <w:t>Nepiekrītam, ka metodiskā atbalsta nodrošinājums tiek sniegts reģionālā līmenī</w:t>
            </w:r>
            <w:r w:rsidRPr="00AC28E1">
              <w:rPr>
                <w:rFonts w:ascii="Times New Roman" w:hAnsi="Times New Roman" w:cs="Times New Roman"/>
                <w:color w:val="000000" w:themeColor="text1"/>
                <w:sz w:val="24"/>
                <w:szCs w:val="24"/>
              </w:rPr>
              <w:t xml:space="preserve">. Pieredze rāda, ka atbalsts ir jāsniedz savlaicīgi un </w:t>
            </w:r>
            <w:r w:rsidR="005C7065" w:rsidRPr="00AC28E1">
              <w:rPr>
                <w:rFonts w:ascii="Times New Roman" w:hAnsi="Times New Roman" w:cs="Times New Roman"/>
                <w:color w:val="000000" w:themeColor="text1"/>
                <w:sz w:val="24"/>
                <w:szCs w:val="24"/>
              </w:rPr>
              <w:t>nekavējoši. Strādājot uz vietas pašvaldībā</w:t>
            </w:r>
            <w:r w:rsidRPr="00AC28E1">
              <w:rPr>
                <w:rFonts w:ascii="Times New Roman" w:hAnsi="Times New Roman" w:cs="Times New Roman"/>
                <w:color w:val="000000" w:themeColor="text1"/>
                <w:sz w:val="24"/>
                <w:szCs w:val="24"/>
              </w:rPr>
              <w:t xml:space="preserve"> ir iespējams apzināt vajadzības, izvēlēties atbilstošus mācībspēkus, reaģēt uz pieprasījumu ātri un kvalitatīvi. Valstī ir izveidota vienota sistēma attiecībā uz valsts pārbaudes darbiem. Līdz ar </w:t>
            </w:r>
            <w:r w:rsidRPr="00AC28E1">
              <w:rPr>
                <w:rFonts w:ascii="Times New Roman" w:hAnsi="Times New Roman" w:cs="Times New Roman"/>
                <w:b/>
                <w:color w:val="000000" w:themeColor="text1"/>
                <w:sz w:val="24"/>
                <w:szCs w:val="24"/>
              </w:rPr>
              <w:t>to nav nepieciešams reģionu līmenī veikt mācību rezultātu analīzi.</w:t>
            </w:r>
            <w:r w:rsidRPr="00AC28E1">
              <w:rPr>
                <w:rFonts w:ascii="Times New Roman" w:hAnsi="Times New Roman" w:cs="Times New Roman"/>
                <w:color w:val="000000" w:themeColor="text1"/>
                <w:sz w:val="24"/>
                <w:szCs w:val="24"/>
              </w:rPr>
              <w:t xml:space="preserve"> Pēc rezultātu publiskošanas to dara pašvaldība un izglītības iestādes.</w:t>
            </w:r>
          </w:p>
        </w:tc>
      </w:tr>
      <w:tr w:rsidR="008D667A" w:rsidRPr="00AC28E1" w14:paraId="5632399E" w14:textId="77777777" w:rsidTr="00D5384E">
        <w:tc>
          <w:tcPr>
            <w:tcW w:w="852" w:type="dxa"/>
            <w:vAlign w:val="center"/>
          </w:tcPr>
          <w:p w14:paraId="38929231" w14:textId="1198F64D" w:rsidR="00DB338B" w:rsidRPr="00AC28E1" w:rsidRDefault="00DB338B" w:rsidP="00A549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1</w:t>
            </w:r>
            <w:r w:rsidR="00A5494E" w:rsidRPr="00AC28E1">
              <w:rPr>
                <w:rFonts w:ascii="Times New Roman" w:hAnsi="Times New Roman" w:cs="Times New Roman"/>
                <w:color w:val="000000" w:themeColor="text1"/>
                <w:sz w:val="24"/>
                <w:szCs w:val="24"/>
              </w:rPr>
              <w:t>5</w:t>
            </w:r>
            <w:r w:rsidRPr="00AC28E1">
              <w:rPr>
                <w:rFonts w:ascii="Times New Roman" w:hAnsi="Times New Roman" w:cs="Times New Roman"/>
                <w:color w:val="000000" w:themeColor="text1"/>
                <w:sz w:val="24"/>
                <w:szCs w:val="24"/>
              </w:rPr>
              <w:t>.</w:t>
            </w:r>
          </w:p>
        </w:tc>
        <w:tc>
          <w:tcPr>
            <w:tcW w:w="850" w:type="dxa"/>
            <w:vAlign w:val="center"/>
          </w:tcPr>
          <w:p w14:paraId="69FF3A24" w14:textId="1E8F4FD0" w:rsidR="00DB338B" w:rsidRPr="00AC28E1" w:rsidRDefault="00D538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16.</w:t>
            </w:r>
          </w:p>
        </w:tc>
        <w:tc>
          <w:tcPr>
            <w:tcW w:w="6237" w:type="dxa"/>
          </w:tcPr>
          <w:p w14:paraId="7F6656D5" w14:textId="77777777" w:rsidR="00DB338B" w:rsidRPr="00AC28E1" w:rsidRDefault="00DB338B" w:rsidP="00D5384E">
            <w:pPr>
              <w:pStyle w:val="NoSpacing"/>
              <w:jc w:val="both"/>
              <w:rPr>
                <w:rFonts w:ascii="Times New Roman" w:hAnsi="Times New Roman"/>
                <w:bCs/>
                <w:iCs/>
                <w:color w:val="000000" w:themeColor="text1"/>
                <w:sz w:val="24"/>
                <w:szCs w:val="24"/>
              </w:rPr>
            </w:pPr>
            <w:r w:rsidRPr="00AC28E1">
              <w:rPr>
                <w:rFonts w:ascii="Times New Roman" w:hAnsi="Times New Roman"/>
                <w:bCs/>
                <w:iCs/>
                <w:color w:val="000000" w:themeColor="text1"/>
                <w:sz w:val="24"/>
                <w:szCs w:val="24"/>
              </w:rPr>
              <w:t>5.1.SAM “Vietējās teritorijas integrētās sociālās, ekonomiskās un vides attīstības un kultūras mantojuma, tūrisma un drošības veicināšana pilsētu funkcionālajās teritorijās” - SAM plānots īstenot,</w:t>
            </w:r>
          </w:p>
          <w:p w14:paraId="141E2ED4" w14:textId="6C1F1850"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bCs/>
                <w:iCs/>
                <w:color w:val="000000" w:themeColor="text1"/>
                <w:sz w:val="24"/>
                <w:szCs w:val="24"/>
              </w:rPr>
              <w:t xml:space="preserve">piemērojot ilgtspējīgas pilsētvides ieviešanas mehānismu “Funkcionālās pilsētu teritorijas”. Funkcionālā pilsētas teritorija ir nacionālas un reģionālas nozīmes attīstības centri atbilstoši Latvijas Ilgtspējīgas attīstības stratēģijā līdz 2030.gadam noteiktajam un to apkārtējās teritorijas (var būt arī vienas vai vairāku pašvaldību ietvaros), starp kurām ir ikdienas darba spēka migrācija vai kopīgs pakalpojumu tīkls. </w:t>
            </w:r>
            <w:r w:rsidRPr="00AC28E1">
              <w:rPr>
                <w:rFonts w:ascii="Times New Roman" w:hAnsi="Times New Roman" w:cs="Times New Roman"/>
                <w:b/>
                <w:iCs/>
                <w:color w:val="000000" w:themeColor="text1"/>
                <w:sz w:val="24"/>
                <w:szCs w:val="24"/>
              </w:rPr>
              <w:t>Lai nodrošinātu teritoriālo pieeju plānošanā, balstoties uz vienotu VARAM izstrādātu funkcionālo teritoriju noteikšanas pieeju, pašvaldības savas funkcionālās pilsētu (</w:t>
            </w:r>
            <w:proofErr w:type="spellStart"/>
            <w:r w:rsidRPr="00AC28E1">
              <w:rPr>
                <w:rFonts w:ascii="Times New Roman" w:hAnsi="Times New Roman" w:cs="Times New Roman"/>
                <w:b/>
                <w:i/>
                <w:color w:val="000000" w:themeColor="text1"/>
                <w:sz w:val="24"/>
                <w:szCs w:val="24"/>
              </w:rPr>
              <w:t>urban</w:t>
            </w:r>
            <w:proofErr w:type="spellEnd"/>
            <w:r w:rsidRPr="00AC28E1">
              <w:rPr>
                <w:rFonts w:ascii="Times New Roman" w:hAnsi="Times New Roman" w:cs="Times New Roman"/>
                <w:b/>
                <w:iCs/>
                <w:color w:val="000000" w:themeColor="text1"/>
                <w:sz w:val="24"/>
                <w:szCs w:val="24"/>
              </w:rPr>
              <w:t xml:space="preserve">) teritorijas noteiks teritoriju attīstības stratēģijās </w:t>
            </w:r>
            <w:r w:rsidRPr="00AC28E1">
              <w:rPr>
                <w:rFonts w:ascii="Times New Roman" w:hAnsi="Times New Roman" w:cs="Times New Roman"/>
                <w:b/>
                <w:iCs/>
                <w:color w:val="000000" w:themeColor="text1"/>
                <w:sz w:val="24"/>
                <w:szCs w:val="24"/>
                <w:u w:val="single"/>
              </w:rPr>
              <w:t>(reģionu attīstības programmās)</w:t>
            </w:r>
            <w:r w:rsidRPr="00AC28E1">
              <w:rPr>
                <w:rFonts w:ascii="Times New Roman" w:hAnsi="Times New Roman" w:cs="Times New Roman"/>
                <w:b/>
                <w:iCs/>
                <w:color w:val="000000" w:themeColor="text1"/>
                <w:sz w:val="24"/>
                <w:szCs w:val="24"/>
              </w:rPr>
              <w:t>, kuru izstrādē ir iesaistītas vietējās pašvaldības un kuras apstiprina pašvaldību izveidota reģiona attīstības padome.</w:t>
            </w:r>
          </w:p>
        </w:tc>
        <w:tc>
          <w:tcPr>
            <w:tcW w:w="7371" w:type="dxa"/>
            <w:vMerge w:val="restart"/>
          </w:tcPr>
          <w:p w14:paraId="64F741D2" w14:textId="7A3378B9" w:rsidR="00DB338B" w:rsidRPr="00AC28E1" w:rsidRDefault="00DB338B" w:rsidP="00494A79">
            <w:pPr>
              <w:pStyle w:val="NoSpacing"/>
              <w:jc w:val="both"/>
              <w:rPr>
                <w:rFonts w:ascii="Times New Roman" w:hAnsi="Times New Roman"/>
                <w:bCs/>
                <w:iCs/>
                <w:color w:val="000000" w:themeColor="text1"/>
                <w:sz w:val="24"/>
                <w:szCs w:val="24"/>
              </w:rPr>
            </w:pPr>
            <w:r w:rsidRPr="00AC28E1">
              <w:rPr>
                <w:rFonts w:ascii="Times New Roman" w:hAnsi="Times New Roman"/>
                <w:bCs/>
                <w:iCs/>
                <w:color w:val="000000" w:themeColor="text1"/>
                <w:sz w:val="24"/>
                <w:szCs w:val="24"/>
              </w:rPr>
              <w:t>Vēršam uzmanību, ka Darbības programmas Latvijai 2021.-2027.</w:t>
            </w:r>
            <w:r w:rsidR="005C7065" w:rsidRPr="00AC28E1">
              <w:rPr>
                <w:rFonts w:ascii="Times New Roman" w:hAnsi="Times New Roman"/>
                <w:bCs/>
                <w:iCs/>
                <w:color w:val="000000" w:themeColor="text1"/>
                <w:sz w:val="24"/>
                <w:szCs w:val="24"/>
              </w:rPr>
              <w:t xml:space="preserve"> </w:t>
            </w:r>
            <w:r w:rsidRPr="00AC28E1">
              <w:rPr>
                <w:rFonts w:ascii="Times New Roman" w:hAnsi="Times New Roman"/>
                <w:bCs/>
                <w:iCs/>
                <w:color w:val="000000" w:themeColor="text1"/>
                <w:sz w:val="24"/>
                <w:szCs w:val="24"/>
              </w:rPr>
              <w:t>gadam projekta sabiedriskās apspriešanas laikā esam pauduši iebildumus pret plānošanas reģionu iesaisti Eiropas Savienības (ES) fondu ieviešanā, stiprinot to lomu un deleģējumu.</w:t>
            </w:r>
          </w:p>
          <w:p w14:paraId="7CA50813" w14:textId="77777777" w:rsidR="00DB338B" w:rsidRPr="00AC28E1" w:rsidRDefault="00DB338B" w:rsidP="00494A79">
            <w:pPr>
              <w:pStyle w:val="NoSpacing"/>
              <w:jc w:val="both"/>
              <w:rPr>
                <w:rFonts w:ascii="Times New Roman" w:hAnsi="Times New Roman"/>
                <w:bCs/>
                <w:iCs/>
                <w:color w:val="000000" w:themeColor="text1"/>
                <w:sz w:val="24"/>
                <w:szCs w:val="24"/>
              </w:rPr>
            </w:pPr>
          </w:p>
          <w:p w14:paraId="6233CB98" w14:textId="08236C65" w:rsidR="00DB338B" w:rsidRPr="00AC28E1" w:rsidRDefault="00DB338B" w:rsidP="00494A79">
            <w:pPr>
              <w:pStyle w:val="NoSpacing"/>
              <w:jc w:val="both"/>
              <w:rPr>
                <w:rFonts w:ascii="Times New Roman" w:hAnsi="Times New Roman"/>
                <w:bCs/>
                <w:iCs/>
                <w:color w:val="000000" w:themeColor="text1"/>
                <w:sz w:val="24"/>
                <w:szCs w:val="24"/>
              </w:rPr>
            </w:pPr>
            <w:r w:rsidRPr="00AC28E1">
              <w:rPr>
                <w:rFonts w:ascii="Times New Roman" w:hAnsi="Times New Roman"/>
                <w:b/>
                <w:iCs/>
                <w:color w:val="000000" w:themeColor="text1"/>
                <w:sz w:val="24"/>
                <w:szCs w:val="24"/>
              </w:rPr>
              <w:t>Neatbalstām pieeju, ka funkcionālās pilsētu teritorijas tiek noteiktas reģionu attīstības programmās</w:t>
            </w:r>
            <w:r w:rsidR="00BC2A01" w:rsidRPr="00AC28E1">
              <w:rPr>
                <w:rFonts w:ascii="Times New Roman" w:hAnsi="Times New Roman"/>
                <w:bCs/>
                <w:iCs/>
                <w:color w:val="000000" w:themeColor="text1"/>
                <w:sz w:val="24"/>
                <w:szCs w:val="24"/>
              </w:rPr>
              <w:t xml:space="preserve">. </w:t>
            </w:r>
          </w:p>
          <w:p w14:paraId="78166872" w14:textId="77777777" w:rsidR="00DB338B" w:rsidRPr="00AC28E1" w:rsidRDefault="00DB338B" w:rsidP="00494A79">
            <w:pPr>
              <w:pStyle w:val="NoSpacing"/>
              <w:jc w:val="both"/>
              <w:rPr>
                <w:rFonts w:ascii="Times New Roman" w:hAnsi="Times New Roman"/>
                <w:bCs/>
                <w:iCs/>
                <w:color w:val="000000" w:themeColor="text1"/>
                <w:sz w:val="24"/>
                <w:szCs w:val="24"/>
              </w:rPr>
            </w:pPr>
          </w:p>
          <w:p w14:paraId="1A016184" w14:textId="5D8B2980" w:rsidR="002B503C" w:rsidRPr="00AC28E1" w:rsidRDefault="005A4FBF" w:rsidP="00494A79">
            <w:pPr>
              <w:jc w:val="both"/>
              <w:rPr>
                <w:rFonts w:ascii="Times New Roman" w:eastAsia="Times New Roman" w:hAnsi="Times New Roman" w:cs="Times New Roman"/>
                <w:color w:val="000000" w:themeColor="text1"/>
                <w:sz w:val="24"/>
                <w:szCs w:val="24"/>
                <w:shd w:val="clear" w:color="auto" w:fill="FFFFFF"/>
                <w:lang w:eastAsia="lv-LV"/>
              </w:rPr>
            </w:pPr>
            <w:r w:rsidRPr="00AC28E1">
              <w:rPr>
                <w:rFonts w:ascii="Times New Roman" w:hAnsi="Times New Roman" w:cs="Times New Roman"/>
                <w:color w:val="000000" w:themeColor="text1"/>
                <w:sz w:val="24"/>
                <w:szCs w:val="24"/>
              </w:rPr>
              <w:t>E</w:t>
            </w:r>
            <w:r w:rsidR="005C7065" w:rsidRPr="00AC28E1">
              <w:rPr>
                <w:rFonts w:ascii="Times New Roman" w:hAnsi="Times New Roman" w:cs="Times New Roman"/>
                <w:color w:val="000000" w:themeColor="text1"/>
                <w:sz w:val="24"/>
                <w:szCs w:val="24"/>
              </w:rPr>
              <w:t>sam izvērtējuši z</w:t>
            </w:r>
            <w:r w:rsidR="002B503C" w:rsidRPr="00AC28E1">
              <w:rPr>
                <w:rFonts w:ascii="Times New Roman" w:hAnsi="Times New Roman" w:cs="Times New Roman"/>
                <w:color w:val="000000" w:themeColor="text1"/>
                <w:sz w:val="24"/>
                <w:szCs w:val="24"/>
              </w:rPr>
              <w:t xml:space="preserve">iņojumā ietvertās </w:t>
            </w:r>
            <w:r w:rsidR="002B503C" w:rsidRPr="00AC28E1">
              <w:rPr>
                <w:rFonts w:ascii="Times New Roman" w:eastAsia="Times New Roman" w:hAnsi="Times New Roman" w:cs="Times New Roman"/>
                <w:color w:val="000000" w:themeColor="text1"/>
                <w:sz w:val="24"/>
                <w:szCs w:val="24"/>
                <w:shd w:val="clear" w:color="auto" w:fill="FFFFFF"/>
                <w:lang w:eastAsia="lv-LV"/>
              </w:rPr>
              <w:t>iespējamās pārvaldes formas kopīgu valsts un pašvaldību funkciju veikšanai, veidojot reģionos valsts un pašvaldību iestādes, kas atrastos Ministru kabineta pārraudzībā un kurās kā lēmējinstitūcija tiktu izveid</w:t>
            </w:r>
            <w:r w:rsidR="005C7065" w:rsidRPr="00AC28E1">
              <w:rPr>
                <w:rFonts w:ascii="Times New Roman" w:eastAsia="Times New Roman" w:hAnsi="Times New Roman" w:cs="Times New Roman"/>
                <w:color w:val="000000" w:themeColor="text1"/>
                <w:sz w:val="24"/>
                <w:szCs w:val="24"/>
                <w:shd w:val="clear" w:color="auto" w:fill="FFFFFF"/>
                <w:lang w:eastAsia="lv-LV"/>
              </w:rPr>
              <w:t>ota Padome, ko veido ministriju</w:t>
            </w:r>
            <w:r w:rsidR="002B503C" w:rsidRPr="00AC28E1">
              <w:rPr>
                <w:rFonts w:ascii="Times New Roman" w:eastAsia="Times New Roman" w:hAnsi="Times New Roman" w:cs="Times New Roman"/>
                <w:color w:val="000000" w:themeColor="text1"/>
                <w:sz w:val="24"/>
                <w:szCs w:val="24"/>
                <w:shd w:val="clear" w:color="auto" w:fill="FFFFFF"/>
                <w:lang w:eastAsia="lv-LV"/>
              </w:rPr>
              <w:t xml:space="preserve"> un attiecīgo reģiona pašvaldību deleģētie p</w:t>
            </w:r>
            <w:r w:rsidR="005C7065" w:rsidRPr="00AC28E1">
              <w:rPr>
                <w:rFonts w:ascii="Times New Roman" w:eastAsia="Times New Roman" w:hAnsi="Times New Roman" w:cs="Times New Roman"/>
                <w:color w:val="000000" w:themeColor="text1"/>
                <w:sz w:val="24"/>
                <w:szCs w:val="24"/>
                <w:shd w:val="clear" w:color="auto" w:fill="FFFFFF"/>
                <w:lang w:eastAsia="lv-LV"/>
              </w:rPr>
              <w:t xml:space="preserve">ārstāvji. </w:t>
            </w:r>
            <w:r w:rsidR="002B503C" w:rsidRPr="00AC28E1">
              <w:rPr>
                <w:rFonts w:ascii="Times New Roman" w:eastAsia="Times New Roman" w:hAnsi="Times New Roman" w:cs="Times New Roman"/>
                <w:color w:val="000000" w:themeColor="text1"/>
                <w:sz w:val="24"/>
                <w:szCs w:val="24"/>
                <w:shd w:val="clear" w:color="auto" w:fill="FFFFFF"/>
                <w:lang w:eastAsia="lv-LV"/>
              </w:rPr>
              <w:t xml:space="preserve">Ziņojumā iestrādāts, ka Padomi </w:t>
            </w:r>
            <w:r w:rsidR="002B503C" w:rsidRPr="00AC28E1">
              <w:rPr>
                <w:rFonts w:ascii="Times New Roman" w:eastAsia="Times New Roman" w:hAnsi="Times New Roman" w:cs="Times New Roman"/>
                <w:b/>
                <w:bCs/>
                <w:color w:val="000000" w:themeColor="text1"/>
                <w:sz w:val="24"/>
                <w:szCs w:val="24"/>
                <w:u w:val="single"/>
                <w:shd w:val="clear" w:color="auto" w:fill="FFFFFF"/>
                <w:lang w:eastAsia="lv-LV"/>
              </w:rPr>
              <w:t>veidotu tās ministrijas, kas ir deleģējušas uzdevumus un finansējumu uzdevumu izpildei</w:t>
            </w:r>
            <w:r w:rsidR="002B503C" w:rsidRPr="00AC28E1">
              <w:rPr>
                <w:rFonts w:ascii="Times New Roman" w:eastAsia="Times New Roman" w:hAnsi="Times New Roman" w:cs="Times New Roman"/>
                <w:color w:val="000000" w:themeColor="text1"/>
                <w:sz w:val="24"/>
                <w:szCs w:val="24"/>
                <w:shd w:val="clear" w:color="auto" w:fill="FFFFFF"/>
                <w:lang w:eastAsia="lv-LV"/>
              </w:rPr>
              <w:t xml:space="preserve">, vai to definētie uzdevumi ir saistīti ar ES fondu atbalsta pasākumu ieviešanu, kā arī </w:t>
            </w:r>
            <w:r w:rsidR="002B503C" w:rsidRPr="00AC28E1">
              <w:rPr>
                <w:rFonts w:ascii="Times New Roman" w:eastAsia="Times New Roman" w:hAnsi="Times New Roman" w:cs="Times New Roman"/>
                <w:b/>
                <w:bCs/>
                <w:color w:val="000000" w:themeColor="text1"/>
                <w:sz w:val="24"/>
                <w:szCs w:val="24"/>
                <w:u w:val="single"/>
                <w:shd w:val="clear" w:color="auto" w:fill="FFFFFF"/>
                <w:lang w:eastAsia="lv-LV"/>
              </w:rPr>
              <w:t>pašvaldības pārstāvētu attiecīgā reģiona pašvaldību domju deleģētie pārstāvji</w:t>
            </w:r>
            <w:r w:rsidR="002B503C" w:rsidRPr="00AC28E1">
              <w:rPr>
                <w:rFonts w:ascii="Times New Roman" w:eastAsia="Times New Roman" w:hAnsi="Times New Roman" w:cs="Times New Roman"/>
                <w:color w:val="000000" w:themeColor="text1"/>
                <w:sz w:val="24"/>
                <w:szCs w:val="24"/>
                <w:shd w:val="clear" w:color="auto" w:fill="FFFFFF"/>
                <w:lang w:eastAsia="lv-LV"/>
              </w:rPr>
              <w:t>.</w:t>
            </w:r>
          </w:p>
          <w:p w14:paraId="5F89D10D" w14:textId="444F3DEA" w:rsidR="00DB338B" w:rsidRPr="00AC28E1" w:rsidRDefault="002B503C" w:rsidP="00494A79">
            <w:pPr>
              <w:jc w:val="both"/>
              <w:rPr>
                <w:rFonts w:ascii="Times New Roman" w:eastAsia="Times New Roman" w:hAnsi="Times New Roman" w:cs="Times New Roman"/>
                <w:color w:val="000000" w:themeColor="text1"/>
                <w:sz w:val="24"/>
                <w:szCs w:val="24"/>
                <w:shd w:val="clear" w:color="auto" w:fill="FFFFFF"/>
                <w:lang w:eastAsia="lv-LV"/>
              </w:rPr>
            </w:pPr>
            <w:r w:rsidRPr="00AC28E1">
              <w:rPr>
                <w:rFonts w:ascii="Times New Roman" w:eastAsia="Times New Roman" w:hAnsi="Times New Roman" w:cs="Times New Roman"/>
                <w:color w:val="000000" w:themeColor="text1"/>
                <w:sz w:val="24"/>
                <w:szCs w:val="24"/>
                <w:shd w:val="clear" w:color="auto" w:fill="FFFFFF"/>
                <w:lang w:eastAsia="lv-LV"/>
              </w:rPr>
              <w:lastRenderedPageBreak/>
              <w:t xml:space="preserve">Vēršam uzmanību, ka pašvaldības plānošanas reģiona ietvaros var nebūt funkcionāli saistītas, tāpēc uzskatām, ka mehānisms, kur kādas pašvaldības deleģētais pārstāvis lemj par investīciju ieguldījumu citā pašvaldībā, kas neskar tās teritoriju, nav atbalstāms, jo katra pašvaldībai ir izstrādājusi savu plānošanas dokumentu, veicot savas pašvaldības esošās situācijas analīzi, izstrādājot savus attīstības virzienus un prioritātes, kā arī nepieciešamo investīciju virzienus. Uzskatām, ka citas pašvaldības deleģēts pārstāvis nespēj veikt tik padziļinātu citas pašvaldības vajadzību izvērtējumu.  Tāpat nav saprotama ministriju iekļaušana Padomes sastāvā. </w:t>
            </w:r>
          </w:p>
        </w:tc>
      </w:tr>
      <w:tr w:rsidR="008D667A" w:rsidRPr="00AC28E1" w14:paraId="28181C61" w14:textId="77777777" w:rsidTr="00D5384E">
        <w:tc>
          <w:tcPr>
            <w:tcW w:w="852" w:type="dxa"/>
            <w:vAlign w:val="center"/>
          </w:tcPr>
          <w:p w14:paraId="5FD946BA" w14:textId="5643CA58" w:rsidR="00DB338B" w:rsidRPr="00AC28E1" w:rsidRDefault="00DB338B"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lastRenderedPageBreak/>
              <w:t>1</w:t>
            </w:r>
            <w:r w:rsidR="00A5494E" w:rsidRPr="00AC28E1">
              <w:rPr>
                <w:rFonts w:ascii="Times New Roman" w:hAnsi="Times New Roman" w:cs="Times New Roman"/>
                <w:color w:val="000000" w:themeColor="text1"/>
                <w:sz w:val="24"/>
                <w:szCs w:val="24"/>
              </w:rPr>
              <w:t>6</w:t>
            </w:r>
            <w:r w:rsidRPr="00AC28E1">
              <w:rPr>
                <w:rFonts w:ascii="Times New Roman" w:hAnsi="Times New Roman" w:cs="Times New Roman"/>
                <w:color w:val="000000" w:themeColor="text1"/>
                <w:sz w:val="24"/>
                <w:szCs w:val="24"/>
              </w:rPr>
              <w:t>.</w:t>
            </w:r>
          </w:p>
        </w:tc>
        <w:tc>
          <w:tcPr>
            <w:tcW w:w="850" w:type="dxa"/>
            <w:vAlign w:val="center"/>
          </w:tcPr>
          <w:p w14:paraId="2D7B2FBA" w14:textId="4ECD9B15" w:rsidR="00DB338B" w:rsidRPr="00AC28E1" w:rsidRDefault="00D538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17.</w:t>
            </w:r>
          </w:p>
        </w:tc>
        <w:tc>
          <w:tcPr>
            <w:tcW w:w="6237" w:type="dxa"/>
          </w:tcPr>
          <w:p w14:paraId="69E2CA75" w14:textId="50606775"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b/>
                <w:iCs/>
                <w:color w:val="000000" w:themeColor="text1"/>
                <w:sz w:val="24"/>
                <w:szCs w:val="24"/>
                <w:u w:val="single"/>
              </w:rPr>
              <w:t xml:space="preserve">Teritorijas attīstības plānošanas sistēmas likuma 11.panta ceturtajā daļā ir noteikts, ka plānošanas reģions koordinē un pārrauga vietējo pašvaldību ilgtspējīgas attīstības stratēģiju, attīstības programmu, teritorijas plānojumu un </w:t>
            </w:r>
            <w:proofErr w:type="spellStart"/>
            <w:r w:rsidRPr="00AC28E1">
              <w:rPr>
                <w:rFonts w:ascii="Times New Roman" w:hAnsi="Times New Roman" w:cs="Times New Roman"/>
                <w:b/>
                <w:iCs/>
                <w:color w:val="000000" w:themeColor="text1"/>
                <w:sz w:val="24"/>
                <w:szCs w:val="24"/>
                <w:u w:val="single"/>
              </w:rPr>
              <w:t>lokālplānojumu</w:t>
            </w:r>
            <w:proofErr w:type="spellEnd"/>
            <w:r w:rsidRPr="00AC28E1">
              <w:rPr>
                <w:rFonts w:ascii="Times New Roman" w:hAnsi="Times New Roman" w:cs="Times New Roman"/>
                <w:b/>
                <w:iCs/>
                <w:color w:val="000000" w:themeColor="text1"/>
                <w:sz w:val="24"/>
                <w:szCs w:val="24"/>
                <w:u w:val="single"/>
              </w:rPr>
              <w:t xml:space="preserve"> izstrādi.</w:t>
            </w:r>
            <w:r w:rsidRPr="00AC28E1">
              <w:rPr>
                <w:rFonts w:ascii="Times New Roman" w:hAnsi="Times New Roman" w:cs="Times New Roman"/>
                <w:bCs/>
                <w:iCs/>
                <w:color w:val="000000" w:themeColor="text1"/>
                <w:sz w:val="24"/>
                <w:szCs w:val="24"/>
              </w:rPr>
              <w:t xml:space="preserve"> Līdz ar to jau šobrīd reģioniem ir iedots mandāts sniegt nosacījumus, balstoties uz reģiona attīstības plānošanas dokumentiem. </w:t>
            </w:r>
            <w:r w:rsidRPr="00AC28E1">
              <w:rPr>
                <w:rFonts w:ascii="Times New Roman" w:hAnsi="Times New Roman" w:cs="Times New Roman"/>
                <w:b/>
                <w:iCs/>
                <w:color w:val="000000" w:themeColor="text1"/>
                <w:sz w:val="24"/>
                <w:szCs w:val="24"/>
                <w:u w:val="single"/>
              </w:rPr>
              <w:t>Vienlaikus tie nav saistoši</w:t>
            </w:r>
            <w:r w:rsidRPr="00AC28E1">
              <w:rPr>
                <w:rFonts w:ascii="Times New Roman" w:hAnsi="Times New Roman" w:cs="Times New Roman"/>
                <w:bCs/>
                <w:iCs/>
                <w:color w:val="000000" w:themeColor="text1"/>
                <w:sz w:val="24"/>
                <w:szCs w:val="24"/>
              </w:rPr>
              <w:t xml:space="preserve">. Līdz ar to </w:t>
            </w:r>
            <w:r w:rsidRPr="00AC28E1">
              <w:rPr>
                <w:rFonts w:ascii="Times New Roman" w:hAnsi="Times New Roman" w:cs="Times New Roman"/>
                <w:b/>
                <w:iCs/>
                <w:color w:val="000000" w:themeColor="text1"/>
                <w:sz w:val="24"/>
                <w:szCs w:val="24"/>
                <w:u w:val="single"/>
              </w:rPr>
              <w:t>attīstības plānošanu normatīvajā regulējumā būtu jāparedz nosacījumi, kas nosaka, ka reģionu nosacījumi ir saistoši pašvaldībām.</w:t>
            </w:r>
            <w:r w:rsidRPr="00AC28E1">
              <w:rPr>
                <w:rFonts w:ascii="Times New Roman" w:hAnsi="Times New Roman" w:cs="Times New Roman"/>
                <w:bCs/>
                <w:iCs/>
                <w:color w:val="000000" w:themeColor="text1"/>
                <w:sz w:val="24"/>
                <w:szCs w:val="24"/>
              </w:rPr>
              <w:t xml:space="preserve"> Jaunajā likumā par administratīvajiem reģioniem nepieciešams noteikt kārtību, kādā reģiona tematiskie plānojumi ir saistoši vietējām pašvaldībām. Papildus jāprecizē teritorijas attīstības plānošanas normatīvie akti, lai nodrošinātu minēto.</w:t>
            </w:r>
          </w:p>
        </w:tc>
        <w:tc>
          <w:tcPr>
            <w:tcW w:w="7371" w:type="dxa"/>
            <w:vMerge/>
          </w:tcPr>
          <w:p w14:paraId="3C7DED2E" w14:textId="77777777" w:rsidR="00DB338B" w:rsidRPr="00AC28E1" w:rsidRDefault="00DB338B" w:rsidP="00494A79">
            <w:pPr>
              <w:jc w:val="both"/>
              <w:rPr>
                <w:rFonts w:ascii="Times New Roman" w:hAnsi="Times New Roman" w:cs="Times New Roman"/>
                <w:b/>
                <w:bCs/>
                <w:color w:val="000000" w:themeColor="text1"/>
                <w:sz w:val="24"/>
                <w:szCs w:val="24"/>
              </w:rPr>
            </w:pPr>
          </w:p>
        </w:tc>
      </w:tr>
      <w:tr w:rsidR="008D667A" w:rsidRPr="00AC28E1" w14:paraId="760872C0" w14:textId="77777777" w:rsidTr="00D5384E">
        <w:tc>
          <w:tcPr>
            <w:tcW w:w="852" w:type="dxa"/>
            <w:vAlign w:val="center"/>
          </w:tcPr>
          <w:p w14:paraId="40058FD4" w14:textId="4E07F93C" w:rsidR="00DB338B" w:rsidRPr="00AC28E1" w:rsidRDefault="00DB338B"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1</w:t>
            </w:r>
            <w:r w:rsidR="00A5494E" w:rsidRPr="00AC28E1">
              <w:rPr>
                <w:rFonts w:ascii="Times New Roman" w:hAnsi="Times New Roman" w:cs="Times New Roman"/>
                <w:color w:val="000000" w:themeColor="text1"/>
                <w:sz w:val="24"/>
                <w:szCs w:val="24"/>
              </w:rPr>
              <w:t>7</w:t>
            </w:r>
            <w:r w:rsidRPr="00AC28E1">
              <w:rPr>
                <w:rFonts w:ascii="Times New Roman" w:hAnsi="Times New Roman" w:cs="Times New Roman"/>
                <w:color w:val="000000" w:themeColor="text1"/>
                <w:sz w:val="24"/>
                <w:szCs w:val="24"/>
              </w:rPr>
              <w:t>.</w:t>
            </w:r>
          </w:p>
        </w:tc>
        <w:tc>
          <w:tcPr>
            <w:tcW w:w="850" w:type="dxa"/>
            <w:vAlign w:val="center"/>
          </w:tcPr>
          <w:p w14:paraId="306B82A5" w14:textId="71C09FD6" w:rsidR="00DB338B" w:rsidRPr="00AC28E1" w:rsidRDefault="00D538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18.</w:t>
            </w:r>
          </w:p>
        </w:tc>
        <w:tc>
          <w:tcPr>
            <w:tcW w:w="6237" w:type="dxa"/>
          </w:tcPr>
          <w:p w14:paraId="277FCA7C" w14:textId="77777777"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Lai nodrošinātu reģionālu skatījumu uz pašvaldību sniegtajiem sociālajiem pakalpojumiem, tajā skaitā sociālo aprūpes centru darbību, VARAM ierosina reģionālā līmenī:</w:t>
            </w:r>
          </w:p>
          <w:p w14:paraId="6C87C904" w14:textId="43F11A67"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 noteikt pakalpojumu klāstu, t.sk. sociālo pakalpojumu iestāžu tīklu, un mērķa grupas pašvaldību sociālās aprūpes pakalpojumiem, veicot to kvalitātes novērtējumu nacionāla līmeņa sociālo pakalpojumu politikas izstrādes un īstenošanas procesa ietvaros;</w:t>
            </w:r>
          </w:p>
          <w:p w14:paraId="303793B8" w14:textId="77777777"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 koordinēt sociālo pakalpojumu sniedzēju darbu, sniedzot konsultācijas un organizējot apmācības;</w:t>
            </w:r>
          </w:p>
          <w:p w14:paraId="5F2AB7A8" w14:textId="77777777"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 veidot vienotu sistēmu reģiona teritorijā par sociālās palīdzības klāstu un to kvalitāti.</w:t>
            </w:r>
          </w:p>
          <w:p w14:paraId="04D4A29E" w14:textId="77777777" w:rsidR="00DB338B" w:rsidRPr="00AC28E1" w:rsidRDefault="00DB338B" w:rsidP="00D5384E">
            <w:pPr>
              <w:jc w:val="both"/>
              <w:rPr>
                <w:rFonts w:ascii="Times New Roman" w:hAnsi="Times New Roman" w:cs="Times New Roman"/>
                <w:color w:val="000000" w:themeColor="text1"/>
                <w:sz w:val="24"/>
                <w:szCs w:val="24"/>
              </w:rPr>
            </w:pPr>
          </w:p>
          <w:p w14:paraId="6C6F412A" w14:textId="77777777"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Tāpat izvērtējams jautājums par valsts sociālās aprūpes iestāžu iekļaušanu vienotā sociālo pakalpojumu sniegšanas sistēmā un pārraudzībā, kur koordinējošā loma būtu administratīvajiem reģioniem.</w:t>
            </w:r>
          </w:p>
        </w:tc>
        <w:tc>
          <w:tcPr>
            <w:tcW w:w="7371" w:type="dxa"/>
          </w:tcPr>
          <w:p w14:paraId="0323EA30" w14:textId="77777777" w:rsidR="00DB338B" w:rsidRPr="00AC28E1" w:rsidRDefault="00DB338B" w:rsidP="00494A79">
            <w:pPr>
              <w:jc w:val="both"/>
              <w:rPr>
                <w:rFonts w:ascii="Times New Roman" w:hAnsi="Times New Roman" w:cs="Times New Roman"/>
                <w:color w:val="000000" w:themeColor="text1"/>
                <w:sz w:val="24"/>
                <w:szCs w:val="24"/>
              </w:rPr>
            </w:pPr>
            <w:r w:rsidRPr="00AC28E1">
              <w:rPr>
                <w:rFonts w:ascii="Times New Roman" w:hAnsi="Times New Roman" w:cs="Times New Roman"/>
                <w:b/>
                <w:bCs/>
                <w:color w:val="000000" w:themeColor="text1"/>
                <w:sz w:val="24"/>
                <w:szCs w:val="24"/>
              </w:rPr>
              <w:t>Nepiekrītam</w:t>
            </w:r>
            <w:r w:rsidRPr="00AC28E1">
              <w:rPr>
                <w:rFonts w:ascii="Times New Roman" w:hAnsi="Times New Roman" w:cs="Times New Roman"/>
                <w:b/>
                <w:color w:val="000000" w:themeColor="text1"/>
                <w:sz w:val="24"/>
                <w:szCs w:val="24"/>
              </w:rPr>
              <w:t>, ka reģiona administrācija izlemj par pašvaldību sniegtajiem sociālajiem pakalpojumiem.</w:t>
            </w:r>
            <w:r w:rsidRPr="00AC28E1">
              <w:rPr>
                <w:rFonts w:ascii="Times New Roman" w:hAnsi="Times New Roman" w:cs="Times New Roman"/>
                <w:color w:val="000000" w:themeColor="text1"/>
                <w:sz w:val="24"/>
                <w:szCs w:val="24"/>
              </w:rPr>
              <w:t xml:space="preserve"> Nodrošināt iedzīvotājiem sociālo palīdzību ir pašvaldības autonomā funkcija. Iedzīvotāji konkrētajā pašvaldībā pieprasa un saņem pakalpojumus atbilstoši pašvaldības iespējām. Nevar ar reģiona administrācijas lēmumu, kādai pašvaldībai liegt sniegt sociālo palīdzību vai norādīt, ka tā nav pietiekama.</w:t>
            </w:r>
          </w:p>
        </w:tc>
      </w:tr>
      <w:tr w:rsidR="008D667A" w:rsidRPr="00AC28E1" w14:paraId="26D25B86" w14:textId="77777777" w:rsidTr="00D5384E">
        <w:tc>
          <w:tcPr>
            <w:tcW w:w="852" w:type="dxa"/>
            <w:vAlign w:val="center"/>
          </w:tcPr>
          <w:p w14:paraId="3D27155A" w14:textId="1CD40060" w:rsidR="00DB338B" w:rsidRPr="00AC28E1" w:rsidRDefault="00DB338B"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1</w:t>
            </w:r>
            <w:r w:rsidR="00A5494E" w:rsidRPr="00AC28E1">
              <w:rPr>
                <w:rFonts w:ascii="Times New Roman" w:hAnsi="Times New Roman" w:cs="Times New Roman"/>
                <w:color w:val="000000" w:themeColor="text1"/>
                <w:sz w:val="24"/>
                <w:szCs w:val="24"/>
              </w:rPr>
              <w:t>8</w:t>
            </w:r>
            <w:r w:rsidRPr="00AC28E1">
              <w:rPr>
                <w:rFonts w:ascii="Times New Roman" w:hAnsi="Times New Roman" w:cs="Times New Roman"/>
                <w:color w:val="000000" w:themeColor="text1"/>
                <w:sz w:val="24"/>
                <w:szCs w:val="24"/>
              </w:rPr>
              <w:t>.</w:t>
            </w:r>
          </w:p>
        </w:tc>
        <w:tc>
          <w:tcPr>
            <w:tcW w:w="850" w:type="dxa"/>
            <w:vAlign w:val="center"/>
          </w:tcPr>
          <w:p w14:paraId="1F6B033A" w14:textId="72848038" w:rsidR="00DB338B" w:rsidRPr="00AC28E1" w:rsidRDefault="00D538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19.</w:t>
            </w:r>
          </w:p>
        </w:tc>
        <w:tc>
          <w:tcPr>
            <w:tcW w:w="6237" w:type="dxa"/>
          </w:tcPr>
          <w:p w14:paraId="67678044" w14:textId="77777777"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F. Civilās aizsardzības pasākumu koordinēšana reģiona līmenī</w:t>
            </w:r>
          </w:p>
          <w:p w14:paraId="08B09363" w14:textId="77777777"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w:t>
            </w:r>
          </w:p>
          <w:p w14:paraId="7912F8E8" w14:textId="77777777"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 xml:space="preserve">Lai nodrošinātu reģionālu skatījumu uz civilās aizsardzības pasākumu nodrošināšanu, </w:t>
            </w:r>
            <w:r w:rsidRPr="00AC28E1">
              <w:rPr>
                <w:rFonts w:ascii="Times New Roman" w:hAnsi="Times New Roman" w:cs="Times New Roman"/>
                <w:b/>
                <w:bCs/>
                <w:color w:val="000000" w:themeColor="text1"/>
                <w:sz w:val="24"/>
                <w:szCs w:val="24"/>
              </w:rPr>
              <w:t xml:space="preserve">VARAM ierosina civilās aizsardzības pasākumu koordinēšanu reģiona ietvaros </w:t>
            </w:r>
            <w:r w:rsidRPr="00AC28E1">
              <w:rPr>
                <w:rFonts w:ascii="Times New Roman" w:hAnsi="Times New Roman" w:cs="Times New Roman"/>
                <w:b/>
                <w:bCs/>
                <w:color w:val="000000" w:themeColor="text1"/>
                <w:sz w:val="24"/>
                <w:szCs w:val="24"/>
              </w:rPr>
              <w:lastRenderedPageBreak/>
              <w:t>nodot administratīvajiem reģioniem</w:t>
            </w:r>
            <w:r w:rsidRPr="00AC28E1">
              <w:rPr>
                <w:rFonts w:ascii="Times New Roman" w:hAnsi="Times New Roman" w:cs="Times New Roman"/>
                <w:color w:val="000000" w:themeColor="text1"/>
                <w:sz w:val="24"/>
                <w:szCs w:val="24"/>
              </w:rPr>
              <w:t>, t.sk. veicot šādus uzdevumus:</w:t>
            </w:r>
          </w:p>
          <w:p w14:paraId="279A8051" w14:textId="0788C4C9"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 sadarbībā ar vietējām (pārrobežu) pašvaldībām un VUGD reģiona civilās aizsardzības plāna izstrāde, pamatojoties uz risku analīzi reģionālā mērogā, veicinot ieguldījumu infrastruktūrā koordināciju, kā arī plānojot un īstenojot preventīvos pasākumus reģionālā līmenī;</w:t>
            </w:r>
          </w:p>
          <w:p w14:paraId="6D397C97" w14:textId="77777777"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 reģiona vietējo pašvaldību civilās aizsardzības plānu izstrādes koordinācija un saskaņošana, priekšlikumu sniegšana IeM ministrijai par Valsts civilās aizsardzības plāna precizēšanu;</w:t>
            </w:r>
          </w:p>
          <w:p w14:paraId="516D8C8A" w14:textId="29EA075D"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 konsultatīvā darba veikšana civilās aizsardzības jomā ar vietējo pašvaldību atbildīgajiem speciālistiem to kapacitātes celšanā un informācijas nodrošināšanā, piem., apmācības.</w:t>
            </w:r>
          </w:p>
          <w:p w14:paraId="72B56252" w14:textId="77777777" w:rsidR="00DB338B" w:rsidRPr="00AC28E1" w:rsidRDefault="00DB338B" w:rsidP="00D5384E">
            <w:pPr>
              <w:jc w:val="both"/>
              <w:rPr>
                <w:rFonts w:ascii="Times New Roman" w:hAnsi="Times New Roman" w:cs="Times New Roman"/>
                <w:color w:val="000000" w:themeColor="text1"/>
                <w:sz w:val="24"/>
                <w:szCs w:val="24"/>
              </w:rPr>
            </w:pPr>
          </w:p>
          <w:p w14:paraId="3389DBFA" w14:textId="77777777"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Administratīvajiem reģioniem plānotais finansējums varētu būt no valsts un pašvaldību budžeta līdzekļiem.</w:t>
            </w:r>
          </w:p>
        </w:tc>
        <w:tc>
          <w:tcPr>
            <w:tcW w:w="7371" w:type="dxa"/>
          </w:tcPr>
          <w:p w14:paraId="4AC8C6C8" w14:textId="3EC3F31C" w:rsidR="00DB338B" w:rsidRPr="00AC28E1" w:rsidRDefault="00DB338B" w:rsidP="00494A79">
            <w:pPr>
              <w:jc w:val="both"/>
              <w:rPr>
                <w:rFonts w:ascii="Times New Roman" w:hAnsi="Times New Roman" w:cs="Times New Roman"/>
                <w:color w:val="000000" w:themeColor="text1"/>
                <w:sz w:val="24"/>
                <w:szCs w:val="24"/>
              </w:rPr>
            </w:pPr>
            <w:r w:rsidRPr="00AC28E1">
              <w:rPr>
                <w:rFonts w:ascii="Times New Roman" w:hAnsi="Times New Roman" w:cs="Times New Roman"/>
                <w:b/>
                <w:bCs/>
                <w:color w:val="000000" w:themeColor="text1"/>
                <w:sz w:val="24"/>
                <w:szCs w:val="24"/>
              </w:rPr>
              <w:lastRenderedPageBreak/>
              <w:t>Nepiekrītam</w:t>
            </w:r>
            <w:r w:rsidRPr="00AC28E1">
              <w:rPr>
                <w:rFonts w:ascii="Times New Roman" w:hAnsi="Times New Roman" w:cs="Times New Roman"/>
                <w:color w:val="000000" w:themeColor="text1"/>
                <w:sz w:val="24"/>
                <w:szCs w:val="24"/>
              </w:rPr>
              <w:t>, ņemot vērā likuma “Par pašvaldībām” noteikto normu, civilās aizsardzības pasākumu organizēšana un nodrošināšana visā valstī kopumā kā arī atsevišķi katrā reģionā un katrā pilsētā ir jābūt Valsts ugunsdzēsības un glābšanas dienesta kompetencei un atbildībai.</w:t>
            </w:r>
          </w:p>
          <w:p w14:paraId="137ED301" w14:textId="77777777" w:rsidR="00DB338B" w:rsidRPr="00AC28E1" w:rsidRDefault="00DB338B" w:rsidP="00494A79">
            <w:pPr>
              <w:jc w:val="both"/>
              <w:rPr>
                <w:rFonts w:ascii="Times New Roman" w:hAnsi="Times New Roman" w:cs="Times New Roman"/>
                <w:color w:val="000000" w:themeColor="text1"/>
                <w:sz w:val="24"/>
                <w:szCs w:val="24"/>
              </w:rPr>
            </w:pPr>
          </w:p>
          <w:p w14:paraId="037199DE" w14:textId="77777777" w:rsidR="00DB338B" w:rsidRPr="00AC28E1" w:rsidRDefault="00DB338B" w:rsidP="00494A79">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lastRenderedPageBreak/>
              <w:t>Vēl jo vairāk, atbilstoši Ugunsdrošības un ugunsdzēsības likuma 21. panta pirmajā daļā noteiktajam (Valsts ugunsdzēsības un glābšanas dienesta pamatuzdevumi):</w:t>
            </w:r>
          </w:p>
          <w:p w14:paraId="08FDD932" w14:textId="77777777" w:rsidR="00DB338B" w:rsidRPr="00AC28E1" w:rsidRDefault="00DB338B" w:rsidP="00494A79">
            <w:pPr>
              <w:jc w:val="both"/>
              <w:rPr>
                <w:rFonts w:ascii="Times New Roman" w:hAnsi="Times New Roman" w:cs="Times New Roman"/>
                <w:i/>
                <w:iCs/>
                <w:color w:val="000000" w:themeColor="text1"/>
                <w:sz w:val="24"/>
                <w:szCs w:val="24"/>
              </w:rPr>
            </w:pPr>
            <w:r w:rsidRPr="00AC28E1">
              <w:rPr>
                <w:rFonts w:ascii="Times New Roman" w:hAnsi="Times New Roman" w:cs="Times New Roman"/>
                <w:i/>
                <w:iCs/>
                <w:color w:val="000000" w:themeColor="text1"/>
                <w:sz w:val="24"/>
                <w:szCs w:val="24"/>
              </w:rPr>
              <w:t xml:space="preserve">“Valsts ugunsdzēsības un glābšanas dienests ir Iekšlietu ministrijas pārraudzībā esoša </w:t>
            </w:r>
            <w:r w:rsidRPr="00AC28E1">
              <w:rPr>
                <w:rFonts w:ascii="Times New Roman" w:hAnsi="Times New Roman" w:cs="Times New Roman"/>
                <w:b/>
                <w:bCs/>
                <w:i/>
                <w:iCs/>
                <w:color w:val="000000" w:themeColor="text1"/>
                <w:sz w:val="24"/>
                <w:szCs w:val="24"/>
              </w:rPr>
              <w:t>valsts pārvaldes iestāde, kas realizē valsts politiku</w:t>
            </w:r>
            <w:r w:rsidRPr="00AC28E1">
              <w:rPr>
                <w:rFonts w:ascii="Times New Roman" w:hAnsi="Times New Roman" w:cs="Times New Roman"/>
                <w:i/>
                <w:iCs/>
                <w:color w:val="000000" w:themeColor="text1"/>
                <w:sz w:val="24"/>
                <w:szCs w:val="24"/>
              </w:rPr>
              <w:t xml:space="preserve"> ugunsdrošības, ugunsdzēsības un </w:t>
            </w:r>
            <w:r w:rsidRPr="00AC28E1">
              <w:rPr>
                <w:rFonts w:ascii="Times New Roman" w:hAnsi="Times New Roman" w:cs="Times New Roman"/>
                <w:b/>
                <w:bCs/>
                <w:i/>
                <w:iCs/>
                <w:color w:val="000000" w:themeColor="text1"/>
                <w:sz w:val="24"/>
                <w:szCs w:val="24"/>
              </w:rPr>
              <w:t>civilās aizsardzības jomā</w:t>
            </w:r>
            <w:r w:rsidRPr="00AC28E1">
              <w:rPr>
                <w:rFonts w:ascii="Times New Roman" w:hAnsi="Times New Roman" w:cs="Times New Roman"/>
                <w:i/>
                <w:iCs/>
                <w:color w:val="000000" w:themeColor="text1"/>
                <w:sz w:val="24"/>
                <w:szCs w:val="24"/>
              </w:rPr>
              <w:t>, uzrauga normatīvajos aktos noteikto ugunsdrošības prasību ievērošanu, kā arī koordinē iestāžu, organizāciju, komercsabiedrību un pašvaldību izveidoto ugunsdrošības, ugunsdzēsības un glābšanas dienestu un brīvprātīgo ugunsdzēsēju organizāciju darbību, kas saistīta ar ugunsdrošību un ugunsdzēsību.”</w:t>
            </w:r>
          </w:p>
          <w:p w14:paraId="38289E95" w14:textId="6395BAD6" w:rsidR="00D3180A" w:rsidRPr="00AC28E1" w:rsidRDefault="00D3180A" w:rsidP="00494A79">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Lūdzam sniegt skaidrojumu, kāda veida scenāriji tiek paredzēti, kuros koordinācija nepieciešama reģiona līmenī.</w:t>
            </w:r>
          </w:p>
        </w:tc>
      </w:tr>
      <w:tr w:rsidR="008D667A" w:rsidRPr="00AC28E1" w14:paraId="2A3FD928" w14:textId="77777777" w:rsidTr="00D5384E">
        <w:tc>
          <w:tcPr>
            <w:tcW w:w="852" w:type="dxa"/>
            <w:vAlign w:val="center"/>
          </w:tcPr>
          <w:p w14:paraId="6F0DFC78" w14:textId="2429F882" w:rsidR="00DB338B" w:rsidRPr="00AC28E1" w:rsidRDefault="00DB338B"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lastRenderedPageBreak/>
              <w:t>1</w:t>
            </w:r>
            <w:r w:rsidR="00A5494E" w:rsidRPr="00AC28E1">
              <w:rPr>
                <w:rFonts w:ascii="Times New Roman" w:hAnsi="Times New Roman" w:cs="Times New Roman"/>
                <w:color w:val="000000" w:themeColor="text1"/>
                <w:sz w:val="24"/>
                <w:szCs w:val="24"/>
              </w:rPr>
              <w:t>9</w:t>
            </w:r>
            <w:r w:rsidRPr="00AC28E1">
              <w:rPr>
                <w:rFonts w:ascii="Times New Roman" w:hAnsi="Times New Roman" w:cs="Times New Roman"/>
                <w:color w:val="000000" w:themeColor="text1"/>
                <w:sz w:val="24"/>
                <w:szCs w:val="24"/>
              </w:rPr>
              <w:t>.</w:t>
            </w:r>
          </w:p>
        </w:tc>
        <w:tc>
          <w:tcPr>
            <w:tcW w:w="850" w:type="dxa"/>
            <w:vAlign w:val="center"/>
          </w:tcPr>
          <w:p w14:paraId="069B6ACD" w14:textId="4F0CA7F7" w:rsidR="00DB338B" w:rsidRPr="00AC28E1" w:rsidRDefault="00D538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20.</w:t>
            </w:r>
          </w:p>
        </w:tc>
        <w:tc>
          <w:tcPr>
            <w:tcW w:w="6237" w:type="dxa"/>
          </w:tcPr>
          <w:p w14:paraId="135D00D5" w14:textId="77777777"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H. Atļauju un licenču izsniegšana uzņēmējdarbībai</w:t>
            </w:r>
          </w:p>
          <w:p w14:paraId="71F5B45B" w14:textId="77777777" w:rsidR="00DB338B" w:rsidRPr="00AC28E1" w:rsidRDefault="00DB338B" w:rsidP="00D5384E">
            <w:pPr>
              <w:jc w:val="both"/>
              <w:rPr>
                <w:rFonts w:ascii="Times New Roman" w:hAnsi="Times New Roman" w:cs="Times New Roman"/>
                <w:color w:val="000000" w:themeColor="text1"/>
                <w:sz w:val="24"/>
                <w:szCs w:val="24"/>
              </w:rPr>
            </w:pPr>
          </w:p>
          <w:p w14:paraId="7A15041C" w14:textId="24D22BD0"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…Lai nodrošinātu reģionālu skatījumu funkcijas izpildē, VARAM ierosina funkciju nodot administratīvajiem reģioniem licenču izsniegšanai visā reģiona teritorijā, kas īpaši aktuāli administratīvi teritoriālās reformas kontekstā, kad atsevišķas pilsētu pašvaldības (</w:t>
            </w:r>
            <w:proofErr w:type="spellStart"/>
            <w:r w:rsidRPr="00AC28E1">
              <w:rPr>
                <w:rFonts w:ascii="Times New Roman" w:hAnsi="Times New Roman" w:cs="Times New Roman"/>
                <w:color w:val="000000" w:themeColor="text1"/>
                <w:sz w:val="24"/>
                <w:szCs w:val="24"/>
              </w:rPr>
              <w:t>valstspilsētas</w:t>
            </w:r>
            <w:proofErr w:type="spellEnd"/>
            <w:r w:rsidRPr="00AC28E1">
              <w:rPr>
                <w:rFonts w:ascii="Times New Roman" w:hAnsi="Times New Roman" w:cs="Times New Roman"/>
                <w:color w:val="000000" w:themeColor="text1"/>
                <w:sz w:val="24"/>
                <w:szCs w:val="24"/>
              </w:rPr>
              <w:t>) tiks iekļautas novados.</w:t>
            </w:r>
          </w:p>
        </w:tc>
        <w:tc>
          <w:tcPr>
            <w:tcW w:w="7371" w:type="dxa"/>
          </w:tcPr>
          <w:p w14:paraId="134BAC85" w14:textId="77777777" w:rsidR="00DB338B" w:rsidRPr="00AC28E1" w:rsidRDefault="00DB338B" w:rsidP="00494A79">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 xml:space="preserve">Piekrītam, ka speciālās atļaujas (licences) vieglajiem taksometriem pilsētās izsniedz tikai reģiona administrācija. </w:t>
            </w:r>
            <w:r w:rsidRPr="00AC28E1">
              <w:rPr>
                <w:rFonts w:ascii="Times New Roman" w:hAnsi="Times New Roman" w:cs="Times New Roman"/>
                <w:b/>
                <w:bCs/>
                <w:color w:val="000000" w:themeColor="text1"/>
                <w:sz w:val="24"/>
                <w:szCs w:val="24"/>
              </w:rPr>
              <w:t>Nepiekrītam</w:t>
            </w:r>
            <w:r w:rsidRPr="00AC28E1">
              <w:rPr>
                <w:rFonts w:ascii="Times New Roman" w:hAnsi="Times New Roman" w:cs="Times New Roman"/>
                <w:color w:val="000000" w:themeColor="text1"/>
                <w:sz w:val="24"/>
                <w:szCs w:val="24"/>
              </w:rPr>
              <w:t xml:space="preserve"> nodot pasākumu un tirdzniecības atļauju izsniegšanu reģiona administrācijai. Pasākumu un tirdzniecības atļaujas saistās ar komersanta izvēlētās vietas piemērotības izvērtēšanu no pašvaldības iecerēm uz konkrēto vietu vai tās tuvāko apkārti, šādu iedziļināšanās detalizācija nav iespējama no reģiona administrācijas atrašanās vietas Rīgas pilsētā.</w:t>
            </w:r>
          </w:p>
        </w:tc>
      </w:tr>
      <w:tr w:rsidR="008D667A" w:rsidRPr="00AC28E1" w14:paraId="1B5A639F" w14:textId="77777777" w:rsidTr="00D5384E">
        <w:tc>
          <w:tcPr>
            <w:tcW w:w="852" w:type="dxa"/>
            <w:vAlign w:val="center"/>
          </w:tcPr>
          <w:p w14:paraId="6BACB86D" w14:textId="2AF69CAB" w:rsidR="00DB338B" w:rsidRPr="00AC28E1" w:rsidRDefault="00A549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20</w:t>
            </w:r>
            <w:r w:rsidR="00DB338B" w:rsidRPr="00AC28E1">
              <w:rPr>
                <w:rFonts w:ascii="Times New Roman" w:hAnsi="Times New Roman" w:cs="Times New Roman"/>
                <w:color w:val="000000" w:themeColor="text1"/>
                <w:sz w:val="24"/>
                <w:szCs w:val="24"/>
              </w:rPr>
              <w:t>.</w:t>
            </w:r>
          </w:p>
        </w:tc>
        <w:tc>
          <w:tcPr>
            <w:tcW w:w="850" w:type="dxa"/>
            <w:vAlign w:val="center"/>
          </w:tcPr>
          <w:p w14:paraId="5C2C1572" w14:textId="0A367D9B" w:rsidR="00DB338B" w:rsidRPr="00AC28E1" w:rsidRDefault="00D538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21.</w:t>
            </w:r>
          </w:p>
        </w:tc>
        <w:tc>
          <w:tcPr>
            <w:tcW w:w="6237" w:type="dxa"/>
          </w:tcPr>
          <w:p w14:paraId="700477B3" w14:textId="77777777"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 xml:space="preserve">Lai panāktu reģionālo atšķirību mazināšanu, būtisks ir ne tikai individuāls katras pašvaldības ieguldījums, bet nozīmīga ir </w:t>
            </w:r>
            <w:r w:rsidRPr="00AC28E1">
              <w:rPr>
                <w:rFonts w:ascii="Times New Roman" w:hAnsi="Times New Roman" w:cs="Times New Roman"/>
                <w:color w:val="000000" w:themeColor="text1"/>
                <w:sz w:val="24"/>
                <w:szCs w:val="24"/>
                <w:u w:val="single"/>
              </w:rPr>
              <w:t>valsts un  pašvaldību kopdarbība reģionāla mēroga aktivitāšu ieviešanā</w:t>
            </w:r>
            <w:r w:rsidRPr="00AC28E1">
              <w:rPr>
                <w:rFonts w:ascii="Times New Roman" w:hAnsi="Times New Roman" w:cs="Times New Roman"/>
                <w:color w:val="000000" w:themeColor="text1"/>
                <w:sz w:val="24"/>
                <w:szCs w:val="24"/>
              </w:rPr>
              <w:t xml:space="preserve">. Tāpēc </w:t>
            </w:r>
            <w:r w:rsidRPr="00AC28E1">
              <w:rPr>
                <w:rFonts w:ascii="Times New Roman" w:hAnsi="Times New Roman" w:cs="Times New Roman"/>
                <w:color w:val="000000" w:themeColor="text1"/>
                <w:sz w:val="24"/>
                <w:szCs w:val="24"/>
                <w:u w:val="single"/>
              </w:rPr>
              <w:t>administratīvie reģioni būs laba platforma, kur realizēt šīs kopīgās aktivitātes</w:t>
            </w:r>
            <w:r w:rsidRPr="00AC28E1">
              <w:rPr>
                <w:rFonts w:ascii="Times New Roman" w:hAnsi="Times New Roman" w:cs="Times New Roman"/>
                <w:color w:val="000000" w:themeColor="text1"/>
                <w:sz w:val="24"/>
                <w:szCs w:val="24"/>
              </w:rPr>
              <w:t>.</w:t>
            </w:r>
          </w:p>
          <w:p w14:paraId="7670EF82" w14:textId="77777777"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 xml:space="preserve">Līdz ar to arī  attiecībā uz pārvaldes formu  jāizvērtē piemērotākais modelis, atbilstoši reģiona plānotajām kompetencēm un tas, kuru institūciju deleģētās funkcijas vai pārvaldes uzdevumi tiks nodoti administratīvajiem reģioniem, kā arī finansējuma avoti.  </w:t>
            </w:r>
          </w:p>
          <w:p w14:paraId="223FAD54" w14:textId="65A13434"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 xml:space="preserve">Tāpat reģionālā līmeņa institūcija nevar būt tikai valsts “roka”  tuvāk pašvaldībām – tam ir jābūt modelim, kas veicina pašu pašvaldību reģionālā mēroga iniciatīvu realizēšanu,  to lielāku </w:t>
            </w:r>
            <w:r w:rsidRPr="00AC28E1">
              <w:rPr>
                <w:rFonts w:ascii="Times New Roman" w:hAnsi="Times New Roman" w:cs="Times New Roman"/>
                <w:color w:val="000000" w:themeColor="text1"/>
                <w:sz w:val="24"/>
                <w:szCs w:val="24"/>
              </w:rPr>
              <w:lastRenderedPageBreak/>
              <w:t>iesaisti kopīgu reģionālā mēroga jautājumu risināšanā, lai nav vienmēr un visu laiku jāprasa tikai valsts atbalsts. Savukārt, ja šī institūcija veic valsts un pašvaldību deleģētas funkcijas, kā arī tās darbības nodrošināšanai nepieciešams arī valsts līdzfinansējums, tad saprotams, ka arī lēmējinstitūcijā ir jāpiedalās valsts izvirzītiem pārstāvjiem.</w:t>
            </w:r>
          </w:p>
        </w:tc>
        <w:tc>
          <w:tcPr>
            <w:tcW w:w="7371" w:type="dxa"/>
          </w:tcPr>
          <w:p w14:paraId="7B7897C6" w14:textId="7C9DA693" w:rsidR="00E122CC" w:rsidRPr="00AC28E1" w:rsidRDefault="00E122CC" w:rsidP="00494A79">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lastRenderedPageBreak/>
              <w:t>Pašvaldības jau šobrīd sadarbojas kopīgu projektu īstenošanā. Tam nav nepieciešams lieks administratīvai posms - reģions</w:t>
            </w:r>
          </w:p>
          <w:p w14:paraId="654E26C0" w14:textId="77777777" w:rsidR="00677D14" w:rsidRPr="00AC28E1" w:rsidRDefault="00677D14" w:rsidP="00494A79">
            <w:pPr>
              <w:jc w:val="both"/>
              <w:rPr>
                <w:rFonts w:ascii="Times New Roman" w:hAnsi="Times New Roman" w:cs="Times New Roman"/>
                <w:color w:val="000000" w:themeColor="text1"/>
                <w:sz w:val="24"/>
                <w:szCs w:val="24"/>
              </w:rPr>
            </w:pPr>
          </w:p>
          <w:p w14:paraId="7FE92D1A" w14:textId="7E524A51" w:rsidR="00677D14" w:rsidRPr="00AC28E1" w:rsidRDefault="00677D14" w:rsidP="00494A79">
            <w:pPr>
              <w:jc w:val="both"/>
              <w:rPr>
                <w:rFonts w:ascii="Times New Roman" w:hAnsi="Times New Roman" w:cs="Times New Roman"/>
                <w:color w:val="000000" w:themeColor="text1"/>
                <w:sz w:val="24"/>
                <w:szCs w:val="24"/>
              </w:rPr>
            </w:pPr>
          </w:p>
        </w:tc>
      </w:tr>
      <w:tr w:rsidR="008D667A" w:rsidRPr="00AC28E1" w14:paraId="31F12377" w14:textId="77777777" w:rsidTr="00D5384E">
        <w:tc>
          <w:tcPr>
            <w:tcW w:w="852" w:type="dxa"/>
            <w:vAlign w:val="center"/>
          </w:tcPr>
          <w:p w14:paraId="6E7A95FD" w14:textId="5DEB6BAD" w:rsidR="00DB338B" w:rsidRPr="00AC28E1" w:rsidRDefault="00DB338B"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2</w:t>
            </w:r>
            <w:r w:rsidR="00A5494E" w:rsidRPr="00AC28E1">
              <w:rPr>
                <w:rFonts w:ascii="Times New Roman" w:hAnsi="Times New Roman" w:cs="Times New Roman"/>
                <w:color w:val="000000" w:themeColor="text1"/>
                <w:sz w:val="24"/>
                <w:szCs w:val="24"/>
              </w:rPr>
              <w:t>1</w:t>
            </w:r>
            <w:r w:rsidRPr="00AC28E1">
              <w:rPr>
                <w:rFonts w:ascii="Times New Roman" w:hAnsi="Times New Roman" w:cs="Times New Roman"/>
                <w:color w:val="000000" w:themeColor="text1"/>
                <w:sz w:val="24"/>
                <w:szCs w:val="24"/>
              </w:rPr>
              <w:t>.</w:t>
            </w:r>
          </w:p>
        </w:tc>
        <w:tc>
          <w:tcPr>
            <w:tcW w:w="850" w:type="dxa"/>
            <w:vAlign w:val="center"/>
          </w:tcPr>
          <w:p w14:paraId="6FD90F88" w14:textId="3536150F" w:rsidR="00DB338B" w:rsidRPr="00AC28E1" w:rsidRDefault="00D538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29.</w:t>
            </w:r>
          </w:p>
        </w:tc>
        <w:tc>
          <w:tcPr>
            <w:tcW w:w="6237" w:type="dxa"/>
          </w:tcPr>
          <w:p w14:paraId="023D1192" w14:textId="442959D5" w:rsidR="00DB338B" w:rsidRPr="00AC28E1" w:rsidRDefault="00DB338B" w:rsidP="00D5384E">
            <w:pPr>
              <w:spacing w:before="120"/>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Kā iespējamie finansēšanas avoti, tiek apskatīti šādi varianti:</w:t>
            </w:r>
          </w:p>
          <w:p w14:paraId="7535C1B9" w14:textId="503E184C" w:rsidR="00DB338B" w:rsidRPr="00AC28E1" w:rsidRDefault="00DB338B" w:rsidP="00D5384E">
            <w:pPr>
              <w:spacing w:before="120"/>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 xml:space="preserve">2. variants: vidēja termiņa budžeta ietvarā 2024.,2025, un 2026.gadam novirzīt 0,15% IIN no reģiona pašvaldībām plānotā. Alternatīvs finansējuma avots administratīvo reģionu darbības nodrošināšanai ir pašlaik piešķirtais valsts budžeta finansējums 1 926 662 </w:t>
            </w:r>
            <w:proofErr w:type="spellStart"/>
            <w:r w:rsidRPr="00AC28E1">
              <w:rPr>
                <w:rFonts w:ascii="Times New Roman" w:hAnsi="Times New Roman" w:cs="Times New Roman"/>
                <w:i/>
                <w:iCs/>
                <w:color w:val="000000" w:themeColor="text1"/>
                <w:sz w:val="24"/>
                <w:szCs w:val="24"/>
              </w:rPr>
              <w:t>euro</w:t>
            </w:r>
            <w:proofErr w:type="spellEnd"/>
            <w:r w:rsidRPr="00AC28E1">
              <w:rPr>
                <w:rFonts w:ascii="Times New Roman" w:hAnsi="Times New Roman" w:cs="Times New Roman"/>
                <w:color w:val="000000" w:themeColor="text1"/>
                <w:sz w:val="24"/>
                <w:szCs w:val="24"/>
              </w:rPr>
              <w:t xml:space="preserve"> un 0,15% IIN no reģionu pašvaldībām atvēlētās daļas pēdējos 3 gados (2018., 2019., 2020.gadā), t.i., vidēji uz 5 reģioniem 2 087 297 </w:t>
            </w:r>
            <w:proofErr w:type="spellStart"/>
            <w:r w:rsidRPr="00AC28E1">
              <w:rPr>
                <w:rFonts w:ascii="Times New Roman" w:hAnsi="Times New Roman" w:cs="Times New Roman"/>
                <w:i/>
                <w:iCs/>
                <w:color w:val="000000" w:themeColor="text1"/>
                <w:sz w:val="24"/>
                <w:szCs w:val="24"/>
              </w:rPr>
              <w:t>euro</w:t>
            </w:r>
            <w:proofErr w:type="spellEnd"/>
            <w:r w:rsidRPr="00AC28E1">
              <w:rPr>
                <w:rFonts w:ascii="Times New Roman" w:hAnsi="Times New Roman" w:cs="Times New Roman"/>
                <w:color w:val="000000" w:themeColor="text1"/>
                <w:sz w:val="24"/>
                <w:szCs w:val="24"/>
              </w:rPr>
              <w:t xml:space="preserve"> gadā. </w:t>
            </w:r>
          </w:p>
          <w:p w14:paraId="2A55D703" w14:textId="77777777" w:rsidR="00DB338B" w:rsidRPr="00AC28E1" w:rsidRDefault="00DB338B" w:rsidP="00D5384E">
            <w:pPr>
              <w:jc w:val="both"/>
              <w:rPr>
                <w:rFonts w:ascii="Times New Roman" w:hAnsi="Times New Roman" w:cs="Times New Roman"/>
                <w:color w:val="000000" w:themeColor="text1"/>
                <w:sz w:val="24"/>
                <w:szCs w:val="24"/>
              </w:rPr>
            </w:pPr>
          </w:p>
        </w:tc>
        <w:tc>
          <w:tcPr>
            <w:tcW w:w="7371" w:type="dxa"/>
          </w:tcPr>
          <w:p w14:paraId="3A264ADB" w14:textId="353D165D" w:rsidR="00DB338B" w:rsidRPr="00AC28E1" w:rsidRDefault="00DB338B" w:rsidP="00494A79">
            <w:pPr>
              <w:jc w:val="both"/>
              <w:rPr>
                <w:rFonts w:ascii="Times New Roman" w:hAnsi="Times New Roman" w:cs="Times New Roman"/>
                <w:b/>
                <w:bCs/>
                <w:color w:val="000000" w:themeColor="text1"/>
                <w:sz w:val="24"/>
                <w:szCs w:val="24"/>
              </w:rPr>
            </w:pPr>
            <w:r w:rsidRPr="00AC28E1">
              <w:rPr>
                <w:rFonts w:ascii="Times New Roman" w:hAnsi="Times New Roman" w:cs="Times New Roman"/>
                <w:b/>
                <w:bCs/>
                <w:color w:val="000000" w:themeColor="text1"/>
                <w:sz w:val="24"/>
                <w:szCs w:val="24"/>
              </w:rPr>
              <w:t xml:space="preserve">Administratīvo reģionu darbības nodrošināšanai nepieciešamos līdzekļus </w:t>
            </w:r>
            <w:r w:rsidR="00D5384E" w:rsidRPr="00AC28E1">
              <w:rPr>
                <w:rFonts w:ascii="Times New Roman" w:hAnsi="Times New Roman" w:cs="Times New Roman"/>
                <w:b/>
                <w:bCs/>
                <w:color w:val="000000" w:themeColor="text1"/>
                <w:sz w:val="24"/>
                <w:szCs w:val="24"/>
              </w:rPr>
              <w:t xml:space="preserve">nepieciešams </w:t>
            </w:r>
            <w:r w:rsidRPr="00AC28E1">
              <w:rPr>
                <w:rFonts w:ascii="Times New Roman" w:hAnsi="Times New Roman" w:cs="Times New Roman"/>
                <w:b/>
                <w:bCs/>
                <w:color w:val="000000" w:themeColor="text1"/>
                <w:sz w:val="24"/>
                <w:szCs w:val="24"/>
              </w:rPr>
              <w:t>paredzēt ikgadējā valsts budžetā.</w:t>
            </w:r>
          </w:p>
          <w:p w14:paraId="6A12994F" w14:textId="77777777" w:rsidR="00DB338B" w:rsidRPr="00AC28E1" w:rsidRDefault="00DB338B" w:rsidP="00494A79">
            <w:pPr>
              <w:jc w:val="both"/>
              <w:rPr>
                <w:rFonts w:ascii="Times New Roman" w:hAnsi="Times New Roman" w:cs="Times New Roman"/>
                <w:color w:val="000000" w:themeColor="text1"/>
                <w:sz w:val="24"/>
                <w:szCs w:val="24"/>
              </w:rPr>
            </w:pPr>
          </w:p>
          <w:p w14:paraId="66905F29" w14:textId="47916CEC"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Saskaņā ar Ministru Kabineta virzītajiem priekšlikumiem (</w:t>
            </w:r>
            <w:r w:rsidR="00D5384E" w:rsidRPr="00AC28E1">
              <w:rPr>
                <w:rFonts w:ascii="Times New Roman" w:hAnsi="Times New Roman" w:cs="Times New Roman"/>
                <w:color w:val="000000" w:themeColor="text1"/>
                <w:sz w:val="24"/>
                <w:szCs w:val="24"/>
              </w:rPr>
              <w:t>informatīvais ziņojums</w:t>
            </w:r>
            <w:r w:rsidRPr="00AC28E1">
              <w:rPr>
                <w:rFonts w:ascii="Times New Roman" w:hAnsi="Times New Roman" w:cs="Times New Roman"/>
                <w:color w:val="000000" w:themeColor="text1"/>
                <w:sz w:val="24"/>
                <w:szCs w:val="24"/>
              </w:rPr>
              <w:t xml:space="preserve"> “Par nodokļu politikas attīstības virzieniem, valsts sociālās ilgtspējas un ekonomikas konkurētspējas veicināšanai nodokļu politikas attīstības virzieniem” (atbalstīts Ministru Kabineta sēdē 02.09.2020.), sakarā ar plānotajām izmaiņām darbaspēka nodokļos, nodokļu ieņēmumi pašvaldību budžetos samazināsies </w:t>
            </w:r>
            <w:r w:rsidRPr="00AC28E1">
              <w:rPr>
                <w:rFonts w:ascii="Times New Roman" w:hAnsi="Times New Roman" w:cs="Times New Roman"/>
                <w:b/>
                <w:bCs/>
                <w:color w:val="000000" w:themeColor="text1"/>
                <w:sz w:val="24"/>
                <w:szCs w:val="24"/>
              </w:rPr>
              <w:t>par 104.6 milj.</w:t>
            </w:r>
            <w:r w:rsidR="002A491C" w:rsidRPr="00AC28E1">
              <w:rPr>
                <w:rFonts w:ascii="Times New Roman" w:hAnsi="Times New Roman" w:cs="Times New Roman"/>
                <w:b/>
                <w:bCs/>
                <w:color w:val="000000" w:themeColor="text1"/>
                <w:sz w:val="24"/>
                <w:szCs w:val="24"/>
              </w:rPr>
              <w:t xml:space="preserve"> </w:t>
            </w:r>
            <w:proofErr w:type="spellStart"/>
            <w:r w:rsidR="002A491C" w:rsidRPr="00AC28E1">
              <w:rPr>
                <w:rFonts w:ascii="Times New Roman" w:hAnsi="Times New Roman" w:cs="Times New Roman"/>
                <w:b/>
                <w:bCs/>
                <w:color w:val="000000" w:themeColor="text1"/>
                <w:sz w:val="24"/>
                <w:szCs w:val="24"/>
              </w:rPr>
              <w:t>euro</w:t>
            </w:r>
            <w:proofErr w:type="spellEnd"/>
            <w:r w:rsidRPr="00AC28E1">
              <w:rPr>
                <w:rFonts w:ascii="Times New Roman" w:hAnsi="Times New Roman" w:cs="Times New Roman"/>
                <w:color w:val="000000" w:themeColor="text1"/>
                <w:sz w:val="24"/>
                <w:szCs w:val="24"/>
              </w:rPr>
              <w:t xml:space="preserve"> 2021.</w:t>
            </w:r>
            <w:r w:rsidR="00D5384E" w:rsidRPr="00AC28E1">
              <w:rPr>
                <w:rFonts w:ascii="Times New Roman" w:hAnsi="Times New Roman" w:cs="Times New Roman"/>
                <w:color w:val="000000" w:themeColor="text1"/>
                <w:sz w:val="24"/>
                <w:szCs w:val="24"/>
              </w:rPr>
              <w:t xml:space="preserve"> </w:t>
            </w:r>
            <w:r w:rsidRPr="00AC28E1">
              <w:rPr>
                <w:rFonts w:ascii="Times New Roman" w:hAnsi="Times New Roman" w:cs="Times New Roman"/>
                <w:color w:val="000000" w:themeColor="text1"/>
                <w:sz w:val="24"/>
                <w:szCs w:val="24"/>
              </w:rPr>
              <w:t>gadā, par 103,5 milj.</w:t>
            </w:r>
            <w:r w:rsidR="002A491C" w:rsidRPr="00AC28E1">
              <w:rPr>
                <w:rFonts w:ascii="Times New Roman" w:hAnsi="Times New Roman" w:cs="Times New Roman"/>
                <w:color w:val="000000" w:themeColor="text1"/>
                <w:sz w:val="24"/>
                <w:szCs w:val="24"/>
              </w:rPr>
              <w:t xml:space="preserve"> </w:t>
            </w:r>
            <w:proofErr w:type="spellStart"/>
            <w:r w:rsidR="002A491C" w:rsidRPr="00AC28E1">
              <w:rPr>
                <w:rFonts w:ascii="Times New Roman" w:hAnsi="Times New Roman" w:cs="Times New Roman"/>
                <w:color w:val="000000" w:themeColor="text1"/>
                <w:sz w:val="24"/>
                <w:szCs w:val="24"/>
              </w:rPr>
              <w:t>euro</w:t>
            </w:r>
            <w:proofErr w:type="spellEnd"/>
            <w:r w:rsidRPr="00AC28E1">
              <w:rPr>
                <w:rFonts w:ascii="Times New Roman" w:hAnsi="Times New Roman" w:cs="Times New Roman"/>
                <w:color w:val="000000" w:themeColor="text1"/>
                <w:sz w:val="24"/>
                <w:szCs w:val="24"/>
              </w:rPr>
              <w:t xml:space="preserve"> 2022.</w:t>
            </w:r>
            <w:r w:rsidR="00D5384E" w:rsidRPr="00AC28E1">
              <w:rPr>
                <w:rFonts w:ascii="Times New Roman" w:hAnsi="Times New Roman" w:cs="Times New Roman"/>
                <w:color w:val="000000" w:themeColor="text1"/>
                <w:sz w:val="24"/>
                <w:szCs w:val="24"/>
              </w:rPr>
              <w:t xml:space="preserve"> </w:t>
            </w:r>
            <w:r w:rsidRPr="00AC28E1">
              <w:rPr>
                <w:rFonts w:ascii="Times New Roman" w:hAnsi="Times New Roman" w:cs="Times New Roman"/>
                <w:color w:val="000000" w:themeColor="text1"/>
                <w:sz w:val="24"/>
                <w:szCs w:val="24"/>
              </w:rPr>
              <w:t>gadā un par 108,6 milj.</w:t>
            </w:r>
            <w:r w:rsidR="002A491C" w:rsidRPr="00AC28E1">
              <w:rPr>
                <w:rFonts w:ascii="Times New Roman" w:hAnsi="Times New Roman" w:cs="Times New Roman"/>
                <w:color w:val="000000" w:themeColor="text1"/>
                <w:sz w:val="24"/>
                <w:szCs w:val="24"/>
              </w:rPr>
              <w:t xml:space="preserve"> </w:t>
            </w:r>
            <w:proofErr w:type="spellStart"/>
            <w:r w:rsidR="002A491C" w:rsidRPr="00AC28E1">
              <w:rPr>
                <w:rFonts w:ascii="Times New Roman" w:hAnsi="Times New Roman" w:cs="Times New Roman"/>
                <w:color w:val="000000" w:themeColor="text1"/>
                <w:sz w:val="24"/>
                <w:szCs w:val="24"/>
              </w:rPr>
              <w:t>euro</w:t>
            </w:r>
            <w:proofErr w:type="spellEnd"/>
            <w:r w:rsidRPr="00AC28E1">
              <w:rPr>
                <w:rFonts w:ascii="Times New Roman" w:hAnsi="Times New Roman" w:cs="Times New Roman"/>
                <w:color w:val="000000" w:themeColor="text1"/>
                <w:sz w:val="24"/>
                <w:szCs w:val="24"/>
              </w:rPr>
              <w:t xml:space="preserve"> 2023.</w:t>
            </w:r>
            <w:r w:rsidR="00D5384E" w:rsidRPr="00AC28E1">
              <w:rPr>
                <w:rFonts w:ascii="Times New Roman" w:hAnsi="Times New Roman" w:cs="Times New Roman"/>
                <w:color w:val="000000" w:themeColor="text1"/>
                <w:sz w:val="24"/>
                <w:szCs w:val="24"/>
              </w:rPr>
              <w:t xml:space="preserve"> </w:t>
            </w:r>
            <w:r w:rsidRPr="00AC28E1">
              <w:rPr>
                <w:rFonts w:ascii="Times New Roman" w:hAnsi="Times New Roman" w:cs="Times New Roman"/>
                <w:color w:val="000000" w:themeColor="text1"/>
                <w:sz w:val="24"/>
                <w:szCs w:val="24"/>
              </w:rPr>
              <w:t xml:space="preserve">gadā. </w:t>
            </w:r>
          </w:p>
          <w:p w14:paraId="4B9FA493" w14:textId="4E72302D"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Būtiskākais samazinājums paredzēts iedzīvotāju ienākuma nodokļa (turpmāk – IIN) ieņēmumos - no 2021.</w:t>
            </w:r>
            <w:r w:rsidR="00D5384E" w:rsidRPr="00AC28E1">
              <w:rPr>
                <w:rFonts w:ascii="Times New Roman" w:hAnsi="Times New Roman" w:cs="Times New Roman"/>
                <w:color w:val="000000" w:themeColor="text1"/>
                <w:sz w:val="24"/>
                <w:szCs w:val="24"/>
              </w:rPr>
              <w:t xml:space="preserve"> </w:t>
            </w:r>
            <w:r w:rsidRPr="00AC28E1">
              <w:rPr>
                <w:rFonts w:ascii="Times New Roman" w:hAnsi="Times New Roman" w:cs="Times New Roman"/>
                <w:color w:val="000000" w:themeColor="text1"/>
                <w:sz w:val="24"/>
                <w:szCs w:val="24"/>
              </w:rPr>
              <w:t xml:space="preserve">gada plānots </w:t>
            </w:r>
            <w:r w:rsidR="00D5384E" w:rsidRPr="00AC28E1">
              <w:rPr>
                <w:rFonts w:ascii="Times New Roman" w:hAnsi="Times New Roman" w:cs="Times New Roman"/>
                <w:color w:val="000000" w:themeColor="text1"/>
                <w:sz w:val="24"/>
                <w:szCs w:val="24"/>
              </w:rPr>
              <w:t>IIN</w:t>
            </w:r>
            <w:r w:rsidRPr="00AC28E1">
              <w:rPr>
                <w:rFonts w:ascii="Times New Roman" w:hAnsi="Times New Roman" w:cs="Times New Roman"/>
                <w:color w:val="000000" w:themeColor="text1"/>
                <w:sz w:val="24"/>
                <w:szCs w:val="24"/>
              </w:rPr>
              <w:t xml:space="preserve"> sadalījumu starp pašvaldību budžetiem un valsts budžetu attiecīgi uz 75% / 25% ( šobrīd 80% / 20%).  Minēto izmaiņu rezultātā 2021.</w:t>
            </w:r>
            <w:r w:rsidR="00D5384E" w:rsidRPr="00AC28E1">
              <w:rPr>
                <w:rFonts w:ascii="Times New Roman" w:hAnsi="Times New Roman" w:cs="Times New Roman"/>
                <w:color w:val="000000" w:themeColor="text1"/>
                <w:sz w:val="24"/>
                <w:szCs w:val="24"/>
              </w:rPr>
              <w:t xml:space="preserve"> </w:t>
            </w:r>
            <w:r w:rsidRPr="00AC28E1">
              <w:rPr>
                <w:rFonts w:ascii="Times New Roman" w:hAnsi="Times New Roman" w:cs="Times New Roman"/>
                <w:color w:val="000000" w:themeColor="text1"/>
                <w:sz w:val="24"/>
                <w:szCs w:val="24"/>
              </w:rPr>
              <w:t xml:space="preserve">gadā pašvaldību budžetā IIN ieņēmumi </w:t>
            </w:r>
            <w:r w:rsidRPr="00AC28E1">
              <w:rPr>
                <w:rFonts w:ascii="Times New Roman" w:hAnsi="Times New Roman" w:cs="Times New Roman"/>
                <w:b/>
                <w:bCs/>
                <w:color w:val="000000" w:themeColor="text1"/>
                <w:sz w:val="24"/>
                <w:szCs w:val="24"/>
              </w:rPr>
              <w:t xml:space="preserve">samazināsies par 90,9 milj. </w:t>
            </w:r>
            <w:proofErr w:type="spellStart"/>
            <w:r w:rsidRPr="00AC28E1">
              <w:rPr>
                <w:rFonts w:ascii="Times New Roman" w:hAnsi="Times New Roman" w:cs="Times New Roman"/>
                <w:b/>
                <w:bCs/>
                <w:color w:val="000000" w:themeColor="text1"/>
                <w:sz w:val="24"/>
                <w:szCs w:val="24"/>
              </w:rPr>
              <w:t>euro</w:t>
            </w:r>
            <w:proofErr w:type="spellEnd"/>
            <w:r w:rsidRPr="00AC28E1">
              <w:rPr>
                <w:rFonts w:ascii="Times New Roman" w:hAnsi="Times New Roman" w:cs="Times New Roman"/>
                <w:b/>
                <w:bCs/>
                <w:color w:val="000000" w:themeColor="text1"/>
                <w:sz w:val="24"/>
                <w:szCs w:val="24"/>
              </w:rPr>
              <w:t>.</w:t>
            </w:r>
          </w:p>
          <w:p w14:paraId="0BC7BF52" w14:textId="2634E39F"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 xml:space="preserve">Ņemot vērā iepriekš minēto, </w:t>
            </w:r>
            <w:r w:rsidRPr="00AC28E1">
              <w:rPr>
                <w:rFonts w:ascii="Times New Roman" w:hAnsi="Times New Roman" w:cs="Times New Roman"/>
                <w:b/>
                <w:bCs/>
                <w:color w:val="000000" w:themeColor="text1"/>
                <w:sz w:val="24"/>
                <w:szCs w:val="24"/>
              </w:rPr>
              <w:t>nekādā gadījumā nav atbalstāms priekšlikums no pašvaldībām paredzētā IIN daļas pārdalīt vēl 0,15%</w:t>
            </w:r>
            <w:r w:rsidRPr="00AC28E1">
              <w:rPr>
                <w:rFonts w:ascii="Times New Roman" w:hAnsi="Times New Roman" w:cs="Times New Roman"/>
                <w:color w:val="000000" w:themeColor="text1"/>
                <w:sz w:val="24"/>
                <w:szCs w:val="24"/>
              </w:rPr>
              <w:t>, tos novirzot administratīvo reģionu pārval</w:t>
            </w:r>
            <w:r w:rsidR="00D5384E" w:rsidRPr="00AC28E1">
              <w:rPr>
                <w:rFonts w:ascii="Times New Roman" w:hAnsi="Times New Roman" w:cs="Times New Roman"/>
                <w:color w:val="000000" w:themeColor="text1"/>
                <w:sz w:val="24"/>
                <w:szCs w:val="24"/>
              </w:rPr>
              <w:t>dīšanas iestādei, kā to paredz z</w:t>
            </w:r>
            <w:r w:rsidRPr="00AC28E1">
              <w:rPr>
                <w:rFonts w:ascii="Times New Roman" w:hAnsi="Times New Roman" w:cs="Times New Roman"/>
                <w:color w:val="000000" w:themeColor="text1"/>
                <w:sz w:val="24"/>
                <w:szCs w:val="24"/>
              </w:rPr>
              <w:t>iņojuma 2.</w:t>
            </w:r>
            <w:r w:rsidR="00D5384E" w:rsidRPr="00AC28E1">
              <w:rPr>
                <w:rFonts w:ascii="Times New Roman" w:hAnsi="Times New Roman" w:cs="Times New Roman"/>
                <w:color w:val="000000" w:themeColor="text1"/>
                <w:sz w:val="24"/>
                <w:szCs w:val="24"/>
              </w:rPr>
              <w:t xml:space="preserve"> </w:t>
            </w:r>
            <w:r w:rsidRPr="00AC28E1">
              <w:rPr>
                <w:rFonts w:ascii="Times New Roman" w:hAnsi="Times New Roman" w:cs="Times New Roman"/>
                <w:color w:val="000000" w:themeColor="text1"/>
                <w:sz w:val="24"/>
                <w:szCs w:val="24"/>
              </w:rPr>
              <w:t>variants.</w:t>
            </w:r>
          </w:p>
          <w:p w14:paraId="6F2C7B6D" w14:textId="4C821052" w:rsidR="006D6FDD" w:rsidRPr="00AC28E1" w:rsidRDefault="006D6FDD" w:rsidP="00D5384E">
            <w:pPr>
              <w:jc w:val="both"/>
              <w:rPr>
                <w:rFonts w:ascii="Times New Roman" w:hAnsi="Times New Roman" w:cs="Times New Roman"/>
                <w:b/>
                <w:color w:val="000000" w:themeColor="text1"/>
                <w:sz w:val="24"/>
                <w:szCs w:val="24"/>
              </w:rPr>
            </w:pPr>
            <w:r w:rsidRPr="00AC28E1">
              <w:rPr>
                <w:rFonts w:ascii="Times New Roman" w:hAnsi="Times New Roman" w:cs="Times New Roman"/>
                <w:b/>
                <w:color w:val="000000" w:themeColor="text1"/>
                <w:sz w:val="24"/>
                <w:szCs w:val="24"/>
              </w:rPr>
              <w:t>Lūdzam sniegt skaidrojumu</w:t>
            </w:r>
            <w:r w:rsidR="00FE5811" w:rsidRPr="00AC28E1">
              <w:rPr>
                <w:rFonts w:ascii="Times New Roman" w:hAnsi="Times New Roman" w:cs="Times New Roman"/>
                <w:b/>
                <w:color w:val="000000" w:themeColor="text1"/>
                <w:sz w:val="24"/>
                <w:szCs w:val="24"/>
              </w:rPr>
              <w:t>,</w:t>
            </w:r>
            <w:r w:rsidRPr="00AC28E1">
              <w:rPr>
                <w:rFonts w:ascii="Times New Roman" w:hAnsi="Times New Roman" w:cs="Times New Roman"/>
                <w:b/>
                <w:color w:val="000000" w:themeColor="text1"/>
                <w:sz w:val="24"/>
                <w:szCs w:val="24"/>
              </w:rPr>
              <w:t xml:space="preserve"> kādi instrumenti tiks doti  pašvaldībām, lai pārliecinātos par savu nodokļu maksātā</w:t>
            </w:r>
            <w:r w:rsidR="00D5384E" w:rsidRPr="00AC28E1">
              <w:rPr>
                <w:rFonts w:ascii="Times New Roman" w:hAnsi="Times New Roman" w:cs="Times New Roman"/>
                <w:b/>
                <w:color w:val="000000" w:themeColor="text1"/>
                <w:sz w:val="24"/>
                <w:szCs w:val="24"/>
              </w:rPr>
              <w:t>ju līdzekļu korektu izmantošanu.</w:t>
            </w:r>
          </w:p>
        </w:tc>
      </w:tr>
      <w:tr w:rsidR="008D667A" w:rsidRPr="00AC28E1" w14:paraId="0FF7FCE7" w14:textId="77777777" w:rsidTr="00D5384E">
        <w:tc>
          <w:tcPr>
            <w:tcW w:w="852" w:type="dxa"/>
            <w:vAlign w:val="center"/>
          </w:tcPr>
          <w:p w14:paraId="12CCD0B8" w14:textId="2B8EBEDD" w:rsidR="00494A79" w:rsidRPr="00AC28E1" w:rsidRDefault="00A549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22.</w:t>
            </w:r>
          </w:p>
        </w:tc>
        <w:tc>
          <w:tcPr>
            <w:tcW w:w="850" w:type="dxa"/>
            <w:vAlign w:val="center"/>
          </w:tcPr>
          <w:p w14:paraId="566FEE98" w14:textId="4F4E98A3" w:rsidR="00494A79" w:rsidRPr="00AC28E1" w:rsidRDefault="00494A79"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33</w:t>
            </w:r>
            <w:r w:rsidR="00D5384E" w:rsidRPr="00AC28E1">
              <w:rPr>
                <w:rFonts w:ascii="Times New Roman" w:hAnsi="Times New Roman" w:cs="Times New Roman"/>
                <w:color w:val="000000" w:themeColor="text1"/>
                <w:sz w:val="24"/>
                <w:szCs w:val="24"/>
              </w:rPr>
              <w:t>.</w:t>
            </w:r>
          </w:p>
        </w:tc>
        <w:tc>
          <w:tcPr>
            <w:tcW w:w="6237" w:type="dxa"/>
          </w:tcPr>
          <w:p w14:paraId="617AD59F" w14:textId="77777777" w:rsidR="00494A79" w:rsidRPr="00AC28E1" w:rsidRDefault="00494A79" w:rsidP="00D5384E">
            <w:pPr>
              <w:spacing w:before="120"/>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 xml:space="preserve">Rīga kā nozīmīgākais valsts attīstības centrs un galvaspilsēta nodrošina darbavietas un pakalpojumu sniegšanu ne tikai saviem iedzīvotājiem (Rīgas pilsētā strādā 84% pašvaldības darbspējas vecuma iedzīvotāju), bet arī būtiskai daļai kaimiņu pašvaldību iedzīvotāju. Piemēram, Rīgas pilsētā strādā 63% Ropažu novada pašvaldības iedzīvotāju, 61% Ādažu novada un Salaspils novada pašvaldību iedzīvotāju. Tāpat strādāt uz Rīgas </w:t>
            </w:r>
            <w:r w:rsidRPr="00AC28E1">
              <w:rPr>
                <w:rFonts w:ascii="Times New Roman" w:hAnsi="Times New Roman" w:cs="Times New Roman"/>
                <w:color w:val="000000" w:themeColor="text1"/>
                <w:sz w:val="24"/>
                <w:szCs w:val="24"/>
              </w:rPr>
              <w:lastRenderedPageBreak/>
              <w:t>pilsētu ikdienā dodas vairāk nekā 50% Ķekavas novada, Mārupes novada, Jūrmalas pilsētas, Saulkrastu novada un Olaines novada iedzīvotāju (sk. 6. tabulu).</w:t>
            </w:r>
            <w:r w:rsidRPr="00AC28E1">
              <w:rPr>
                <w:rStyle w:val="FootnoteReference"/>
                <w:rFonts w:ascii="Times New Roman" w:hAnsi="Times New Roman" w:cs="Times New Roman"/>
                <w:color w:val="000000" w:themeColor="text1"/>
                <w:sz w:val="24"/>
                <w:szCs w:val="24"/>
              </w:rPr>
              <w:footnoteReference w:id="1"/>
            </w:r>
            <w:r w:rsidRPr="00AC28E1">
              <w:rPr>
                <w:rFonts w:ascii="Times New Roman" w:hAnsi="Times New Roman" w:cs="Times New Roman"/>
                <w:color w:val="000000" w:themeColor="text1"/>
                <w:sz w:val="24"/>
                <w:szCs w:val="24"/>
              </w:rPr>
              <w:t xml:space="preserve"> Tās ir vērtējamas kā </w:t>
            </w:r>
            <w:r w:rsidRPr="00AC28E1">
              <w:rPr>
                <w:rFonts w:ascii="Times New Roman" w:hAnsi="Times New Roman" w:cs="Times New Roman"/>
                <w:b/>
                <w:bCs/>
                <w:color w:val="000000" w:themeColor="text1"/>
                <w:sz w:val="24"/>
                <w:szCs w:val="24"/>
              </w:rPr>
              <w:t>tiešas Rīgas sociālekonomiskās ietekmes teritorijas</w:t>
            </w:r>
            <w:r w:rsidRPr="00AC28E1">
              <w:rPr>
                <w:rFonts w:ascii="Times New Roman" w:hAnsi="Times New Roman" w:cs="Times New Roman"/>
                <w:color w:val="000000" w:themeColor="text1"/>
                <w:sz w:val="24"/>
                <w:szCs w:val="24"/>
              </w:rPr>
              <w:t>.</w:t>
            </w:r>
          </w:p>
          <w:p w14:paraId="1F212F90" w14:textId="77777777" w:rsidR="00494A79" w:rsidRPr="00AC28E1" w:rsidRDefault="00494A79" w:rsidP="00D5384E">
            <w:pPr>
              <w:spacing w:before="120"/>
              <w:jc w:val="both"/>
              <w:rPr>
                <w:rFonts w:ascii="Times New Roman" w:hAnsi="Times New Roman" w:cs="Times New Roman"/>
                <w:color w:val="000000" w:themeColor="text1"/>
                <w:sz w:val="24"/>
                <w:szCs w:val="24"/>
              </w:rPr>
            </w:pPr>
          </w:p>
        </w:tc>
        <w:tc>
          <w:tcPr>
            <w:tcW w:w="7371" w:type="dxa"/>
          </w:tcPr>
          <w:p w14:paraId="11C202FA" w14:textId="1D9139F4" w:rsidR="00494A79" w:rsidRPr="00AC28E1" w:rsidRDefault="00D5384E" w:rsidP="00494A79">
            <w:pPr>
              <w:pStyle w:val="CommentText"/>
              <w:jc w:val="both"/>
              <w:rPr>
                <w:rFonts w:ascii="Times New Roman" w:hAnsi="Times New Roman" w:cs="Times New Roman"/>
                <w:color w:val="000000" w:themeColor="text1"/>
                <w:sz w:val="24"/>
                <w:szCs w:val="24"/>
              </w:rPr>
            </w:pPr>
            <w:r w:rsidRPr="00AC28E1">
              <w:rPr>
                <w:rFonts w:ascii="Times New Roman" w:hAnsi="Times New Roman" w:cs="Times New Roman"/>
                <w:b/>
                <w:bCs/>
                <w:color w:val="000000" w:themeColor="text1"/>
                <w:sz w:val="24"/>
                <w:szCs w:val="24"/>
              </w:rPr>
              <w:lastRenderedPageBreak/>
              <w:t>Nepieciešams</w:t>
            </w:r>
            <w:r w:rsidR="00494A79" w:rsidRPr="00AC28E1">
              <w:rPr>
                <w:rFonts w:ascii="Times New Roman" w:hAnsi="Times New Roman" w:cs="Times New Roman"/>
                <w:b/>
                <w:bCs/>
                <w:color w:val="000000" w:themeColor="text1"/>
                <w:sz w:val="24"/>
                <w:szCs w:val="24"/>
              </w:rPr>
              <w:t xml:space="preserve"> precizēt Rīgas sociālekonomiskās ietekmes teritoriju noteikšanas kritērijus</w:t>
            </w:r>
            <w:r w:rsidR="00494A79" w:rsidRPr="00AC28E1">
              <w:rPr>
                <w:rFonts w:ascii="Times New Roman" w:hAnsi="Times New Roman" w:cs="Times New Roman"/>
                <w:color w:val="000000" w:themeColor="text1"/>
                <w:sz w:val="24"/>
                <w:szCs w:val="24"/>
              </w:rPr>
              <w:t xml:space="preserve">, papildinot ziņojumā esošos kritērijus ar LU Ģeogrāfijas un Zemes zinātņu fakultātes (LU ĢZZF) veiktajos pētījumos par Rīgas aglomerācijas robežu precizēšanu [1]; [2] izmantotajiem </w:t>
            </w:r>
            <w:proofErr w:type="spellStart"/>
            <w:r w:rsidR="00494A79" w:rsidRPr="00AC28E1">
              <w:rPr>
                <w:rFonts w:ascii="Times New Roman" w:hAnsi="Times New Roman" w:cs="Times New Roman"/>
                <w:color w:val="000000" w:themeColor="text1"/>
                <w:sz w:val="24"/>
                <w:szCs w:val="24"/>
              </w:rPr>
              <w:t>pamatrādītājiem</w:t>
            </w:r>
            <w:proofErr w:type="spellEnd"/>
            <w:r w:rsidR="00494A79" w:rsidRPr="00AC28E1">
              <w:rPr>
                <w:rFonts w:ascii="Times New Roman" w:hAnsi="Times New Roman" w:cs="Times New Roman"/>
                <w:color w:val="000000" w:themeColor="text1"/>
                <w:sz w:val="24"/>
                <w:szCs w:val="24"/>
              </w:rPr>
              <w:t>:</w:t>
            </w:r>
          </w:p>
          <w:p w14:paraId="30EFD430" w14:textId="77777777" w:rsidR="00D5384E" w:rsidRPr="00AC28E1" w:rsidRDefault="00D5384E" w:rsidP="00D5384E">
            <w:pPr>
              <w:pStyle w:val="CommentText"/>
              <w:numPr>
                <w:ilvl w:val="3"/>
                <w:numId w:val="2"/>
              </w:numPr>
              <w:ind w:left="317"/>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R</w:t>
            </w:r>
            <w:r w:rsidR="00494A79" w:rsidRPr="00AC28E1">
              <w:rPr>
                <w:rFonts w:ascii="Times New Roman" w:hAnsi="Times New Roman" w:cs="Times New Roman"/>
                <w:color w:val="000000" w:themeColor="text1"/>
                <w:sz w:val="24"/>
                <w:szCs w:val="24"/>
              </w:rPr>
              <w:t xml:space="preserve">īgā strādājošo </w:t>
            </w:r>
            <w:r w:rsidRPr="00AC28E1">
              <w:rPr>
                <w:rFonts w:ascii="Times New Roman" w:hAnsi="Times New Roman" w:cs="Times New Roman"/>
                <w:color w:val="000000" w:themeColor="text1"/>
                <w:sz w:val="24"/>
                <w:szCs w:val="24"/>
              </w:rPr>
              <w:t>IIN</w:t>
            </w:r>
            <w:r w:rsidR="00494A79" w:rsidRPr="00AC28E1">
              <w:rPr>
                <w:rFonts w:ascii="Times New Roman" w:hAnsi="Times New Roman" w:cs="Times New Roman"/>
                <w:color w:val="000000" w:themeColor="text1"/>
                <w:sz w:val="24"/>
                <w:szCs w:val="24"/>
              </w:rPr>
              <w:t xml:space="preserve"> īpatsvars no pagastu un pilsētu kopējās iedz</w:t>
            </w:r>
            <w:r w:rsidRPr="00AC28E1">
              <w:rPr>
                <w:rFonts w:ascii="Times New Roman" w:hAnsi="Times New Roman" w:cs="Times New Roman"/>
                <w:color w:val="000000" w:themeColor="text1"/>
                <w:sz w:val="24"/>
                <w:szCs w:val="24"/>
              </w:rPr>
              <w:t>īvotāju ienākuma nodokļu summas;</w:t>
            </w:r>
          </w:p>
          <w:p w14:paraId="07A90274" w14:textId="77777777" w:rsidR="00D5384E" w:rsidRPr="00AC28E1" w:rsidRDefault="00494A79" w:rsidP="00D5384E">
            <w:pPr>
              <w:pStyle w:val="CommentText"/>
              <w:numPr>
                <w:ilvl w:val="3"/>
                <w:numId w:val="2"/>
              </w:numPr>
              <w:ind w:left="317"/>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lastRenderedPageBreak/>
              <w:t>Iedzīvotāju darba svārstmigrācijas apjoms un intensitāte uz Rīgu no pagastiem un pilsētām, balstoties uz IIN datiem (šāds rādītājs jau tiek vērtēts konceptuālā ziņojuma projektā)</w:t>
            </w:r>
            <w:r w:rsidR="00D5384E" w:rsidRPr="00AC28E1">
              <w:rPr>
                <w:rFonts w:ascii="Times New Roman" w:hAnsi="Times New Roman" w:cs="Times New Roman"/>
                <w:color w:val="000000" w:themeColor="text1"/>
                <w:sz w:val="24"/>
                <w:szCs w:val="24"/>
              </w:rPr>
              <w:t>;</w:t>
            </w:r>
          </w:p>
          <w:p w14:paraId="607F0A98" w14:textId="2D9E1C48" w:rsidR="00494A79" w:rsidRPr="00AC28E1" w:rsidRDefault="00494A79" w:rsidP="00D5384E">
            <w:pPr>
              <w:pStyle w:val="CommentText"/>
              <w:numPr>
                <w:ilvl w:val="3"/>
                <w:numId w:val="2"/>
              </w:numPr>
              <w:ind w:left="317"/>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Iedzīvotāju darba svārstmigrācijas apjoms un intensitāte no Rīgas uz pagastiem un pilsētām</w:t>
            </w:r>
            <w:r w:rsidR="00D5384E" w:rsidRPr="00AC28E1">
              <w:rPr>
                <w:rFonts w:ascii="Times New Roman" w:hAnsi="Times New Roman" w:cs="Times New Roman"/>
                <w:color w:val="000000" w:themeColor="text1"/>
                <w:sz w:val="24"/>
                <w:szCs w:val="24"/>
              </w:rPr>
              <w:t>, balstoties uz IIN datiem.</w:t>
            </w:r>
          </w:p>
          <w:p w14:paraId="04C658F1" w14:textId="77777777" w:rsidR="00494A79" w:rsidRPr="00AC28E1" w:rsidRDefault="00494A79" w:rsidP="00494A79">
            <w:pPr>
              <w:pStyle w:val="CommentText"/>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Šādā veidā būtu iespējams precīzāk noteikt Rīgas sociālekonomiskās ietekmes teritoriju to maksimāli pielīdzinot faktiskajai funkcionālajai teritorijai. Svarīgi būtu ņemt vērā ne tikai to iedzīvotāju īpatsvaru, kuri strādā galvaspilsētā, bet arī tos rīdziniekus, kuri dodas strādāt uz citām Rīgas metropoles areāla pašvaldībām. Tāpat, būtu vērts ņemt vērā Rīgā strādājošo IIN īpatsvaru konkrētās pašvaldības IIN summā, reprezentējot cik nozīmīgs pašvaldības darbības nodrošināšanā ir Rīgā strādājošo pašvaldības iedzīvotāju IIN pienesums.</w:t>
            </w:r>
          </w:p>
          <w:p w14:paraId="484EC25C" w14:textId="77777777" w:rsidR="00494A79" w:rsidRPr="00AC28E1" w:rsidRDefault="00494A79" w:rsidP="00494A79">
            <w:pPr>
              <w:pStyle w:val="CommentText"/>
              <w:jc w:val="both"/>
              <w:rPr>
                <w:rFonts w:ascii="Times New Roman" w:hAnsi="Times New Roman" w:cs="Times New Roman"/>
                <w:color w:val="000000" w:themeColor="text1"/>
                <w:sz w:val="24"/>
                <w:szCs w:val="24"/>
              </w:rPr>
            </w:pPr>
          </w:p>
          <w:p w14:paraId="10830EBA" w14:textId="77777777" w:rsidR="00494A79" w:rsidRPr="00AC28E1" w:rsidRDefault="00494A79" w:rsidP="00494A79">
            <w:pPr>
              <w:pStyle w:val="CommentText"/>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 xml:space="preserve">[1] LU ĢZZF, Rīgas aglomerācijas robežu precizēšana, 2012 </w:t>
            </w:r>
            <w:hyperlink r:id="rId8" w:history="1">
              <w:r w:rsidRPr="00AC28E1">
                <w:rPr>
                  <w:rStyle w:val="Hyperlink"/>
                  <w:rFonts w:ascii="Times New Roman" w:hAnsi="Times New Roman" w:cs="Times New Roman"/>
                  <w:color w:val="000000" w:themeColor="text1"/>
                  <w:sz w:val="24"/>
                  <w:szCs w:val="24"/>
                </w:rPr>
                <w:t>https://www.sus.lv/lv/petijumi/rigas-aglomeracijas-robezu-precizesana</w:t>
              </w:r>
            </w:hyperlink>
            <w:r w:rsidRPr="00AC28E1">
              <w:rPr>
                <w:rFonts w:ascii="Times New Roman" w:hAnsi="Times New Roman" w:cs="Times New Roman"/>
                <w:color w:val="000000" w:themeColor="text1"/>
                <w:sz w:val="24"/>
                <w:szCs w:val="24"/>
              </w:rPr>
              <w:t xml:space="preserve"> </w:t>
            </w:r>
          </w:p>
          <w:p w14:paraId="572A61D5" w14:textId="0ED8BE1B" w:rsidR="00494A79" w:rsidRPr="00AC28E1" w:rsidRDefault="00494A79" w:rsidP="00494A79">
            <w:pPr>
              <w:jc w:val="both"/>
              <w:rPr>
                <w:rFonts w:ascii="Times New Roman" w:hAnsi="Times New Roman" w:cs="Times New Roman"/>
                <w:b/>
                <w:bCs/>
                <w:color w:val="000000" w:themeColor="text1"/>
                <w:sz w:val="24"/>
                <w:szCs w:val="24"/>
              </w:rPr>
            </w:pPr>
            <w:r w:rsidRPr="00AC28E1">
              <w:rPr>
                <w:rFonts w:ascii="Times New Roman" w:hAnsi="Times New Roman" w:cs="Times New Roman"/>
                <w:color w:val="000000" w:themeColor="text1"/>
                <w:sz w:val="24"/>
                <w:szCs w:val="24"/>
              </w:rPr>
              <w:t xml:space="preserve">[2] LU ĢZZF, Rīgas aglomerācijas robežu precizēšana, 2017  </w:t>
            </w:r>
            <w:hyperlink r:id="rId9" w:history="1">
              <w:r w:rsidRPr="00AC28E1">
                <w:rPr>
                  <w:rStyle w:val="Hyperlink"/>
                  <w:rFonts w:ascii="Times New Roman" w:hAnsi="Times New Roman" w:cs="Times New Roman"/>
                  <w:color w:val="000000" w:themeColor="text1"/>
                  <w:sz w:val="24"/>
                  <w:szCs w:val="24"/>
                </w:rPr>
                <w:t>https://www.sus.lv/lv/petijumi/rigas-aglomeracijas-robezu-precizesana-0</w:t>
              </w:r>
            </w:hyperlink>
            <w:r w:rsidRPr="00AC28E1">
              <w:rPr>
                <w:rFonts w:ascii="Times New Roman" w:hAnsi="Times New Roman" w:cs="Times New Roman"/>
                <w:color w:val="000000" w:themeColor="text1"/>
                <w:sz w:val="24"/>
                <w:szCs w:val="24"/>
              </w:rPr>
              <w:t xml:space="preserve"> </w:t>
            </w:r>
          </w:p>
        </w:tc>
      </w:tr>
      <w:tr w:rsidR="008D667A" w:rsidRPr="00AC28E1" w14:paraId="7DFA5A6E" w14:textId="77777777" w:rsidTr="00D5384E">
        <w:tc>
          <w:tcPr>
            <w:tcW w:w="852" w:type="dxa"/>
            <w:vAlign w:val="center"/>
          </w:tcPr>
          <w:p w14:paraId="2A5BC154" w14:textId="1E3CF729" w:rsidR="00494A79" w:rsidRPr="00AC28E1" w:rsidRDefault="00A549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lastRenderedPageBreak/>
              <w:t>23.</w:t>
            </w:r>
          </w:p>
        </w:tc>
        <w:tc>
          <w:tcPr>
            <w:tcW w:w="850" w:type="dxa"/>
            <w:vAlign w:val="center"/>
          </w:tcPr>
          <w:p w14:paraId="1D148EDB" w14:textId="4F140D49" w:rsidR="00494A79" w:rsidRPr="00AC28E1" w:rsidRDefault="00494A79"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33</w:t>
            </w:r>
            <w:r w:rsidR="00D5384E" w:rsidRPr="00AC28E1">
              <w:rPr>
                <w:rFonts w:ascii="Times New Roman" w:hAnsi="Times New Roman" w:cs="Times New Roman"/>
                <w:color w:val="000000" w:themeColor="text1"/>
                <w:sz w:val="24"/>
                <w:szCs w:val="24"/>
              </w:rPr>
              <w:t>.</w:t>
            </w:r>
          </w:p>
        </w:tc>
        <w:tc>
          <w:tcPr>
            <w:tcW w:w="6237" w:type="dxa"/>
          </w:tcPr>
          <w:p w14:paraId="6C10D9D1" w14:textId="77777777" w:rsidR="00494A79" w:rsidRPr="00AC28E1" w:rsidRDefault="00494A79" w:rsidP="00D5384E">
            <w:pPr>
              <w:spacing w:before="120"/>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Rīga kā nozīmīgākais valsts attīstības centrs un galvaspilsēta nodrošina darbavietas un pakalpojumu sniegšanu ne tikai saviem iedzīvotājiem (Rīgas pilsētā strādā 84% pašvaldības darbspējas vecuma iedzīvotāju), bet arī būtiskai daļai kaimiņu pašvaldību iedzīvotāju. Piemēram, Rīgas pilsētā strādā 63% Ropažu novada pašvaldības iedzīvotāju, 61% Ādažu novada un Salaspils novada pašvaldību iedzīvotāju. Tāpat strādāt uz Rīgas pilsētu ikdienā dodas vairāk nekā 50% Ķekavas novada, Mārupes novada, Jūrmalas pilsētas, Saulkrastu novada un Olaines novada iedzīvotāju (sk. 6. tabulu).</w:t>
            </w:r>
            <w:r w:rsidRPr="00AC28E1">
              <w:rPr>
                <w:rStyle w:val="FootnoteReference"/>
                <w:rFonts w:ascii="Times New Roman" w:hAnsi="Times New Roman" w:cs="Times New Roman"/>
                <w:color w:val="000000" w:themeColor="text1"/>
                <w:sz w:val="24"/>
                <w:szCs w:val="24"/>
              </w:rPr>
              <w:footnoteReference w:id="2"/>
            </w:r>
            <w:r w:rsidRPr="00AC28E1">
              <w:rPr>
                <w:rFonts w:ascii="Times New Roman" w:hAnsi="Times New Roman" w:cs="Times New Roman"/>
                <w:color w:val="000000" w:themeColor="text1"/>
                <w:sz w:val="24"/>
                <w:szCs w:val="24"/>
              </w:rPr>
              <w:t xml:space="preserve"> Tās ir vērtējamas kā </w:t>
            </w:r>
            <w:r w:rsidRPr="00AC28E1">
              <w:rPr>
                <w:rFonts w:ascii="Times New Roman" w:hAnsi="Times New Roman" w:cs="Times New Roman"/>
                <w:b/>
                <w:bCs/>
                <w:color w:val="000000" w:themeColor="text1"/>
                <w:sz w:val="24"/>
                <w:szCs w:val="24"/>
              </w:rPr>
              <w:t>tiešas Rīgas sociālekonomiskās ietekmes teritorijas</w:t>
            </w:r>
            <w:r w:rsidRPr="00AC28E1">
              <w:rPr>
                <w:rFonts w:ascii="Times New Roman" w:hAnsi="Times New Roman" w:cs="Times New Roman"/>
                <w:color w:val="000000" w:themeColor="text1"/>
                <w:sz w:val="24"/>
                <w:szCs w:val="24"/>
              </w:rPr>
              <w:t>.</w:t>
            </w:r>
          </w:p>
          <w:p w14:paraId="5D812448" w14:textId="77777777" w:rsidR="00494A79" w:rsidRPr="00AC28E1" w:rsidRDefault="00494A79" w:rsidP="00D5384E">
            <w:pPr>
              <w:spacing w:before="120"/>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lastRenderedPageBreak/>
              <w:t xml:space="preserve">Papildus šīm teritorijām Rīgas pilsētas tiešas sociālekonomiskās ietekmes teritorijā atrodas arī </w:t>
            </w:r>
            <w:r w:rsidRPr="00AC28E1">
              <w:rPr>
                <w:rFonts w:ascii="Times New Roman" w:hAnsi="Times New Roman" w:cs="Times New Roman"/>
                <w:b/>
                <w:bCs/>
                <w:color w:val="000000" w:themeColor="text1"/>
                <w:sz w:val="24"/>
                <w:szCs w:val="24"/>
              </w:rPr>
              <w:t>Siguldas novads</w:t>
            </w:r>
            <w:r w:rsidRPr="00AC28E1">
              <w:rPr>
                <w:rFonts w:ascii="Times New Roman" w:hAnsi="Times New Roman" w:cs="Times New Roman"/>
                <w:color w:val="000000" w:themeColor="text1"/>
                <w:sz w:val="24"/>
                <w:szCs w:val="24"/>
              </w:rPr>
              <w:t xml:space="preserve"> (42 pašvaldību iedalījumā). Salīdzinot ar citiem, šobrīd Rīgas plānošanas reģiona teritorijā esošiem novadiem (42 pašvaldību iedalījumā), Siguldas novads ir vienīgais, kura teritorijas lielākā daļa ir stundas brauciena attālumā no Rīgas, savukārt, Tukuma novada rietumu daļa (piemēram, Matkules un Vānes pagasti), Limbažu novada ziemeļu daļa (piemēram, Salacgrīvas, Ainažu, Staiceles pilsētas un pagasti), un Ogres novada austrumu daļa (Taurupes, Meņģeles, Mazozolu pagasti) atrodas tālāk nekā vienas stundas braucienā no Rīgas pilsētas.</w:t>
            </w:r>
            <w:r w:rsidRPr="00AC28E1">
              <w:rPr>
                <w:rStyle w:val="FootnoteReference"/>
                <w:rFonts w:ascii="Times New Roman" w:hAnsi="Times New Roman" w:cs="Times New Roman"/>
                <w:color w:val="000000" w:themeColor="text1"/>
                <w:sz w:val="24"/>
                <w:szCs w:val="24"/>
              </w:rPr>
              <w:footnoteReference w:id="3"/>
            </w:r>
            <w:r w:rsidRPr="00AC28E1">
              <w:rPr>
                <w:rFonts w:ascii="Times New Roman" w:hAnsi="Times New Roman" w:cs="Times New Roman"/>
                <w:color w:val="000000" w:themeColor="text1"/>
                <w:sz w:val="24"/>
                <w:szCs w:val="24"/>
              </w:rPr>
              <w:t xml:space="preserve"> </w:t>
            </w:r>
          </w:p>
          <w:p w14:paraId="38B92B25" w14:textId="77777777" w:rsidR="00494A79" w:rsidRPr="00AC28E1" w:rsidRDefault="00494A79" w:rsidP="00D5384E">
            <w:pPr>
              <w:spacing w:before="120"/>
              <w:jc w:val="both"/>
              <w:rPr>
                <w:rFonts w:ascii="Times New Roman" w:hAnsi="Times New Roman" w:cs="Times New Roman"/>
                <w:color w:val="000000" w:themeColor="text1"/>
                <w:sz w:val="24"/>
                <w:szCs w:val="24"/>
              </w:rPr>
            </w:pPr>
          </w:p>
        </w:tc>
        <w:tc>
          <w:tcPr>
            <w:tcW w:w="7371" w:type="dxa"/>
          </w:tcPr>
          <w:p w14:paraId="4D6A496E" w14:textId="77777777" w:rsidR="00494A79" w:rsidRPr="00AC28E1" w:rsidRDefault="00494A79" w:rsidP="00494A79">
            <w:pPr>
              <w:pStyle w:val="CommentText"/>
              <w:jc w:val="both"/>
              <w:rPr>
                <w:rFonts w:ascii="Times New Roman" w:hAnsi="Times New Roman" w:cs="Times New Roman"/>
                <w:b/>
                <w:bCs/>
                <w:color w:val="000000" w:themeColor="text1"/>
                <w:sz w:val="24"/>
                <w:szCs w:val="24"/>
              </w:rPr>
            </w:pPr>
            <w:r w:rsidRPr="00AC28E1">
              <w:rPr>
                <w:rFonts w:ascii="Times New Roman" w:hAnsi="Times New Roman" w:cs="Times New Roman"/>
                <w:b/>
                <w:bCs/>
                <w:color w:val="000000" w:themeColor="text1"/>
                <w:sz w:val="24"/>
                <w:szCs w:val="24"/>
              </w:rPr>
              <w:lastRenderedPageBreak/>
              <w:t>Aicinām Rīgas sociālekonomiskās ietekmes teritoriju vidū iekļaut arī Ogres novadu (42 pašvaldību dalījumā), jo:</w:t>
            </w:r>
          </w:p>
          <w:p w14:paraId="0A5B4AA5" w14:textId="77777777" w:rsidR="00D5384E" w:rsidRPr="00AC28E1" w:rsidRDefault="00494A79" w:rsidP="00D5384E">
            <w:pPr>
              <w:pStyle w:val="CommentText"/>
              <w:numPr>
                <w:ilvl w:val="0"/>
                <w:numId w:val="7"/>
              </w:numPr>
              <w:ind w:left="317"/>
              <w:jc w:val="both"/>
              <w:rPr>
                <w:rFonts w:ascii="Times New Roman" w:hAnsi="Times New Roman" w:cs="Times New Roman"/>
                <w:bCs/>
                <w:color w:val="000000" w:themeColor="text1"/>
                <w:sz w:val="24"/>
                <w:szCs w:val="24"/>
              </w:rPr>
            </w:pPr>
            <w:r w:rsidRPr="00AC28E1">
              <w:rPr>
                <w:rFonts w:ascii="Times New Roman" w:hAnsi="Times New Roman" w:cs="Times New Roman"/>
                <w:bCs/>
                <w:color w:val="000000" w:themeColor="text1"/>
                <w:sz w:val="24"/>
                <w:szCs w:val="24"/>
              </w:rPr>
              <w:t>76% novada iedzīvotāju dzīvo ar Rīgu funkcionāli cieši saistītajās teritorijās;</w:t>
            </w:r>
          </w:p>
          <w:p w14:paraId="078A537C" w14:textId="6B4B4A8B" w:rsidR="00494A79" w:rsidRPr="00AC28E1" w:rsidRDefault="00494A79" w:rsidP="00D5384E">
            <w:pPr>
              <w:pStyle w:val="CommentText"/>
              <w:numPr>
                <w:ilvl w:val="0"/>
                <w:numId w:val="7"/>
              </w:numPr>
              <w:ind w:left="317"/>
              <w:jc w:val="both"/>
              <w:rPr>
                <w:rFonts w:ascii="Times New Roman" w:hAnsi="Times New Roman" w:cs="Times New Roman"/>
                <w:bCs/>
                <w:color w:val="000000" w:themeColor="text1"/>
                <w:sz w:val="24"/>
                <w:szCs w:val="24"/>
              </w:rPr>
            </w:pPr>
            <w:r w:rsidRPr="00AC28E1">
              <w:rPr>
                <w:rFonts w:ascii="Times New Roman" w:hAnsi="Times New Roman" w:cs="Times New Roman"/>
                <w:bCs/>
                <w:color w:val="000000" w:themeColor="text1"/>
                <w:sz w:val="24"/>
                <w:szCs w:val="24"/>
              </w:rPr>
              <w:t xml:space="preserve">Aptuveni 65% novada teritorijas ir līdz 1 stundas brauciena attālumā no Rīgas. </w:t>
            </w:r>
          </w:p>
          <w:p w14:paraId="60B16781" w14:textId="77777777" w:rsidR="00494A79" w:rsidRPr="00AC28E1" w:rsidRDefault="00494A79" w:rsidP="00494A79">
            <w:pPr>
              <w:pStyle w:val="CommentText"/>
              <w:jc w:val="both"/>
              <w:rPr>
                <w:rFonts w:ascii="Times New Roman" w:hAnsi="Times New Roman" w:cs="Times New Roman"/>
                <w:b/>
                <w:bCs/>
                <w:color w:val="000000" w:themeColor="text1"/>
                <w:sz w:val="24"/>
                <w:szCs w:val="24"/>
              </w:rPr>
            </w:pPr>
          </w:p>
          <w:p w14:paraId="10DCB2B2" w14:textId="6784E361" w:rsidR="00494A79" w:rsidRPr="00AC28E1" w:rsidRDefault="00494A79" w:rsidP="00494A79">
            <w:pPr>
              <w:pStyle w:val="CommentText"/>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LU  ĢZZF 2017.</w:t>
            </w:r>
            <w:r w:rsidR="00D5384E" w:rsidRPr="00AC28E1">
              <w:rPr>
                <w:rFonts w:ascii="Times New Roman" w:hAnsi="Times New Roman" w:cs="Times New Roman"/>
                <w:color w:val="000000" w:themeColor="text1"/>
                <w:sz w:val="24"/>
                <w:szCs w:val="24"/>
              </w:rPr>
              <w:t xml:space="preserve"> </w:t>
            </w:r>
            <w:r w:rsidRPr="00AC28E1">
              <w:rPr>
                <w:rFonts w:ascii="Times New Roman" w:hAnsi="Times New Roman" w:cs="Times New Roman"/>
                <w:color w:val="000000" w:themeColor="text1"/>
                <w:sz w:val="24"/>
                <w:szCs w:val="24"/>
              </w:rPr>
              <w:t xml:space="preserve">gadā veiktajā pētījumā “Rīgas aglomerācijas robežu precizēšana” ir noteikts pagastu un pilsētu summārās </w:t>
            </w:r>
            <w:proofErr w:type="spellStart"/>
            <w:r w:rsidRPr="00AC28E1">
              <w:rPr>
                <w:rFonts w:ascii="Times New Roman" w:hAnsi="Times New Roman" w:cs="Times New Roman"/>
                <w:color w:val="000000" w:themeColor="text1"/>
                <w:sz w:val="24"/>
                <w:szCs w:val="24"/>
              </w:rPr>
              <w:t>tieces</w:t>
            </w:r>
            <w:proofErr w:type="spellEnd"/>
            <w:r w:rsidRPr="00AC28E1">
              <w:rPr>
                <w:rFonts w:ascii="Times New Roman" w:hAnsi="Times New Roman" w:cs="Times New Roman"/>
                <w:color w:val="000000" w:themeColor="text1"/>
                <w:sz w:val="24"/>
                <w:szCs w:val="24"/>
              </w:rPr>
              <w:t xml:space="preserve"> rādītājs (21.-23.lpp; [2]), kas šādām Ogres novadā ietilpstošajām teritoriālajām vienībām ir relatīvi augsts un liecina ka, tās ir funkcionāli cieši saistītas ar Rīgu:</w:t>
            </w:r>
          </w:p>
          <w:p w14:paraId="1C458363" w14:textId="77777777" w:rsidR="00D5384E" w:rsidRPr="00AC28E1" w:rsidRDefault="00494A79" w:rsidP="00D5384E">
            <w:pPr>
              <w:pStyle w:val="CommentText"/>
              <w:numPr>
                <w:ilvl w:val="0"/>
                <w:numId w:val="8"/>
              </w:numPr>
              <w:ind w:left="317"/>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lastRenderedPageBreak/>
              <w:t>Ikšķile: 3,5 no 4;</w:t>
            </w:r>
          </w:p>
          <w:p w14:paraId="0FC039BF" w14:textId="77777777" w:rsidR="00D5384E" w:rsidRPr="00AC28E1" w:rsidRDefault="00494A79" w:rsidP="00D5384E">
            <w:pPr>
              <w:pStyle w:val="CommentText"/>
              <w:numPr>
                <w:ilvl w:val="0"/>
                <w:numId w:val="8"/>
              </w:numPr>
              <w:ind w:left="317"/>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Ogre: 3,5 no 4;</w:t>
            </w:r>
          </w:p>
          <w:p w14:paraId="7FBE2895" w14:textId="77777777" w:rsidR="00D5384E" w:rsidRPr="00AC28E1" w:rsidRDefault="00494A79" w:rsidP="00D5384E">
            <w:pPr>
              <w:pStyle w:val="CommentText"/>
              <w:numPr>
                <w:ilvl w:val="0"/>
                <w:numId w:val="8"/>
              </w:numPr>
              <w:ind w:left="317"/>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Tīnūžu pagasts: 3,5 no 4;</w:t>
            </w:r>
          </w:p>
          <w:p w14:paraId="0FCAF2A9" w14:textId="77777777" w:rsidR="00D5384E" w:rsidRPr="00AC28E1" w:rsidRDefault="00494A79" w:rsidP="00D5384E">
            <w:pPr>
              <w:pStyle w:val="CommentText"/>
              <w:numPr>
                <w:ilvl w:val="0"/>
                <w:numId w:val="8"/>
              </w:numPr>
              <w:ind w:left="317"/>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Ķegums: 3,25 no 4;</w:t>
            </w:r>
          </w:p>
          <w:p w14:paraId="188C75AB" w14:textId="77777777" w:rsidR="00D5384E" w:rsidRPr="00AC28E1" w:rsidRDefault="00494A79" w:rsidP="00D5384E">
            <w:pPr>
              <w:pStyle w:val="CommentText"/>
              <w:numPr>
                <w:ilvl w:val="0"/>
                <w:numId w:val="8"/>
              </w:numPr>
              <w:ind w:left="317"/>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Lielvārde: 3,25 no 4;</w:t>
            </w:r>
          </w:p>
          <w:p w14:paraId="57CC1011" w14:textId="5F8AD83B" w:rsidR="00494A79" w:rsidRPr="00AC28E1" w:rsidRDefault="00494A79" w:rsidP="00D5384E">
            <w:pPr>
              <w:pStyle w:val="CommentText"/>
              <w:numPr>
                <w:ilvl w:val="0"/>
                <w:numId w:val="8"/>
              </w:numPr>
              <w:ind w:left="317"/>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Ogresgala pagasts: 3,25 no 4.</w:t>
            </w:r>
          </w:p>
          <w:p w14:paraId="4A913258" w14:textId="77777777" w:rsidR="00494A79" w:rsidRPr="00AC28E1" w:rsidRDefault="00494A79" w:rsidP="00494A79">
            <w:pPr>
              <w:pStyle w:val="CommentText"/>
              <w:jc w:val="both"/>
              <w:rPr>
                <w:rFonts w:ascii="Times New Roman" w:hAnsi="Times New Roman" w:cs="Times New Roman"/>
                <w:color w:val="000000" w:themeColor="text1"/>
                <w:sz w:val="24"/>
                <w:szCs w:val="24"/>
              </w:rPr>
            </w:pPr>
          </w:p>
          <w:p w14:paraId="3F452F76" w14:textId="6C962CFB" w:rsidR="00494A79" w:rsidRPr="00AC28E1" w:rsidRDefault="00494A79" w:rsidP="00494A79">
            <w:pPr>
              <w:pStyle w:val="CommentText"/>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CSP dati par iedzīvotāju skaitu pilsētās un pagastos rāda, ka 2019.</w:t>
            </w:r>
            <w:r w:rsidR="00D5384E" w:rsidRPr="00AC28E1">
              <w:rPr>
                <w:rFonts w:ascii="Times New Roman" w:hAnsi="Times New Roman" w:cs="Times New Roman"/>
                <w:color w:val="000000" w:themeColor="text1"/>
                <w:sz w:val="24"/>
                <w:szCs w:val="24"/>
              </w:rPr>
              <w:t> </w:t>
            </w:r>
            <w:r w:rsidRPr="00AC28E1">
              <w:rPr>
                <w:rFonts w:ascii="Times New Roman" w:hAnsi="Times New Roman" w:cs="Times New Roman"/>
                <w:color w:val="000000" w:themeColor="text1"/>
                <w:sz w:val="24"/>
                <w:szCs w:val="24"/>
              </w:rPr>
              <w:t xml:space="preserve">gadā Ikšķilē, Ogrē, Tīnūžu pagastā, Ķegumā, Lielvārdē un Ogresgala pagastā kopā dzīvoja 44 186 iedzīvotāju jeb 76,6% no kopējā Ogres novada (42 pašvaldību dalījumā) iedzīvotāju skaita. Tātad pārliecinoši lielākā daļa Ogres novada iedzīvotāju dzīvo ar Rīgu funkcionāli saistītajās teritorijās. </w:t>
            </w:r>
          </w:p>
          <w:p w14:paraId="5C3AA55F" w14:textId="77777777" w:rsidR="00494A79" w:rsidRPr="00AC28E1" w:rsidRDefault="00494A79" w:rsidP="00494A79">
            <w:pPr>
              <w:pStyle w:val="CommentText"/>
              <w:jc w:val="both"/>
              <w:rPr>
                <w:rFonts w:ascii="Times New Roman" w:hAnsi="Times New Roman" w:cs="Times New Roman"/>
                <w:color w:val="000000" w:themeColor="text1"/>
                <w:sz w:val="24"/>
                <w:szCs w:val="24"/>
              </w:rPr>
            </w:pPr>
          </w:p>
          <w:p w14:paraId="50E70FBE" w14:textId="2C7730B1" w:rsidR="00494A79" w:rsidRPr="00AC28E1" w:rsidRDefault="00D5384E" w:rsidP="00494A79">
            <w:pPr>
              <w:pStyle w:val="CommentText"/>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Z</w:t>
            </w:r>
            <w:r w:rsidR="00494A79" w:rsidRPr="00AC28E1">
              <w:rPr>
                <w:rFonts w:ascii="Times New Roman" w:hAnsi="Times New Roman" w:cs="Times New Roman"/>
                <w:color w:val="000000" w:themeColor="text1"/>
                <w:sz w:val="24"/>
                <w:szCs w:val="24"/>
              </w:rPr>
              <w:t xml:space="preserve">iņojumā minēts: </w:t>
            </w:r>
            <w:r w:rsidR="00494A79" w:rsidRPr="00AC28E1">
              <w:rPr>
                <w:rFonts w:ascii="Times New Roman" w:hAnsi="Times New Roman" w:cs="Times New Roman"/>
                <w:i/>
                <w:iCs/>
                <w:color w:val="000000" w:themeColor="text1"/>
                <w:sz w:val="24"/>
                <w:szCs w:val="24"/>
              </w:rPr>
              <w:t xml:space="preserve">“Salīdzinot ar citiem, šobrīd Rīgas plānošanas reģiona teritorijā esošiem novadiem (42 pašvaldību iedalījumā), Siguldas novads ir vienīgais, kura teritorijas lielākā daļa ir stundas brauciena attālumā no Rīgas.” </w:t>
            </w:r>
            <w:r w:rsidR="00494A79" w:rsidRPr="00AC28E1">
              <w:rPr>
                <w:rFonts w:ascii="Times New Roman" w:hAnsi="Times New Roman" w:cs="Times New Roman"/>
                <w:color w:val="000000" w:themeColor="text1"/>
                <w:sz w:val="24"/>
                <w:szCs w:val="24"/>
              </w:rPr>
              <w:t xml:space="preserve">Mūsu ieskatā arī lielākā daļa Ogres novada teritorijas atrodas 1 stundas brauciena attālumā no Rīgas , jo izmantojot Latvijas ATR kartes attēlu “Rīgas sasniedzamība” [3], redzams, ka ārpus 1 stundas sasniedzamības areāla Ogres novadā (42 pašvaldību dalījumā) paliek Taurupes pagasts, Meņģeles pagasts, Mazozolu pagasts, Ķeipenes pagasts, Madlienas pagasts un Krapes pagasts. Minēto sešu pagastu kopējā teritoriālā platība ir 640 km2, kas sastāda 35% no Ogres novada kopējās teritorijas (42 pašvaldību dalījumā), savukārt iedzīvotāju skaits šajos novados ir tikai 7,9% no kopējā Ogres novada (42 pašvaldību dalījumā) iedzīvotāju skaita. </w:t>
            </w:r>
          </w:p>
          <w:p w14:paraId="4B53CAE2" w14:textId="77777777" w:rsidR="00494A79" w:rsidRPr="00AC28E1" w:rsidRDefault="00494A79" w:rsidP="00494A79">
            <w:pPr>
              <w:pStyle w:val="CommentText"/>
              <w:jc w:val="both"/>
              <w:rPr>
                <w:rFonts w:ascii="Times New Roman" w:hAnsi="Times New Roman" w:cs="Times New Roman"/>
                <w:color w:val="000000" w:themeColor="text1"/>
                <w:sz w:val="24"/>
                <w:szCs w:val="24"/>
              </w:rPr>
            </w:pPr>
          </w:p>
          <w:p w14:paraId="689B184A" w14:textId="77777777" w:rsidR="00494A79" w:rsidRPr="00AC28E1" w:rsidRDefault="00494A79" w:rsidP="00494A79">
            <w:pPr>
              <w:pStyle w:val="CommentText"/>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 xml:space="preserve">[2] LU ĢZZF, Rīgas aglomerācijas robežu precizēšana, 2017 </w:t>
            </w:r>
            <w:hyperlink r:id="rId10" w:history="1">
              <w:r w:rsidRPr="00AC28E1">
                <w:rPr>
                  <w:rStyle w:val="Hyperlink"/>
                  <w:rFonts w:ascii="Times New Roman" w:hAnsi="Times New Roman" w:cs="Times New Roman"/>
                  <w:color w:val="000000" w:themeColor="text1"/>
                  <w:sz w:val="24"/>
                  <w:szCs w:val="24"/>
                </w:rPr>
                <w:t>https://www.sus.lv/lv/petijumi/rigas-aglomeracijas-robezu-precizesana-0</w:t>
              </w:r>
            </w:hyperlink>
          </w:p>
          <w:p w14:paraId="32B8FE23" w14:textId="7393CBA4" w:rsidR="00494A79" w:rsidRPr="00AC28E1" w:rsidRDefault="00494A79" w:rsidP="00494A79">
            <w:pPr>
              <w:pStyle w:val="CommentText"/>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 xml:space="preserve">[2] Karšu izdevniecība Jāņa sēta, Latvijas ATR karte, Rīgas sasniedzamība </w:t>
            </w:r>
            <w:hyperlink r:id="rId11" w:history="1">
              <w:r w:rsidRPr="00AC28E1">
                <w:rPr>
                  <w:rStyle w:val="Hyperlink"/>
                  <w:rFonts w:ascii="Times New Roman" w:hAnsi="Times New Roman" w:cs="Times New Roman"/>
                  <w:color w:val="000000" w:themeColor="text1"/>
                  <w:sz w:val="24"/>
                  <w:szCs w:val="24"/>
                </w:rPr>
                <w:t>https://atr.kartes.lv/</w:t>
              </w:r>
            </w:hyperlink>
            <w:r w:rsidRPr="00AC28E1">
              <w:rPr>
                <w:rFonts w:ascii="Times New Roman" w:hAnsi="Times New Roman" w:cs="Times New Roman"/>
                <w:color w:val="000000" w:themeColor="text1"/>
                <w:sz w:val="24"/>
                <w:szCs w:val="24"/>
              </w:rPr>
              <w:t xml:space="preserve"> </w:t>
            </w:r>
          </w:p>
        </w:tc>
      </w:tr>
      <w:tr w:rsidR="008D667A" w:rsidRPr="00AC28E1" w14:paraId="75A51C6C" w14:textId="77777777" w:rsidTr="00D5384E">
        <w:tc>
          <w:tcPr>
            <w:tcW w:w="852" w:type="dxa"/>
            <w:vAlign w:val="center"/>
          </w:tcPr>
          <w:p w14:paraId="43BD5E39" w14:textId="23E28F54" w:rsidR="00494A79" w:rsidRPr="00AC28E1" w:rsidRDefault="00A5494E"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lastRenderedPageBreak/>
              <w:t>24.</w:t>
            </w:r>
          </w:p>
        </w:tc>
        <w:tc>
          <w:tcPr>
            <w:tcW w:w="850" w:type="dxa"/>
            <w:vAlign w:val="center"/>
          </w:tcPr>
          <w:p w14:paraId="52D4775D" w14:textId="2AE284F9" w:rsidR="00494A79" w:rsidRPr="00AC28E1" w:rsidRDefault="00494A79"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34</w:t>
            </w:r>
            <w:r w:rsidR="00D5384E" w:rsidRPr="00AC28E1">
              <w:rPr>
                <w:rFonts w:ascii="Times New Roman" w:hAnsi="Times New Roman" w:cs="Times New Roman"/>
                <w:color w:val="000000" w:themeColor="text1"/>
                <w:sz w:val="24"/>
                <w:szCs w:val="24"/>
              </w:rPr>
              <w:t>.</w:t>
            </w:r>
          </w:p>
        </w:tc>
        <w:tc>
          <w:tcPr>
            <w:tcW w:w="6237" w:type="dxa"/>
          </w:tcPr>
          <w:p w14:paraId="628E4C7B" w14:textId="1578413C" w:rsidR="00494A79" w:rsidRPr="00AC28E1" w:rsidRDefault="00D5384E" w:rsidP="00D5384E">
            <w:pPr>
              <w:spacing w:before="120" w:after="120"/>
              <w:jc w:val="both"/>
              <w:rPr>
                <w:rFonts w:ascii="Times New Roman" w:eastAsia="Times New Roman" w:hAnsi="Times New Roman" w:cs="Times New Roman"/>
                <w:bCs/>
                <w:color w:val="000000" w:themeColor="text1"/>
                <w:sz w:val="24"/>
                <w:szCs w:val="24"/>
                <w:lang w:eastAsia="lv-LV"/>
              </w:rPr>
            </w:pPr>
            <w:r w:rsidRPr="00AC28E1">
              <w:rPr>
                <w:rFonts w:ascii="Times New Roman" w:eastAsia="Times New Roman" w:hAnsi="Times New Roman" w:cs="Times New Roman"/>
                <w:b/>
                <w:i/>
                <w:color w:val="000000" w:themeColor="text1"/>
                <w:sz w:val="24"/>
                <w:szCs w:val="24"/>
                <w:lang w:eastAsia="lv-LV"/>
              </w:rPr>
              <w:t xml:space="preserve">1. </w:t>
            </w:r>
            <w:r w:rsidR="00494A79" w:rsidRPr="00AC28E1">
              <w:rPr>
                <w:rFonts w:ascii="Times New Roman" w:eastAsia="Times New Roman" w:hAnsi="Times New Roman" w:cs="Times New Roman"/>
                <w:b/>
                <w:i/>
                <w:color w:val="000000" w:themeColor="text1"/>
                <w:sz w:val="24"/>
                <w:szCs w:val="24"/>
                <w:lang w:eastAsia="lv-LV"/>
              </w:rPr>
              <w:t>variants</w:t>
            </w:r>
            <w:r w:rsidR="00494A79" w:rsidRPr="00AC28E1">
              <w:rPr>
                <w:rFonts w:ascii="Times New Roman" w:eastAsia="Times New Roman" w:hAnsi="Times New Roman" w:cs="Times New Roman"/>
                <w:bCs/>
                <w:color w:val="000000" w:themeColor="text1"/>
                <w:sz w:val="24"/>
                <w:szCs w:val="24"/>
                <w:lang w:eastAsia="lv-LV"/>
              </w:rPr>
              <w:t xml:space="preserve"> – Rīgas reģionu veido Rīgas tiešas sociālekonomiskās ietekmes teritorijas (Rīga, Ropažu novads, Ādažu novads, Salaspils novads, Ķekavas novads, Mārupes novads, Jūrmala, Saulkrastu novads, Olaines novads un Siguldas novads), savukārt, Limbažu novads un Ogres novads tiek pievienots Vidzemes reģionam, bet Tukuma novads – Zemgales reģionam (sk. 4.attēlu).</w:t>
            </w:r>
          </w:p>
          <w:p w14:paraId="0818E400" w14:textId="48CADE81" w:rsidR="00494A79" w:rsidRPr="00AC28E1" w:rsidRDefault="00D5384E" w:rsidP="00D5384E">
            <w:pPr>
              <w:spacing w:before="120" w:after="120"/>
              <w:jc w:val="both"/>
              <w:rPr>
                <w:rFonts w:ascii="Times New Roman" w:eastAsia="Times New Roman" w:hAnsi="Times New Roman" w:cs="Times New Roman"/>
                <w:color w:val="000000" w:themeColor="text1"/>
                <w:sz w:val="24"/>
                <w:szCs w:val="24"/>
                <w:lang w:eastAsia="lv-LV"/>
              </w:rPr>
            </w:pPr>
            <w:r w:rsidRPr="00AC28E1">
              <w:rPr>
                <w:rFonts w:ascii="Times New Roman" w:eastAsia="Times New Roman" w:hAnsi="Times New Roman" w:cs="Times New Roman"/>
                <w:b/>
                <w:i/>
                <w:color w:val="000000" w:themeColor="text1"/>
                <w:sz w:val="24"/>
                <w:szCs w:val="24"/>
                <w:lang w:eastAsia="lv-LV"/>
              </w:rPr>
              <w:t xml:space="preserve">2. </w:t>
            </w:r>
            <w:r w:rsidR="00494A79" w:rsidRPr="00AC28E1">
              <w:rPr>
                <w:rFonts w:ascii="Times New Roman" w:eastAsia="Times New Roman" w:hAnsi="Times New Roman" w:cs="Times New Roman"/>
                <w:b/>
                <w:i/>
                <w:color w:val="000000" w:themeColor="text1"/>
                <w:sz w:val="24"/>
                <w:szCs w:val="24"/>
                <w:lang w:eastAsia="lv-LV"/>
              </w:rPr>
              <w:t>variants</w:t>
            </w:r>
            <w:r w:rsidR="00494A79" w:rsidRPr="00AC28E1">
              <w:rPr>
                <w:rFonts w:ascii="Times New Roman" w:eastAsia="Times New Roman" w:hAnsi="Times New Roman" w:cs="Times New Roman"/>
                <w:bCs/>
                <w:color w:val="000000" w:themeColor="text1"/>
                <w:sz w:val="24"/>
                <w:szCs w:val="24"/>
                <w:lang w:eastAsia="lv-LV"/>
              </w:rPr>
              <w:t xml:space="preserve"> – Rīgas reģionu veido Rīgas tiešas sociālekonomiskās ietekmes teritorijas (Rīga, Ropažu novads, Ādažu novads, Salaspils</w:t>
            </w:r>
            <w:r w:rsidR="00494A79" w:rsidRPr="00AC28E1">
              <w:rPr>
                <w:rFonts w:ascii="Times New Roman" w:eastAsia="Times New Roman" w:hAnsi="Times New Roman" w:cs="Times New Roman"/>
                <w:color w:val="000000" w:themeColor="text1"/>
                <w:sz w:val="24"/>
                <w:szCs w:val="24"/>
                <w:lang w:eastAsia="lv-LV"/>
              </w:rPr>
              <w:t xml:space="preserve"> novads, Ķekavas novads, Mārupes novads, Jūrmala, Saulkrastu novads, Olaines novads un Siguldas novads), savukārt, Limbažu novads un Ogres novads tiek pievienoti Vidzemes reģionam, bet Tukuma novads – Kurzemes reģionam (sk. 5.attēlu);</w:t>
            </w:r>
          </w:p>
          <w:p w14:paraId="3BF40FA4" w14:textId="77777777" w:rsidR="00494A79" w:rsidRPr="00AC28E1" w:rsidRDefault="00494A79" w:rsidP="00D5384E">
            <w:pPr>
              <w:spacing w:before="120"/>
              <w:jc w:val="both"/>
              <w:rPr>
                <w:rFonts w:ascii="Times New Roman" w:hAnsi="Times New Roman" w:cs="Times New Roman"/>
                <w:color w:val="000000" w:themeColor="text1"/>
                <w:sz w:val="24"/>
                <w:szCs w:val="24"/>
              </w:rPr>
            </w:pPr>
          </w:p>
        </w:tc>
        <w:tc>
          <w:tcPr>
            <w:tcW w:w="7371" w:type="dxa"/>
          </w:tcPr>
          <w:p w14:paraId="3DEF9B42" w14:textId="77777777" w:rsidR="00494A79" w:rsidRPr="00AC28E1" w:rsidRDefault="00494A79" w:rsidP="00494A79">
            <w:pPr>
              <w:pStyle w:val="CommentText"/>
              <w:jc w:val="both"/>
              <w:rPr>
                <w:rFonts w:ascii="Times New Roman" w:hAnsi="Times New Roman" w:cs="Times New Roman"/>
                <w:b/>
                <w:iCs/>
                <w:color w:val="000000" w:themeColor="text1"/>
                <w:sz w:val="24"/>
                <w:szCs w:val="24"/>
              </w:rPr>
            </w:pPr>
            <w:r w:rsidRPr="00AC28E1">
              <w:rPr>
                <w:rFonts w:ascii="Times New Roman" w:hAnsi="Times New Roman" w:cs="Times New Roman"/>
                <w:b/>
                <w:iCs/>
                <w:color w:val="000000" w:themeColor="text1"/>
                <w:sz w:val="24"/>
                <w:szCs w:val="24"/>
              </w:rPr>
              <w:t>Aicinām iekļaut Ogres novadu Rīgas NUTS 3 reģiona teritorijā atbalstot vienu no šādām iespējām:</w:t>
            </w:r>
          </w:p>
          <w:p w14:paraId="7C691843" w14:textId="77777777" w:rsidR="00D5384E" w:rsidRPr="00AC28E1" w:rsidRDefault="00494A79" w:rsidP="00D5384E">
            <w:pPr>
              <w:pStyle w:val="CommentText"/>
              <w:numPr>
                <w:ilvl w:val="0"/>
                <w:numId w:val="6"/>
              </w:numPr>
              <w:ind w:left="317"/>
              <w:jc w:val="both"/>
              <w:rPr>
                <w:rFonts w:ascii="Times New Roman" w:hAnsi="Times New Roman" w:cs="Times New Roman"/>
                <w:iCs/>
                <w:color w:val="000000" w:themeColor="text1"/>
                <w:sz w:val="24"/>
                <w:szCs w:val="24"/>
              </w:rPr>
            </w:pPr>
            <w:r w:rsidRPr="00AC28E1">
              <w:rPr>
                <w:rFonts w:ascii="Times New Roman" w:hAnsi="Times New Roman" w:cs="Times New Roman"/>
                <w:iCs/>
                <w:color w:val="000000" w:themeColor="text1"/>
                <w:sz w:val="24"/>
                <w:szCs w:val="24"/>
              </w:rPr>
              <w:t>ziņojumā piedāvātajā NUTS 3 reģionu iedalījuma 1. un 2. variantā Ogres novadu iekļaut Rīgas reģionā</w:t>
            </w:r>
            <w:r w:rsidR="00D5384E" w:rsidRPr="00AC28E1">
              <w:rPr>
                <w:rFonts w:ascii="Times New Roman" w:hAnsi="Times New Roman" w:cs="Times New Roman"/>
                <w:iCs/>
                <w:color w:val="000000" w:themeColor="text1"/>
                <w:sz w:val="24"/>
                <w:szCs w:val="24"/>
              </w:rPr>
              <w:t>;</w:t>
            </w:r>
          </w:p>
          <w:p w14:paraId="7C8E30CB" w14:textId="0312BDCB" w:rsidR="00494A79" w:rsidRPr="00AC28E1" w:rsidRDefault="00494A79" w:rsidP="00D5384E">
            <w:pPr>
              <w:pStyle w:val="CommentText"/>
              <w:numPr>
                <w:ilvl w:val="0"/>
                <w:numId w:val="6"/>
              </w:numPr>
              <w:ind w:left="317"/>
              <w:jc w:val="both"/>
              <w:rPr>
                <w:rFonts w:ascii="Times New Roman" w:hAnsi="Times New Roman" w:cs="Times New Roman"/>
                <w:iCs/>
                <w:color w:val="000000" w:themeColor="text1"/>
                <w:sz w:val="24"/>
                <w:szCs w:val="24"/>
              </w:rPr>
            </w:pPr>
            <w:r w:rsidRPr="00AC28E1">
              <w:rPr>
                <w:rFonts w:ascii="Times New Roman" w:hAnsi="Times New Roman" w:cs="Times New Roman"/>
                <w:iCs/>
                <w:color w:val="000000" w:themeColor="text1"/>
                <w:sz w:val="24"/>
                <w:szCs w:val="24"/>
              </w:rPr>
              <w:t>Papildināt NUTS 3 reģionu iedalījuma piedāvājumu ar 3. un 4.</w:t>
            </w:r>
            <w:r w:rsidR="00D5384E" w:rsidRPr="00AC28E1">
              <w:rPr>
                <w:rFonts w:ascii="Times New Roman" w:hAnsi="Times New Roman" w:cs="Times New Roman"/>
                <w:iCs/>
                <w:color w:val="000000" w:themeColor="text1"/>
                <w:sz w:val="24"/>
                <w:szCs w:val="24"/>
              </w:rPr>
              <w:t xml:space="preserve"> </w:t>
            </w:r>
            <w:proofErr w:type="spellStart"/>
            <w:r w:rsidRPr="00AC28E1">
              <w:rPr>
                <w:rFonts w:ascii="Times New Roman" w:hAnsi="Times New Roman" w:cs="Times New Roman"/>
                <w:iCs/>
                <w:color w:val="000000" w:themeColor="text1"/>
                <w:sz w:val="24"/>
                <w:szCs w:val="24"/>
              </w:rPr>
              <w:t>varinatu</w:t>
            </w:r>
            <w:proofErr w:type="spellEnd"/>
            <w:r w:rsidRPr="00AC28E1">
              <w:rPr>
                <w:rFonts w:ascii="Times New Roman" w:hAnsi="Times New Roman" w:cs="Times New Roman"/>
                <w:iCs/>
                <w:color w:val="000000" w:themeColor="text1"/>
                <w:sz w:val="24"/>
                <w:szCs w:val="24"/>
              </w:rPr>
              <w:t>, kur 3.</w:t>
            </w:r>
            <w:r w:rsidR="00D5384E" w:rsidRPr="00AC28E1">
              <w:rPr>
                <w:rFonts w:ascii="Times New Roman" w:hAnsi="Times New Roman" w:cs="Times New Roman"/>
                <w:iCs/>
                <w:color w:val="000000" w:themeColor="text1"/>
                <w:sz w:val="24"/>
                <w:szCs w:val="24"/>
              </w:rPr>
              <w:t xml:space="preserve"> </w:t>
            </w:r>
            <w:r w:rsidRPr="00AC28E1">
              <w:rPr>
                <w:rFonts w:ascii="Times New Roman" w:hAnsi="Times New Roman" w:cs="Times New Roman"/>
                <w:iCs/>
                <w:color w:val="000000" w:themeColor="text1"/>
                <w:sz w:val="24"/>
                <w:szCs w:val="24"/>
              </w:rPr>
              <w:t>variants atbilst 1.</w:t>
            </w:r>
            <w:r w:rsidR="00D5384E" w:rsidRPr="00AC28E1">
              <w:rPr>
                <w:rFonts w:ascii="Times New Roman" w:hAnsi="Times New Roman" w:cs="Times New Roman"/>
                <w:iCs/>
                <w:color w:val="000000" w:themeColor="text1"/>
                <w:sz w:val="24"/>
                <w:szCs w:val="24"/>
              </w:rPr>
              <w:t xml:space="preserve"> </w:t>
            </w:r>
            <w:r w:rsidRPr="00AC28E1">
              <w:rPr>
                <w:rFonts w:ascii="Times New Roman" w:hAnsi="Times New Roman" w:cs="Times New Roman"/>
                <w:iCs/>
                <w:color w:val="000000" w:themeColor="text1"/>
                <w:sz w:val="24"/>
                <w:szCs w:val="24"/>
              </w:rPr>
              <w:t>variantam ar vienīgo izmaiņu - Ogres novadu pievienojot Rīgas reģionam un, kur 4.</w:t>
            </w:r>
            <w:r w:rsidR="00D5384E" w:rsidRPr="00AC28E1">
              <w:rPr>
                <w:rFonts w:ascii="Times New Roman" w:hAnsi="Times New Roman" w:cs="Times New Roman"/>
                <w:iCs/>
                <w:color w:val="000000" w:themeColor="text1"/>
                <w:sz w:val="24"/>
                <w:szCs w:val="24"/>
              </w:rPr>
              <w:t xml:space="preserve"> </w:t>
            </w:r>
            <w:r w:rsidRPr="00AC28E1">
              <w:rPr>
                <w:rFonts w:ascii="Times New Roman" w:hAnsi="Times New Roman" w:cs="Times New Roman"/>
                <w:iCs/>
                <w:color w:val="000000" w:themeColor="text1"/>
                <w:sz w:val="24"/>
                <w:szCs w:val="24"/>
              </w:rPr>
              <w:t>variants atbilst 2.</w:t>
            </w:r>
            <w:r w:rsidR="00D5384E" w:rsidRPr="00AC28E1">
              <w:rPr>
                <w:rFonts w:ascii="Times New Roman" w:hAnsi="Times New Roman" w:cs="Times New Roman"/>
                <w:iCs/>
                <w:color w:val="000000" w:themeColor="text1"/>
                <w:sz w:val="24"/>
                <w:szCs w:val="24"/>
              </w:rPr>
              <w:t xml:space="preserve"> </w:t>
            </w:r>
            <w:r w:rsidRPr="00AC28E1">
              <w:rPr>
                <w:rFonts w:ascii="Times New Roman" w:hAnsi="Times New Roman" w:cs="Times New Roman"/>
                <w:iCs/>
                <w:color w:val="000000" w:themeColor="text1"/>
                <w:sz w:val="24"/>
                <w:szCs w:val="24"/>
              </w:rPr>
              <w:t>variantam ar vienīgo izmaiņu - Ogres novadu pievienojot Rīgas reģionam.</w:t>
            </w:r>
          </w:p>
          <w:p w14:paraId="75F2E683" w14:textId="77777777" w:rsidR="00494A79" w:rsidRPr="00AC28E1" w:rsidRDefault="00494A79" w:rsidP="00494A79">
            <w:pPr>
              <w:pStyle w:val="CommentText"/>
              <w:jc w:val="both"/>
              <w:rPr>
                <w:rFonts w:ascii="Times New Roman" w:hAnsi="Times New Roman" w:cs="Times New Roman"/>
                <w:bCs/>
                <w:iCs/>
                <w:color w:val="000000" w:themeColor="text1"/>
                <w:sz w:val="24"/>
                <w:szCs w:val="24"/>
              </w:rPr>
            </w:pPr>
          </w:p>
          <w:p w14:paraId="028218B8" w14:textId="77777777" w:rsidR="00494A79" w:rsidRPr="00AC28E1" w:rsidRDefault="00494A79" w:rsidP="00494A79">
            <w:pPr>
              <w:pStyle w:val="CommentText"/>
              <w:jc w:val="both"/>
              <w:rPr>
                <w:rFonts w:ascii="Times New Roman" w:hAnsi="Times New Roman" w:cs="Times New Roman"/>
                <w:bCs/>
                <w:iCs/>
                <w:color w:val="000000" w:themeColor="text1"/>
                <w:sz w:val="24"/>
                <w:szCs w:val="24"/>
              </w:rPr>
            </w:pPr>
            <w:r w:rsidRPr="00AC28E1">
              <w:rPr>
                <w:rFonts w:ascii="Times New Roman" w:hAnsi="Times New Roman" w:cs="Times New Roman"/>
                <w:bCs/>
                <w:iCs/>
                <w:color w:val="000000" w:themeColor="text1"/>
                <w:sz w:val="24"/>
                <w:szCs w:val="24"/>
              </w:rPr>
              <w:t>Pamatojums:</w:t>
            </w:r>
          </w:p>
          <w:p w14:paraId="202143BD" w14:textId="77777777" w:rsidR="00D5384E" w:rsidRPr="00AC28E1" w:rsidRDefault="00494A79" w:rsidP="00D5384E">
            <w:pPr>
              <w:pStyle w:val="CommentText"/>
              <w:numPr>
                <w:ilvl w:val="0"/>
                <w:numId w:val="9"/>
              </w:numPr>
              <w:ind w:left="317"/>
              <w:jc w:val="both"/>
              <w:rPr>
                <w:rFonts w:ascii="Times New Roman" w:hAnsi="Times New Roman" w:cs="Times New Roman"/>
                <w:bCs/>
                <w:iCs/>
                <w:color w:val="000000" w:themeColor="text1"/>
                <w:sz w:val="24"/>
                <w:szCs w:val="24"/>
              </w:rPr>
            </w:pPr>
            <w:r w:rsidRPr="00AC28E1">
              <w:rPr>
                <w:rFonts w:ascii="Times New Roman" w:hAnsi="Times New Roman" w:cs="Times New Roman"/>
                <w:bCs/>
                <w:iCs/>
                <w:color w:val="000000" w:themeColor="text1"/>
                <w:sz w:val="24"/>
                <w:szCs w:val="24"/>
              </w:rPr>
              <w:t>76% Ogres novada iedzīvotāju dzīvo ar Rīgu funkcionāli cieši saistītajās jeb tiešas sociālekonomiskās ietekmes teritorijās;</w:t>
            </w:r>
          </w:p>
          <w:p w14:paraId="5E156BCF" w14:textId="37307A95" w:rsidR="00494A79" w:rsidRPr="00AC28E1" w:rsidRDefault="00494A79" w:rsidP="00D5384E">
            <w:pPr>
              <w:pStyle w:val="CommentText"/>
              <w:numPr>
                <w:ilvl w:val="0"/>
                <w:numId w:val="9"/>
              </w:numPr>
              <w:ind w:left="317"/>
              <w:jc w:val="both"/>
              <w:rPr>
                <w:rFonts w:ascii="Times New Roman" w:hAnsi="Times New Roman" w:cs="Times New Roman"/>
                <w:bCs/>
                <w:iCs/>
                <w:color w:val="000000" w:themeColor="text1"/>
                <w:sz w:val="24"/>
                <w:szCs w:val="24"/>
              </w:rPr>
            </w:pPr>
            <w:r w:rsidRPr="00AC28E1">
              <w:rPr>
                <w:rFonts w:ascii="Times New Roman" w:hAnsi="Times New Roman" w:cs="Times New Roman"/>
                <w:bCs/>
                <w:iCs/>
                <w:color w:val="000000" w:themeColor="text1"/>
                <w:sz w:val="24"/>
                <w:szCs w:val="24"/>
              </w:rPr>
              <w:t xml:space="preserve">Aptuveni 65% novada teritorijas atrodas mazāk kā 1 stundas brauciena attālumā no Rīgas. </w:t>
            </w:r>
          </w:p>
          <w:p w14:paraId="1D08CCCA" w14:textId="59DB868F" w:rsidR="00494A79" w:rsidRPr="00AC28E1" w:rsidRDefault="00494A79" w:rsidP="00494A79">
            <w:pPr>
              <w:pStyle w:val="CommentText"/>
              <w:jc w:val="both"/>
              <w:rPr>
                <w:rFonts w:ascii="Times New Roman" w:hAnsi="Times New Roman" w:cs="Times New Roman"/>
                <w:bCs/>
                <w:iCs/>
                <w:color w:val="000000" w:themeColor="text1"/>
                <w:sz w:val="24"/>
                <w:szCs w:val="24"/>
              </w:rPr>
            </w:pPr>
            <w:r w:rsidRPr="00AC28E1">
              <w:rPr>
                <w:rFonts w:ascii="Times New Roman" w:hAnsi="Times New Roman" w:cs="Times New Roman"/>
                <w:bCs/>
                <w:iCs/>
                <w:color w:val="000000" w:themeColor="text1"/>
                <w:sz w:val="24"/>
                <w:szCs w:val="24"/>
              </w:rPr>
              <w:t>Detalizētākus skaidrojumus minētajiem argumentiem lūgums skatīt iepriekšējos komentāros.</w:t>
            </w:r>
          </w:p>
        </w:tc>
      </w:tr>
      <w:tr w:rsidR="008D667A" w:rsidRPr="00AC28E1" w14:paraId="1B860B87" w14:textId="77777777" w:rsidTr="00D5384E">
        <w:tc>
          <w:tcPr>
            <w:tcW w:w="852" w:type="dxa"/>
            <w:vAlign w:val="center"/>
          </w:tcPr>
          <w:p w14:paraId="0AEA6A32" w14:textId="558E0F5E" w:rsidR="00DB338B" w:rsidRPr="00AC28E1" w:rsidRDefault="00DB338B"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2</w:t>
            </w:r>
            <w:r w:rsidR="00A5494E" w:rsidRPr="00AC28E1">
              <w:rPr>
                <w:rFonts w:ascii="Times New Roman" w:hAnsi="Times New Roman" w:cs="Times New Roman"/>
                <w:color w:val="000000" w:themeColor="text1"/>
                <w:sz w:val="24"/>
                <w:szCs w:val="24"/>
              </w:rPr>
              <w:t>5</w:t>
            </w:r>
            <w:r w:rsidRPr="00AC28E1">
              <w:rPr>
                <w:rFonts w:ascii="Times New Roman" w:hAnsi="Times New Roman" w:cs="Times New Roman"/>
                <w:color w:val="000000" w:themeColor="text1"/>
                <w:sz w:val="24"/>
                <w:szCs w:val="24"/>
              </w:rPr>
              <w:t>.</w:t>
            </w:r>
          </w:p>
        </w:tc>
        <w:tc>
          <w:tcPr>
            <w:tcW w:w="850" w:type="dxa"/>
            <w:vAlign w:val="center"/>
          </w:tcPr>
          <w:p w14:paraId="5DF8AB19" w14:textId="77777777" w:rsidR="00DB338B" w:rsidRPr="00AC28E1" w:rsidRDefault="00DB338B"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w:t>
            </w:r>
          </w:p>
        </w:tc>
        <w:tc>
          <w:tcPr>
            <w:tcW w:w="6237" w:type="dxa"/>
          </w:tcPr>
          <w:p w14:paraId="27C8BAFF" w14:textId="77777777"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Vispārējs komentārs</w:t>
            </w:r>
          </w:p>
        </w:tc>
        <w:tc>
          <w:tcPr>
            <w:tcW w:w="7371" w:type="dxa"/>
          </w:tcPr>
          <w:p w14:paraId="5ABA851A" w14:textId="77777777" w:rsidR="00DB338B" w:rsidRPr="00AC28E1" w:rsidRDefault="00DB338B" w:rsidP="00494A79">
            <w:pPr>
              <w:jc w:val="both"/>
              <w:rPr>
                <w:rFonts w:ascii="Times New Roman" w:hAnsi="Times New Roman" w:cs="Times New Roman"/>
                <w:b/>
                <w:color w:val="000000" w:themeColor="text1"/>
                <w:sz w:val="24"/>
                <w:szCs w:val="24"/>
              </w:rPr>
            </w:pPr>
            <w:r w:rsidRPr="00AC28E1">
              <w:rPr>
                <w:rFonts w:ascii="Times New Roman" w:hAnsi="Times New Roman" w:cs="Times New Roman"/>
                <w:b/>
                <w:color w:val="000000" w:themeColor="text1"/>
                <w:sz w:val="24"/>
                <w:szCs w:val="24"/>
              </w:rPr>
              <w:t>Ziņojumā nav norādīta lielākās daļas priekšlikumu finansiālā ietekme, kā arī nav minēts, vai un kādā proporcijā nodotās funkcijas būtu finansējamas no valsts vai pašvaldību budžeta.</w:t>
            </w:r>
          </w:p>
        </w:tc>
      </w:tr>
      <w:tr w:rsidR="008D667A" w:rsidRPr="00AC28E1" w14:paraId="09E8D06E" w14:textId="77777777" w:rsidTr="00D5384E">
        <w:tc>
          <w:tcPr>
            <w:tcW w:w="852" w:type="dxa"/>
            <w:vAlign w:val="center"/>
          </w:tcPr>
          <w:p w14:paraId="0074E881" w14:textId="330C6A55" w:rsidR="00DB338B" w:rsidRPr="00AC28E1" w:rsidRDefault="00DB338B"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2</w:t>
            </w:r>
            <w:r w:rsidR="00A5494E" w:rsidRPr="00AC28E1">
              <w:rPr>
                <w:rFonts w:ascii="Times New Roman" w:hAnsi="Times New Roman" w:cs="Times New Roman"/>
                <w:color w:val="000000" w:themeColor="text1"/>
                <w:sz w:val="24"/>
                <w:szCs w:val="24"/>
              </w:rPr>
              <w:t>6</w:t>
            </w:r>
            <w:r w:rsidRPr="00AC28E1">
              <w:rPr>
                <w:rFonts w:ascii="Times New Roman" w:hAnsi="Times New Roman" w:cs="Times New Roman"/>
                <w:color w:val="000000" w:themeColor="text1"/>
                <w:sz w:val="24"/>
                <w:szCs w:val="24"/>
              </w:rPr>
              <w:t>.</w:t>
            </w:r>
          </w:p>
        </w:tc>
        <w:tc>
          <w:tcPr>
            <w:tcW w:w="850" w:type="dxa"/>
            <w:vAlign w:val="center"/>
          </w:tcPr>
          <w:p w14:paraId="200841A8" w14:textId="77777777" w:rsidR="00DB338B" w:rsidRPr="00AC28E1" w:rsidRDefault="00DB338B"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w:t>
            </w:r>
          </w:p>
        </w:tc>
        <w:tc>
          <w:tcPr>
            <w:tcW w:w="6237" w:type="dxa"/>
          </w:tcPr>
          <w:p w14:paraId="77CB84A0" w14:textId="77777777"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Vispārējs komentārs</w:t>
            </w:r>
          </w:p>
        </w:tc>
        <w:tc>
          <w:tcPr>
            <w:tcW w:w="7371" w:type="dxa"/>
          </w:tcPr>
          <w:p w14:paraId="55ABD51D" w14:textId="7D30FC60" w:rsidR="00DB338B" w:rsidRPr="00AC28E1" w:rsidRDefault="00DB338B" w:rsidP="00494A79">
            <w:pPr>
              <w:jc w:val="both"/>
              <w:rPr>
                <w:rFonts w:ascii="Times New Roman" w:hAnsi="Times New Roman" w:cs="Times New Roman"/>
                <w:color w:val="000000" w:themeColor="text1"/>
                <w:sz w:val="24"/>
                <w:szCs w:val="24"/>
              </w:rPr>
            </w:pPr>
            <w:r w:rsidRPr="00AC28E1">
              <w:rPr>
                <w:rFonts w:ascii="Times New Roman" w:hAnsi="Times New Roman" w:cs="Times New Roman"/>
                <w:b/>
                <w:color w:val="000000" w:themeColor="text1"/>
                <w:sz w:val="24"/>
                <w:szCs w:val="24"/>
              </w:rPr>
              <w:t>Līdz ar jaunās institūcijas izveidi paredzams papildus birokrātiskais slogs</w:t>
            </w:r>
            <w:r w:rsidR="00292712" w:rsidRPr="00AC28E1">
              <w:rPr>
                <w:rFonts w:ascii="Times New Roman" w:hAnsi="Times New Roman" w:cs="Times New Roman"/>
                <w:color w:val="000000" w:themeColor="text1"/>
                <w:sz w:val="24"/>
                <w:szCs w:val="24"/>
              </w:rPr>
              <w:t>, t.sk.</w:t>
            </w:r>
            <w:r w:rsidRPr="00AC28E1">
              <w:rPr>
                <w:rFonts w:ascii="Times New Roman" w:hAnsi="Times New Roman" w:cs="Times New Roman"/>
                <w:color w:val="000000" w:themeColor="text1"/>
                <w:sz w:val="24"/>
                <w:szCs w:val="24"/>
              </w:rPr>
              <w:t xml:space="preserve"> sociālajiem dienestiem</w:t>
            </w:r>
            <w:r w:rsidR="00292712" w:rsidRPr="00AC28E1">
              <w:rPr>
                <w:rFonts w:ascii="Times New Roman" w:hAnsi="Times New Roman" w:cs="Times New Roman"/>
                <w:color w:val="000000" w:themeColor="text1"/>
                <w:sz w:val="24"/>
                <w:szCs w:val="24"/>
              </w:rPr>
              <w:t>, projektu īstenošanai u.tml</w:t>
            </w:r>
            <w:r w:rsidRPr="00AC28E1">
              <w:rPr>
                <w:rFonts w:ascii="Times New Roman" w:hAnsi="Times New Roman" w:cs="Times New Roman"/>
                <w:color w:val="000000" w:themeColor="text1"/>
                <w:sz w:val="24"/>
                <w:szCs w:val="24"/>
              </w:rPr>
              <w:t>.</w:t>
            </w:r>
          </w:p>
        </w:tc>
      </w:tr>
      <w:tr w:rsidR="008D667A" w:rsidRPr="00AC28E1" w14:paraId="11F1FBAC" w14:textId="77777777" w:rsidTr="00D5384E">
        <w:tc>
          <w:tcPr>
            <w:tcW w:w="852" w:type="dxa"/>
            <w:vAlign w:val="center"/>
          </w:tcPr>
          <w:p w14:paraId="4390B5D9" w14:textId="12AB142F" w:rsidR="00DB338B" w:rsidRPr="00AC28E1" w:rsidRDefault="00DB338B"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2</w:t>
            </w:r>
            <w:r w:rsidR="00A5494E" w:rsidRPr="00AC28E1">
              <w:rPr>
                <w:rFonts w:ascii="Times New Roman" w:hAnsi="Times New Roman" w:cs="Times New Roman"/>
                <w:color w:val="000000" w:themeColor="text1"/>
                <w:sz w:val="24"/>
                <w:szCs w:val="24"/>
              </w:rPr>
              <w:t>7</w:t>
            </w:r>
            <w:r w:rsidRPr="00AC28E1">
              <w:rPr>
                <w:rFonts w:ascii="Times New Roman" w:hAnsi="Times New Roman" w:cs="Times New Roman"/>
                <w:color w:val="000000" w:themeColor="text1"/>
                <w:sz w:val="24"/>
                <w:szCs w:val="24"/>
              </w:rPr>
              <w:t>.</w:t>
            </w:r>
          </w:p>
        </w:tc>
        <w:tc>
          <w:tcPr>
            <w:tcW w:w="850" w:type="dxa"/>
            <w:vAlign w:val="center"/>
          </w:tcPr>
          <w:p w14:paraId="219D0DEA" w14:textId="77777777" w:rsidR="00DB338B" w:rsidRPr="00AC28E1" w:rsidRDefault="00DB338B"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w:t>
            </w:r>
          </w:p>
        </w:tc>
        <w:tc>
          <w:tcPr>
            <w:tcW w:w="6237" w:type="dxa"/>
          </w:tcPr>
          <w:p w14:paraId="212B99CF" w14:textId="77777777"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Vispārējs komentārs</w:t>
            </w:r>
          </w:p>
        </w:tc>
        <w:tc>
          <w:tcPr>
            <w:tcW w:w="7371" w:type="dxa"/>
          </w:tcPr>
          <w:p w14:paraId="20B85ED6" w14:textId="77777777" w:rsidR="00DB338B" w:rsidRPr="00AC28E1" w:rsidRDefault="00DB338B" w:rsidP="00494A79">
            <w:pPr>
              <w:jc w:val="both"/>
              <w:rPr>
                <w:rFonts w:ascii="Times New Roman" w:hAnsi="Times New Roman" w:cs="Times New Roman"/>
                <w:b/>
                <w:color w:val="000000" w:themeColor="text1"/>
                <w:sz w:val="24"/>
                <w:szCs w:val="24"/>
              </w:rPr>
            </w:pPr>
            <w:r w:rsidRPr="00AC28E1">
              <w:rPr>
                <w:rFonts w:ascii="Times New Roman" w:hAnsi="Times New Roman" w:cs="Times New Roman"/>
                <w:b/>
                <w:color w:val="000000" w:themeColor="text1"/>
                <w:sz w:val="24"/>
                <w:szCs w:val="24"/>
              </w:rPr>
              <w:t>Konceptuālajā ziņojumā neatspoguļo redzējumu attiecībā uz sociālās palīdzības līdzšinējiem atbalsta, metodiskajiem, kontrolējošiem u.c. mehānismiem (institūcijām) un to funkcijām turpmāk.</w:t>
            </w:r>
          </w:p>
        </w:tc>
      </w:tr>
      <w:tr w:rsidR="008D667A" w:rsidRPr="00AC28E1" w14:paraId="4EF3CDFD" w14:textId="77777777" w:rsidTr="00D5384E">
        <w:tc>
          <w:tcPr>
            <w:tcW w:w="852" w:type="dxa"/>
            <w:vAlign w:val="center"/>
          </w:tcPr>
          <w:p w14:paraId="239796AC" w14:textId="455301F5" w:rsidR="00DB338B" w:rsidRPr="00AC28E1" w:rsidRDefault="00DB338B" w:rsidP="00A549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2</w:t>
            </w:r>
            <w:r w:rsidR="00A5494E" w:rsidRPr="00AC28E1">
              <w:rPr>
                <w:rFonts w:ascii="Times New Roman" w:hAnsi="Times New Roman" w:cs="Times New Roman"/>
                <w:color w:val="000000" w:themeColor="text1"/>
                <w:sz w:val="24"/>
                <w:szCs w:val="24"/>
              </w:rPr>
              <w:t>8</w:t>
            </w:r>
            <w:r w:rsidRPr="00AC28E1">
              <w:rPr>
                <w:rFonts w:ascii="Times New Roman" w:hAnsi="Times New Roman" w:cs="Times New Roman"/>
                <w:color w:val="000000" w:themeColor="text1"/>
                <w:sz w:val="24"/>
                <w:szCs w:val="24"/>
              </w:rPr>
              <w:t>.</w:t>
            </w:r>
          </w:p>
        </w:tc>
        <w:tc>
          <w:tcPr>
            <w:tcW w:w="850" w:type="dxa"/>
            <w:vAlign w:val="center"/>
          </w:tcPr>
          <w:p w14:paraId="097C0680" w14:textId="77777777" w:rsidR="00DB338B" w:rsidRPr="00AC28E1" w:rsidRDefault="00DB338B"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w:t>
            </w:r>
          </w:p>
        </w:tc>
        <w:tc>
          <w:tcPr>
            <w:tcW w:w="6237" w:type="dxa"/>
          </w:tcPr>
          <w:p w14:paraId="761210F2" w14:textId="77777777"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Vispārējs komentārs</w:t>
            </w:r>
          </w:p>
        </w:tc>
        <w:tc>
          <w:tcPr>
            <w:tcW w:w="7371" w:type="dxa"/>
          </w:tcPr>
          <w:p w14:paraId="2E2119D0" w14:textId="55C61362" w:rsidR="00DB338B" w:rsidRPr="00AC28E1" w:rsidRDefault="00DB338B" w:rsidP="00494A79">
            <w:pPr>
              <w:jc w:val="both"/>
              <w:rPr>
                <w:rFonts w:ascii="Times New Roman" w:hAnsi="Times New Roman" w:cs="Times New Roman"/>
                <w:color w:val="000000" w:themeColor="text1"/>
                <w:sz w:val="24"/>
                <w:szCs w:val="24"/>
              </w:rPr>
            </w:pPr>
            <w:r w:rsidRPr="00AC28E1">
              <w:rPr>
                <w:rFonts w:ascii="Times New Roman" w:hAnsi="Times New Roman" w:cs="Times New Roman"/>
                <w:b/>
                <w:color w:val="000000" w:themeColor="text1"/>
                <w:sz w:val="24"/>
                <w:szCs w:val="24"/>
              </w:rPr>
              <w:t>Ziņojumā nav skaidri definēti ieguvumi no šāda papildus posma</w:t>
            </w:r>
            <w:r w:rsidR="00D5384E" w:rsidRPr="00AC28E1">
              <w:rPr>
                <w:rFonts w:ascii="Times New Roman" w:hAnsi="Times New Roman" w:cs="Times New Roman"/>
                <w:color w:val="000000" w:themeColor="text1"/>
                <w:sz w:val="24"/>
                <w:szCs w:val="24"/>
              </w:rPr>
              <w:t xml:space="preserve"> </w:t>
            </w:r>
            <w:r w:rsidRPr="00AC28E1">
              <w:rPr>
                <w:rFonts w:ascii="Times New Roman" w:hAnsi="Times New Roman" w:cs="Times New Roman"/>
                <w:color w:val="000000" w:themeColor="text1"/>
                <w:sz w:val="24"/>
                <w:szCs w:val="24"/>
              </w:rPr>
              <w:t>- valsts un pašvaldības iestādes izveides, kā arī iemesli kāpēc esošā pašvaldību un valsts institūciju darbības/sadarbības modelis to nenodrošina.</w:t>
            </w:r>
          </w:p>
        </w:tc>
      </w:tr>
      <w:tr w:rsidR="008D667A" w:rsidRPr="008D667A" w14:paraId="6F2A0ABD" w14:textId="77777777" w:rsidTr="00D5384E">
        <w:tc>
          <w:tcPr>
            <w:tcW w:w="852" w:type="dxa"/>
            <w:vAlign w:val="center"/>
          </w:tcPr>
          <w:p w14:paraId="7A32497C" w14:textId="4E5473AC" w:rsidR="00DB338B" w:rsidRPr="00AC28E1" w:rsidRDefault="00DB338B" w:rsidP="00A549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2</w:t>
            </w:r>
            <w:r w:rsidR="00A5494E" w:rsidRPr="00AC28E1">
              <w:rPr>
                <w:rFonts w:ascii="Times New Roman" w:hAnsi="Times New Roman" w:cs="Times New Roman"/>
                <w:color w:val="000000" w:themeColor="text1"/>
                <w:sz w:val="24"/>
                <w:szCs w:val="24"/>
              </w:rPr>
              <w:t>9</w:t>
            </w:r>
            <w:r w:rsidRPr="00AC28E1">
              <w:rPr>
                <w:rFonts w:ascii="Times New Roman" w:hAnsi="Times New Roman" w:cs="Times New Roman"/>
                <w:color w:val="000000" w:themeColor="text1"/>
                <w:sz w:val="24"/>
                <w:szCs w:val="24"/>
              </w:rPr>
              <w:t>.</w:t>
            </w:r>
          </w:p>
        </w:tc>
        <w:tc>
          <w:tcPr>
            <w:tcW w:w="850" w:type="dxa"/>
            <w:vAlign w:val="center"/>
          </w:tcPr>
          <w:p w14:paraId="763A0D6F" w14:textId="77777777" w:rsidR="00DB338B" w:rsidRPr="00AC28E1" w:rsidRDefault="00DB338B" w:rsidP="00D5384E">
            <w:pPr>
              <w:jc w:val="center"/>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w:t>
            </w:r>
          </w:p>
        </w:tc>
        <w:tc>
          <w:tcPr>
            <w:tcW w:w="6237" w:type="dxa"/>
          </w:tcPr>
          <w:p w14:paraId="2C22510A" w14:textId="77777777" w:rsidR="00DB338B" w:rsidRPr="00AC28E1" w:rsidRDefault="00DB338B" w:rsidP="00D5384E">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Vispārējs komentārs</w:t>
            </w:r>
          </w:p>
        </w:tc>
        <w:tc>
          <w:tcPr>
            <w:tcW w:w="7371" w:type="dxa"/>
          </w:tcPr>
          <w:p w14:paraId="3B8BADE5" w14:textId="77777777" w:rsidR="00DB338B" w:rsidRPr="008D667A" w:rsidRDefault="00DB338B" w:rsidP="00494A79">
            <w:pPr>
              <w:jc w:val="both"/>
              <w:rPr>
                <w:rFonts w:ascii="Times New Roman" w:hAnsi="Times New Roman" w:cs="Times New Roman"/>
                <w:color w:val="000000" w:themeColor="text1"/>
                <w:sz w:val="24"/>
                <w:szCs w:val="24"/>
              </w:rPr>
            </w:pPr>
            <w:r w:rsidRPr="00AC28E1">
              <w:rPr>
                <w:rFonts w:ascii="Times New Roman" w:hAnsi="Times New Roman" w:cs="Times New Roman"/>
                <w:color w:val="000000" w:themeColor="text1"/>
                <w:sz w:val="24"/>
                <w:szCs w:val="24"/>
              </w:rPr>
              <w:t>Citu valstu pieredze reģionu pārvaldīšanā vispār netiek apskatīta un ņemta vērā.</w:t>
            </w:r>
          </w:p>
        </w:tc>
      </w:tr>
    </w:tbl>
    <w:p w14:paraId="3AEAE188" w14:textId="1269486E" w:rsidR="00523C9B" w:rsidRPr="008D667A" w:rsidRDefault="00523C9B">
      <w:pPr>
        <w:rPr>
          <w:rFonts w:ascii="Times New Roman" w:hAnsi="Times New Roman" w:cs="Times New Roman"/>
          <w:color w:val="000000" w:themeColor="text1"/>
        </w:rPr>
      </w:pPr>
    </w:p>
    <w:sectPr w:rsidR="00523C9B" w:rsidRPr="008D667A" w:rsidSect="00494A79">
      <w:footerReference w:type="default" r:id="rId12"/>
      <w:pgSz w:w="16838" w:h="11906" w:orient="landscape"/>
      <w:pgMar w:top="56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A17726" w14:textId="77777777" w:rsidR="0014258C" w:rsidRDefault="0014258C" w:rsidP="003B04F8">
      <w:pPr>
        <w:spacing w:after="0" w:line="240" w:lineRule="auto"/>
      </w:pPr>
      <w:r>
        <w:separator/>
      </w:r>
    </w:p>
  </w:endnote>
  <w:endnote w:type="continuationSeparator" w:id="0">
    <w:p w14:paraId="69C2E49C" w14:textId="77777777" w:rsidR="0014258C" w:rsidRDefault="0014258C" w:rsidP="003B0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rPr>
      <w:id w:val="514190408"/>
      <w:docPartObj>
        <w:docPartGallery w:val="Page Numbers (Bottom of Page)"/>
        <w:docPartUnique/>
      </w:docPartObj>
    </w:sdtPr>
    <w:sdtEndPr/>
    <w:sdtContent>
      <w:p w14:paraId="11B932A3" w14:textId="77777777" w:rsidR="00E762B5" w:rsidRPr="00494A79" w:rsidRDefault="00E762B5">
        <w:pPr>
          <w:pStyle w:val="Footer"/>
          <w:jc w:val="center"/>
          <w:rPr>
            <w:rFonts w:ascii="Times New Roman" w:hAnsi="Times New Roman" w:cs="Times New Roman"/>
            <w:sz w:val="24"/>
          </w:rPr>
        </w:pPr>
        <w:r w:rsidRPr="00494A79">
          <w:rPr>
            <w:rFonts w:ascii="Times New Roman" w:hAnsi="Times New Roman" w:cs="Times New Roman"/>
            <w:sz w:val="24"/>
          </w:rPr>
          <w:fldChar w:fldCharType="begin"/>
        </w:r>
        <w:r w:rsidRPr="00494A79">
          <w:rPr>
            <w:rFonts w:ascii="Times New Roman" w:hAnsi="Times New Roman" w:cs="Times New Roman"/>
            <w:sz w:val="24"/>
          </w:rPr>
          <w:instrText>PAGE   \* MERGEFORMAT</w:instrText>
        </w:r>
        <w:r w:rsidRPr="00494A79">
          <w:rPr>
            <w:rFonts w:ascii="Times New Roman" w:hAnsi="Times New Roman" w:cs="Times New Roman"/>
            <w:sz w:val="24"/>
          </w:rPr>
          <w:fldChar w:fldCharType="separate"/>
        </w:r>
        <w:r w:rsidR="00AC28E1">
          <w:rPr>
            <w:rFonts w:ascii="Times New Roman" w:hAnsi="Times New Roman" w:cs="Times New Roman"/>
            <w:noProof/>
            <w:sz w:val="24"/>
          </w:rPr>
          <w:t>2</w:t>
        </w:r>
        <w:r w:rsidRPr="00494A79">
          <w:rPr>
            <w:rFonts w:ascii="Times New Roman" w:hAnsi="Times New Roman" w:cs="Times New Roman"/>
            <w:sz w:val="24"/>
          </w:rPr>
          <w:fldChar w:fldCharType="end"/>
        </w:r>
      </w:p>
    </w:sdtContent>
  </w:sdt>
  <w:p w14:paraId="08D85988" w14:textId="77777777" w:rsidR="00E762B5" w:rsidRPr="00494A79" w:rsidRDefault="00E762B5">
    <w:pPr>
      <w:pStyle w:val="Footer"/>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7FD86" w14:textId="77777777" w:rsidR="0014258C" w:rsidRDefault="0014258C" w:rsidP="003B04F8">
      <w:pPr>
        <w:spacing w:after="0" w:line="240" w:lineRule="auto"/>
      </w:pPr>
      <w:r>
        <w:separator/>
      </w:r>
    </w:p>
  </w:footnote>
  <w:footnote w:type="continuationSeparator" w:id="0">
    <w:p w14:paraId="4B0A067F" w14:textId="77777777" w:rsidR="0014258C" w:rsidRDefault="0014258C" w:rsidP="003B04F8">
      <w:pPr>
        <w:spacing w:after="0" w:line="240" w:lineRule="auto"/>
      </w:pPr>
      <w:r>
        <w:continuationSeparator/>
      </w:r>
    </w:p>
  </w:footnote>
  <w:footnote w:id="1">
    <w:p w14:paraId="40622F6B" w14:textId="77777777" w:rsidR="00494A79" w:rsidRPr="003718CD" w:rsidRDefault="00494A79" w:rsidP="003718CD">
      <w:pPr>
        <w:pStyle w:val="FootnoteText"/>
        <w:spacing w:line="240" w:lineRule="auto"/>
        <w:jc w:val="both"/>
        <w:rPr>
          <w:rFonts w:ascii="Times New Roman" w:hAnsi="Times New Roman"/>
        </w:rPr>
      </w:pPr>
      <w:r w:rsidRPr="003718CD">
        <w:rPr>
          <w:rStyle w:val="FootnoteReference"/>
          <w:rFonts w:ascii="Times New Roman" w:hAnsi="Times New Roman"/>
        </w:rPr>
        <w:footnoteRef/>
      </w:r>
      <w:r w:rsidRPr="003718CD">
        <w:rPr>
          <w:rFonts w:ascii="Times New Roman" w:hAnsi="Times New Roman"/>
        </w:rPr>
        <w:t xml:space="preserve"> Aprēķini veikti, izmantojot VSAA datus par darba devēja un darba ņēmēja reģistrēto atrašanās vietu, ņemot vērā jauno administratīvi teritoriālo iedalījumu – </w:t>
      </w:r>
      <w:r w:rsidRPr="003718CD">
        <w:rPr>
          <w:rFonts w:ascii="Times New Roman" w:hAnsi="Times New Roman"/>
          <w:i/>
          <w:iCs/>
        </w:rPr>
        <w:t>aprēķins veikts dalot pašvaldībā reģistrēto darba devēju (uzņēmēju) nodarbināto pašvaldības iedzīvotāju skaitu (darbinieku) ar pašvaldībā reģistrēto kopējo darba ņēmēju (darbinieku) skaitu</w:t>
      </w:r>
      <w:r w:rsidRPr="003718CD">
        <w:rPr>
          <w:rFonts w:ascii="Times New Roman" w:hAnsi="Times New Roman"/>
        </w:rPr>
        <w:t>.</w:t>
      </w:r>
    </w:p>
  </w:footnote>
  <w:footnote w:id="2">
    <w:p w14:paraId="3E59B3A6" w14:textId="77777777" w:rsidR="00494A79" w:rsidRPr="003718CD" w:rsidRDefault="00494A79" w:rsidP="003718CD">
      <w:pPr>
        <w:pStyle w:val="FootnoteText"/>
        <w:spacing w:line="240" w:lineRule="auto"/>
        <w:jc w:val="both"/>
        <w:rPr>
          <w:rFonts w:ascii="Times New Roman" w:hAnsi="Times New Roman"/>
        </w:rPr>
      </w:pPr>
      <w:r w:rsidRPr="003718CD">
        <w:rPr>
          <w:rStyle w:val="FootnoteReference"/>
          <w:rFonts w:ascii="Times New Roman" w:hAnsi="Times New Roman"/>
        </w:rPr>
        <w:footnoteRef/>
      </w:r>
      <w:r w:rsidRPr="003718CD">
        <w:rPr>
          <w:rFonts w:ascii="Times New Roman" w:hAnsi="Times New Roman"/>
        </w:rPr>
        <w:t xml:space="preserve"> Aprēķini veikti, izmantojot VSAA datus par darba devēja un darba ņēmēja reģistrēto atrašanās vietu, ņemot vērā jauno administratīvi teritoriālo iedalījumu – </w:t>
      </w:r>
      <w:r w:rsidRPr="003718CD">
        <w:rPr>
          <w:rFonts w:ascii="Times New Roman" w:hAnsi="Times New Roman"/>
          <w:i/>
          <w:iCs/>
        </w:rPr>
        <w:t>aprēķins veikts dalot pašvaldībā reģistrēto darba devēju (uzņēmēju) nodarbināto pašvaldības iedzīvotāju skaitu (darbinieku) ar pašvaldībā reģistrēto kopējo darba ņēmēju (darbinieku) skaitu</w:t>
      </w:r>
      <w:r w:rsidRPr="003718CD">
        <w:rPr>
          <w:rFonts w:ascii="Times New Roman" w:hAnsi="Times New Roman"/>
        </w:rPr>
        <w:t>.</w:t>
      </w:r>
    </w:p>
  </w:footnote>
  <w:footnote w:id="3">
    <w:p w14:paraId="124DCAD0" w14:textId="77777777" w:rsidR="00494A79" w:rsidRPr="003718CD" w:rsidRDefault="00494A79" w:rsidP="003718CD">
      <w:pPr>
        <w:pStyle w:val="FootnoteText"/>
        <w:spacing w:line="240" w:lineRule="auto"/>
        <w:jc w:val="both"/>
        <w:rPr>
          <w:rFonts w:ascii="Times New Roman" w:hAnsi="Times New Roman"/>
        </w:rPr>
      </w:pPr>
      <w:r w:rsidRPr="003718CD">
        <w:rPr>
          <w:rStyle w:val="FootnoteReference"/>
          <w:rFonts w:ascii="Times New Roman" w:hAnsi="Times New Roman"/>
        </w:rPr>
        <w:footnoteRef/>
      </w:r>
      <w:r w:rsidRPr="003718CD">
        <w:rPr>
          <w:rFonts w:ascii="Times New Roman" w:hAnsi="Times New Roman"/>
        </w:rPr>
        <w:t xml:space="preserve"> Rīgas sasniedzamība, braucot ar automašīnu, aprēķināta ar "Karšu izdevniecība Jāņa sēta" izstrādātu programmatūru, tai izvēloties optimālo maršrutu, ņemot vērā ceļu stāvokli, normālos laika apstākļos; programmatūras uzstādījumos izmantoti ilgtermiņa novērojumos balstīti vidējie rādītāji. Avots: atr.kartes.lv: “Rīgas sasniedzamība”.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72367"/>
    <w:multiLevelType w:val="hybridMultilevel"/>
    <w:tmpl w:val="CE2C27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4321BB"/>
    <w:multiLevelType w:val="hybridMultilevel"/>
    <w:tmpl w:val="484E59F0"/>
    <w:lvl w:ilvl="0" w:tplc="B79432C0">
      <w:start w:val="1"/>
      <w:numFmt w:val="decimal"/>
      <w:lvlText w:val="%1."/>
      <w:lvlJc w:val="left"/>
      <w:pPr>
        <w:ind w:left="1080" w:hanging="360"/>
      </w:pPr>
      <w:rPr>
        <w:rFonts w:hint="default"/>
        <w:b/>
        <w:bCs/>
        <w:i/>
        <w:i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FD57718"/>
    <w:multiLevelType w:val="hybridMultilevel"/>
    <w:tmpl w:val="807A70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AF62AB"/>
    <w:multiLevelType w:val="hybridMultilevel"/>
    <w:tmpl w:val="F362C1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1123A5"/>
    <w:multiLevelType w:val="hybridMultilevel"/>
    <w:tmpl w:val="5080CF0A"/>
    <w:lvl w:ilvl="0" w:tplc="696E1D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6A1238C"/>
    <w:multiLevelType w:val="hybridMultilevel"/>
    <w:tmpl w:val="76680B8A"/>
    <w:lvl w:ilvl="0" w:tplc="064C004A">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6D74033"/>
    <w:multiLevelType w:val="hybridMultilevel"/>
    <w:tmpl w:val="39444506"/>
    <w:lvl w:ilvl="0" w:tplc="2C4245E8">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CD11367"/>
    <w:multiLevelType w:val="hybridMultilevel"/>
    <w:tmpl w:val="20665A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E673C14"/>
    <w:multiLevelType w:val="hybridMultilevel"/>
    <w:tmpl w:val="0BF619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0134775"/>
    <w:multiLevelType w:val="hybridMultilevel"/>
    <w:tmpl w:val="474EED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5"/>
  </w:num>
  <w:num w:numId="4">
    <w:abstractNumId w:val="6"/>
  </w:num>
  <w:num w:numId="5">
    <w:abstractNumId w:val="1"/>
  </w:num>
  <w:num w:numId="6">
    <w:abstractNumId w:val="2"/>
  </w:num>
  <w:num w:numId="7">
    <w:abstractNumId w:val="3"/>
  </w:num>
  <w:num w:numId="8">
    <w:abstractNumId w:val="9"/>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C66"/>
    <w:rsid w:val="000043C6"/>
    <w:rsid w:val="00025816"/>
    <w:rsid w:val="0009327E"/>
    <w:rsid w:val="000B3114"/>
    <w:rsid w:val="000C281B"/>
    <w:rsid w:val="00112592"/>
    <w:rsid w:val="00113DA1"/>
    <w:rsid w:val="0014258C"/>
    <w:rsid w:val="001A67E2"/>
    <w:rsid w:val="002003E8"/>
    <w:rsid w:val="00214BBB"/>
    <w:rsid w:val="00235C15"/>
    <w:rsid w:val="002756EC"/>
    <w:rsid w:val="002912D2"/>
    <w:rsid w:val="00292712"/>
    <w:rsid w:val="002A491C"/>
    <w:rsid w:val="002B503C"/>
    <w:rsid w:val="003718CD"/>
    <w:rsid w:val="00383C73"/>
    <w:rsid w:val="00396F1A"/>
    <w:rsid w:val="003A1666"/>
    <w:rsid w:val="003B04F8"/>
    <w:rsid w:val="003D7E6B"/>
    <w:rsid w:val="003F7E60"/>
    <w:rsid w:val="00454941"/>
    <w:rsid w:val="00472265"/>
    <w:rsid w:val="004724F7"/>
    <w:rsid w:val="00494A79"/>
    <w:rsid w:val="00521D3E"/>
    <w:rsid w:val="00523C9B"/>
    <w:rsid w:val="005A4FBF"/>
    <w:rsid w:val="005A5252"/>
    <w:rsid w:val="005C7065"/>
    <w:rsid w:val="005E2F34"/>
    <w:rsid w:val="00606B3E"/>
    <w:rsid w:val="006339F0"/>
    <w:rsid w:val="00634383"/>
    <w:rsid w:val="00643A23"/>
    <w:rsid w:val="00657C5C"/>
    <w:rsid w:val="00667F61"/>
    <w:rsid w:val="00677D14"/>
    <w:rsid w:val="0069419F"/>
    <w:rsid w:val="006C3AB4"/>
    <w:rsid w:val="006D330B"/>
    <w:rsid w:val="006D6FDD"/>
    <w:rsid w:val="006F5F83"/>
    <w:rsid w:val="007264CF"/>
    <w:rsid w:val="007316BB"/>
    <w:rsid w:val="007C1CC8"/>
    <w:rsid w:val="008505C6"/>
    <w:rsid w:val="00881C51"/>
    <w:rsid w:val="00890CFE"/>
    <w:rsid w:val="00896D21"/>
    <w:rsid w:val="008A0843"/>
    <w:rsid w:val="008C38F4"/>
    <w:rsid w:val="008D667A"/>
    <w:rsid w:val="008D70F1"/>
    <w:rsid w:val="009C6CA4"/>
    <w:rsid w:val="00A10EC6"/>
    <w:rsid w:val="00A27E1A"/>
    <w:rsid w:val="00A5494E"/>
    <w:rsid w:val="00A8073E"/>
    <w:rsid w:val="00AC28E1"/>
    <w:rsid w:val="00AD2C97"/>
    <w:rsid w:val="00AD60AF"/>
    <w:rsid w:val="00B105CB"/>
    <w:rsid w:val="00B63C57"/>
    <w:rsid w:val="00B64263"/>
    <w:rsid w:val="00B65282"/>
    <w:rsid w:val="00B8473C"/>
    <w:rsid w:val="00BC2A01"/>
    <w:rsid w:val="00BD7AFB"/>
    <w:rsid w:val="00BE4C66"/>
    <w:rsid w:val="00C24841"/>
    <w:rsid w:val="00C36D06"/>
    <w:rsid w:val="00C5628F"/>
    <w:rsid w:val="00C62FAA"/>
    <w:rsid w:val="00C9195F"/>
    <w:rsid w:val="00CD2C54"/>
    <w:rsid w:val="00D3180A"/>
    <w:rsid w:val="00D5384E"/>
    <w:rsid w:val="00D908B6"/>
    <w:rsid w:val="00D95E9B"/>
    <w:rsid w:val="00DB32E7"/>
    <w:rsid w:val="00DB338B"/>
    <w:rsid w:val="00E122CC"/>
    <w:rsid w:val="00E461C2"/>
    <w:rsid w:val="00E54252"/>
    <w:rsid w:val="00E762B5"/>
    <w:rsid w:val="00EA7A71"/>
    <w:rsid w:val="00F02A4A"/>
    <w:rsid w:val="00F04E17"/>
    <w:rsid w:val="00F11C5C"/>
    <w:rsid w:val="00F11EE6"/>
    <w:rsid w:val="00F4702A"/>
    <w:rsid w:val="00FE5811"/>
    <w:rsid w:val="00FF02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7D346"/>
  <w15:chartTrackingRefBased/>
  <w15:docId w15:val="{A22EEF53-3AC0-4EA4-A4E0-184BA8A0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C9B"/>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3C9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List Paragraph compact,Normal bullet 2,Paragraphe de liste 2,Reference list,Bullet list,Numbered List,List Paragraph1,1st level - Bullet List Paragraph,Lettre d'introduction,Paragraph,Bullet EY,List Paragraph11,Normal bullet 21"/>
    <w:basedOn w:val="Normal"/>
    <w:link w:val="ListParagraphChar"/>
    <w:uiPriority w:val="34"/>
    <w:qFormat/>
    <w:rsid w:val="00523C9B"/>
    <w:pPr>
      <w:ind w:left="720"/>
      <w:contextualSpacing/>
    </w:pPr>
  </w:style>
  <w:style w:type="paragraph" w:styleId="NoSpacing">
    <w:name w:val="No Spacing"/>
    <w:uiPriority w:val="1"/>
    <w:qFormat/>
    <w:rsid w:val="003B04F8"/>
    <w:pPr>
      <w:spacing w:after="0" w:line="240" w:lineRule="auto"/>
    </w:pPr>
    <w:rPr>
      <w:rFonts w:ascii="Calibri" w:eastAsia="Calibri" w:hAnsi="Calibri" w:cs="Times New Roman"/>
      <w:lang w:eastAsia="en-US"/>
    </w:rPr>
  </w:style>
  <w:style w:type="character" w:styleId="Hyperlink">
    <w:name w:val="Hyperlink"/>
    <w:unhideWhenUsed/>
    <w:rsid w:val="003B04F8"/>
    <w:rPr>
      <w:color w:val="0000FF"/>
      <w:u w:val="single"/>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Fußnote Char"/>
    <w:basedOn w:val="Normal"/>
    <w:link w:val="FootnoteTextChar"/>
    <w:uiPriority w:val="99"/>
    <w:unhideWhenUsed/>
    <w:qFormat/>
    <w:rsid w:val="003B04F8"/>
    <w:pPr>
      <w:spacing w:after="200" w:line="276" w:lineRule="auto"/>
    </w:pPr>
    <w:rPr>
      <w:rFonts w:ascii="Calibri" w:eastAsia="Calibri" w:hAnsi="Calibri" w:cs="Times New Roman"/>
      <w:sz w:val="20"/>
      <w:szCs w:val="20"/>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uiPriority w:val="99"/>
    <w:qFormat/>
    <w:rsid w:val="003B04F8"/>
    <w:rPr>
      <w:rFonts w:ascii="Calibri" w:eastAsia="Calibri" w:hAnsi="Calibri" w:cs="Times New Roman"/>
      <w:sz w:val="20"/>
      <w:szCs w:val="20"/>
      <w:lang w:eastAsia="en-US"/>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unhideWhenUsed/>
    <w:qFormat/>
    <w:rsid w:val="003B04F8"/>
    <w:rPr>
      <w:vertAlign w:val="superscript"/>
    </w:rPr>
  </w:style>
  <w:style w:type="paragraph" w:styleId="Header">
    <w:name w:val="header"/>
    <w:basedOn w:val="Normal"/>
    <w:link w:val="HeaderChar"/>
    <w:uiPriority w:val="99"/>
    <w:unhideWhenUsed/>
    <w:rsid w:val="00E762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E762B5"/>
    <w:rPr>
      <w:lang w:eastAsia="en-US"/>
    </w:rPr>
  </w:style>
  <w:style w:type="paragraph" w:styleId="Footer">
    <w:name w:val="footer"/>
    <w:basedOn w:val="Normal"/>
    <w:link w:val="FooterChar"/>
    <w:uiPriority w:val="99"/>
    <w:unhideWhenUsed/>
    <w:rsid w:val="00E762B5"/>
    <w:pPr>
      <w:tabs>
        <w:tab w:val="center" w:pos="4153"/>
        <w:tab w:val="right" w:pos="8306"/>
      </w:tabs>
      <w:spacing w:after="0" w:line="240" w:lineRule="auto"/>
    </w:pPr>
  </w:style>
  <w:style w:type="character" w:customStyle="1" w:styleId="FooterChar">
    <w:name w:val="Footer Char"/>
    <w:basedOn w:val="DefaultParagraphFont"/>
    <w:link w:val="Footer"/>
    <w:uiPriority w:val="99"/>
    <w:rsid w:val="00E762B5"/>
    <w:rPr>
      <w:lang w:eastAsia="en-US"/>
    </w:rPr>
  </w:style>
  <w:style w:type="character" w:styleId="CommentReference">
    <w:name w:val="annotation reference"/>
    <w:basedOn w:val="DefaultParagraphFont"/>
    <w:uiPriority w:val="99"/>
    <w:semiHidden/>
    <w:unhideWhenUsed/>
    <w:rsid w:val="004724F7"/>
    <w:rPr>
      <w:sz w:val="16"/>
      <w:szCs w:val="16"/>
    </w:rPr>
  </w:style>
  <w:style w:type="paragraph" w:styleId="CommentText">
    <w:name w:val="annotation text"/>
    <w:basedOn w:val="Normal"/>
    <w:link w:val="CommentTextChar"/>
    <w:unhideWhenUsed/>
    <w:rsid w:val="004724F7"/>
    <w:pPr>
      <w:spacing w:line="240" w:lineRule="auto"/>
    </w:pPr>
    <w:rPr>
      <w:sz w:val="20"/>
      <w:szCs w:val="20"/>
    </w:rPr>
  </w:style>
  <w:style w:type="character" w:customStyle="1" w:styleId="CommentTextChar">
    <w:name w:val="Comment Text Char"/>
    <w:basedOn w:val="DefaultParagraphFont"/>
    <w:link w:val="CommentText"/>
    <w:rsid w:val="004724F7"/>
    <w:rPr>
      <w:sz w:val="20"/>
      <w:szCs w:val="20"/>
      <w:lang w:eastAsia="en-US"/>
    </w:rPr>
  </w:style>
  <w:style w:type="paragraph" w:styleId="CommentSubject">
    <w:name w:val="annotation subject"/>
    <w:basedOn w:val="CommentText"/>
    <w:next w:val="CommentText"/>
    <w:link w:val="CommentSubjectChar"/>
    <w:uiPriority w:val="99"/>
    <w:semiHidden/>
    <w:unhideWhenUsed/>
    <w:rsid w:val="004724F7"/>
    <w:rPr>
      <w:b/>
      <w:bCs/>
    </w:rPr>
  </w:style>
  <w:style w:type="character" w:customStyle="1" w:styleId="CommentSubjectChar">
    <w:name w:val="Comment Subject Char"/>
    <w:basedOn w:val="CommentTextChar"/>
    <w:link w:val="CommentSubject"/>
    <w:uiPriority w:val="99"/>
    <w:semiHidden/>
    <w:rsid w:val="004724F7"/>
    <w:rPr>
      <w:b/>
      <w:bCs/>
      <w:sz w:val="20"/>
      <w:szCs w:val="20"/>
      <w:lang w:eastAsia="en-US"/>
    </w:rPr>
  </w:style>
  <w:style w:type="paragraph" w:styleId="BalloonText">
    <w:name w:val="Balloon Text"/>
    <w:basedOn w:val="Normal"/>
    <w:link w:val="BalloonTextChar"/>
    <w:uiPriority w:val="99"/>
    <w:semiHidden/>
    <w:unhideWhenUsed/>
    <w:rsid w:val="004724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24F7"/>
    <w:rPr>
      <w:rFonts w:ascii="Segoe UI" w:hAnsi="Segoe UI" w:cs="Segoe UI"/>
      <w:sz w:val="18"/>
      <w:szCs w:val="18"/>
      <w:lang w:eastAsia="en-US"/>
    </w:rPr>
  </w:style>
  <w:style w:type="paragraph" w:customStyle="1" w:styleId="CharCharCharChar">
    <w:name w:val="Char Char Char Char"/>
    <w:aliases w:val="Char2"/>
    <w:basedOn w:val="Normal"/>
    <w:next w:val="Normal"/>
    <w:link w:val="FootnoteReference"/>
    <w:uiPriority w:val="99"/>
    <w:rsid w:val="00494A79"/>
    <w:pPr>
      <w:keepNext/>
      <w:keepLines/>
      <w:spacing w:before="120" w:line="240" w:lineRule="exact"/>
      <w:jc w:val="both"/>
      <w:outlineLvl w:val="0"/>
    </w:pPr>
    <w:rPr>
      <w:vertAlign w:val="superscript"/>
      <w:lang w:eastAsia="lv-LV"/>
    </w:rPr>
  </w:style>
  <w:style w:type="character" w:customStyle="1" w:styleId="ListParagraphChar">
    <w:name w:val="List Paragraph Char"/>
    <w:aliases w:val="2 Char,List Paragraph compact Char,Normal bullet 2 Char,Paragraphe de liste 2 Char,Reference list Char,Bullet list Char,Numbered List Char,List Paragraph1 Char,1st level - Bullet List Paragraph Char,Lettre d'introduction Char"/>
    <w:link w:val="ListParagraph"/>
    <w:uiPriority w:val="34"/>
    <w:qFormat/>
    <w:rsid w:val="00494A79"/>
    <w:rPr>
      <w:lang w:eastAsia="en-US"/>
    </w:rPr>
  </w:style>
  <w:style w:type="paragraph" w:styleId="NormalWeb">
    <w:name w:val="Normal (Web)"/>
    <w:basedOn w:val="Normal"/>
    <w:rsid w:val="00A5494E"/>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17889">
      <w:bodyDiv w:val="1"/>
      <w:marLeft w:val="0"/>
      <w:marRight w:val="0"/>
      <w:marTop w:val="0"/>
      <w:marBottom w:val="0"/>
      <w:divBdr>
        <w:top w:val="none" w:sz="0" w:space="0" w:color="auto"/>
        <w:left w:val="none" w:sz="0" w:space="0" w:color="auto"/>
        <w:bottom w:val="none" w:sz="0" w:space="0" w:color="auto"/>
        <w:right w:val="none" w:sz="0" w:space="0" w:color="auto"/>
      </w:divBdr>
    </w:div>
    <w:div w:id="297490151">
      <w:bodyDiv w:val="1"/>
      <w:marLeft w:val="0"/>
      <w:marRight w:val="0"/>
      <w:marTop w:val="0"/>
      <w:marBottom w:val="0"/>
      <w:divBdr>
        <w:top w:val="none" w:sz="0" w:space="0" w:color="auto"/>
        <w:left w:val="none" w:sz="0" w:space="0" w:color="auto"/>
        <w:bottom w:val="none" w:sz="0" w:space="0" w:color="auto"/>
        <w:right w:val="none" w:sz="0" w:space="0" w:color="auto"/>
      </w:divBdr>
    </w:div>
    <w:div w:id="1377312893">
      <w:bodyDiv w:val="1"/>
      <w:marLeft w:val="0"/>
      <w:marRight w:val="0"/>
      <w:marTop w:val="0"/>
      <w:marBottom w:val="0"/>
      <w:divBdr>
        <w:top w:val="none" w:sz="0" w:space="0" w:color="auto"/>
        <w:left w:val="none" w:sz="0" w:space="0" w:color="auto"/>
        <w:bottom w:val="none" w:sz="0" w:space="0" w:color="auto"/>
        <w:right w:val="none" w:sz="0" w:space="0" w:color="auto"/>
      </w:divBdr>
    </w:div>
    <w:div w:id="1543401439">
      <w:bodyDiv w:val="1"/>
      <w:marLeft w:val="0"/>
      <w:marRight w:val="0"/>
      <w:marTop w:val="0"/>
      <w:marBottom w:val="0"/>
      <w:divBdr>
        <w:top w:val="none" w:sz="0" w:space="0" w:color="auto"/>
        <w:left w:val="none" w:sz="0" w:space="0" w:color="auto"/>
        <w:bottom w:val="none" w:sz="0" w:space="0" w:color="auto"/>
        <w:right w:val="none" w:sz="0" w:space="0" w:color="auto"/>
      </w:divBdr>
    </w:div>
    <w:div w:id="188902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s.lv/lv/petijumi/rigas-aglomeracijas-robezu-precizesan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tr.kartes.lv/" TargetMode="External"/><Relationship Id="rId5" Type="http://schemas.openxmlformats.org/officeDocument/2006/relationships/webSettings" Target="webSettings.xml"/><Relationship Id="rId10" Type="http://schemas.openxmlformats.org/officeDocument/2006/relationships/hyperlink" Target="https://www.sus.lv/lv/petijumi/rigas-aglomeracijas-robezu-precizesana-0" TargetMode="External"/><Relationship Id="rId4" Type="http://schemas.openxmlformats.org/officeDocument/2006/relationships/settings" Target="settings.xml"/><Relationship Id="rId9" Type="http://schemas.openxmlformats.org/officeDocument/2006/relationships/hyperlink" Target="https://www.sus.lv/lv/petijumi/rigas-aglomeracijas-robezu-precizesana-0"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2FB47-4F98-40DB-AE06-D3017E35D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21590</Words>
  <Characters>12307</Characters>
  <Application>Microsoft Office Word</Application>
  <DocSecurity>0</DocSecurity>
  <Lines>102</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Austris Galindoms</dc:creator>
  <cp:keywords/>
  <dc:description/>
  <cp:lastModifiedBy>Veronika Jurča</cp:lastModifiedBy>
  <cp:revision>3</cp:revision>
  <cp:lastPrinted>2020-11-10T11:37:00Z</cp:lastPrinted>
  <dcterms:created xsi:type="dcterms:W3CDTF">2020-11-09T15:43:00Z</dcterms:created>
  <dcterms:modified xsi:type="dcterms:W3CDTF">2020-11-10T11:38:00Z</dcterms:modified>
</cp:coreProperties>
</file>