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26-TA-607: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palielināšanu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14.04.2026. 19:00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anotācijā un rīkojumprojektā norādīts, ka </w:t>
            </w:r>
            <w:r w:rsidR="00000000" w:rsidRPr="00000000" w:rsidDel="00000000">
              <w:rPr>
                <w:i w:val="1"/>
                <w:rtl w:val="0"/>
              </w:rPr>
              <w:t xml:space="preserve">nepieciešama apropriācijas palielināšana Ekonomikas ministrijas resursiem no dotācijas no vispārējiem ieņēmumiem un izdevumiem valsts budžeta programmā 28.00.00 "Ekonomiskās izaugsmes politikas ieviešana" 2026. gadā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2 669 744</w:t>
            </w:r>
            <w:r w:rsidR="00000000" w:rsidRPr="00000000" w:rsidDel="00000000">
              <w:rPr>
                <w:i w:val="1"/>
                <w:rtl w:val="0"/>
              </w:rPr>
              <w:t xml:space="preserve">  EUR apmērā</w:t>
            </w:r>
            <w:r w:rsidR="00000000" w:rsidRPr="00000000" w:rsidDel="00000000">
              <w:rPr>
                <w:rtl w:val="0"/>
              </w:rPr>
              <w:t xml:space="preserve">, savukārt anotācijas 4lpp norādīts nepaciešamais apmērs 2026. gadā</w:t>
            </w:r>
            <w:r w:rsidR="00000000" w:rsidRPr="00000000" w:rsidDel="00000000">
              <w:rPr>
                <w:u w:val="single"/>
                <w:rtl w:val="0"/>
              </w:rPr>
              <w:t xml:space="preserve"> 3 625 884</w:t>
            </w:r>
            <w:r w:rsidR="00000000" w:rsidRPr="00000000" w:rsidDel="00000000">
              <w:rPr>
                <w:rtl w:val="0"/>
              </w:rPr>
              <w:t xml:space="preserve"> EUR, aicinām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anotācija papildināta ar norādi, ka līdzfinansējums 731 492 EUR apmērā tiks segts no LIAA pieejamā ikgadējā budžeta filmām.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papildināt anotāciju apliecinot, ka papildu valsts budžeta līdzfinansējuma piešķiršana pilnībā atbilst likuma "</w:t>
            </w:r>
            <w:r w:rsidR="00000000" w:rsidRPr="00000000" w:rsidDel="00000000">
              <w:rPr>
                <w:i w:val="1"/>
                <w:rtl w:val="0"/>
              </w:rPr>
              <w:t xml:space="preserve">Par valsts budžetu 2026. gadam un budžeta ietvaru 2026., 2027. un 2028. gadam</w:t>
            </w:r>
            <w:r w:rsidR="00000000" w:rsidRPr="00000000" w:rsidDel="00000000">
              <w:rPr>
                <w:rtl w:val="0"/>
              </w:rPr>
              <w:t xml:space="preserve">" 62. pantam, t.sk., ka tiek veikta </w:t>
            </w:r>
            <w:r w:rsidR="00000000" w:rsidRPr="00000000" w:rsidDel="00000000">
              <w:rPr>
                <w:u w:val="single"/>
                <w:rtl w:val="0"/>
              </w:rPr>
              <w:t xml:space="preserve">jauna</w:t>
            </w:r>
            <w:r w:rsidR="00000000" w:rsidRPr="00000000" w:rsidDel="00000000">
              <w:rPr>
                <w:rtl w:val="0"/>
              </w:rPr>
              <w:t xml:space="preserve"> dižpasākuma organizēšana, kā arī tiks piesaistīti </w:t>
            </w:r>
            <w:r w:rsidR="00000000" w:rsidRPr="00000000" w:rsidDel="00000000">
              <w:rPr>
                <w:u w:val="single"/>
                <w:rtl w:val="0"/>
              </w:rPr>
              <w:t xml:space="preserve">vismaz 5 000 ārvalstu apmeklētāju un dalībnieku</w:t>
            </w:r>
            <w:r w:rsidR="00000000" w:rsidRPr="00000000" w:rsidDel="00000000">
              <w:rPr>
                <w:rtl w:val="0"/>
              </w:rPr>
              <w:t xml:space="preserve"> (</w:t>
            </w:r>
            <w:r w:rsidR="00000000" w:rsidRPr="00000000" w:rsidDel="00000000">
              <w:rPr>
                <w:i w:val="1"/>
                <w:rtl w:val="0"/>
              </w:rPr>
              <w:t xml:space="preserve">atbilstoši publiski pieejamai informācijai plānoti 3 000 dalībnieku - https://liepaja2027.lv/aktualitates/2027-gada-vasara-latvija-notiks-starptautiskais-kormuzikas-festivals-europa-cantat/</w:t>
            </w:r>
            <w:r w:rsidR="00000000" w:rsidRPr="00000000" w:rsidDel="00000000">
              <w:rPr>
                <w:rtl w:val="0"/>
              </w:rPr>
              <w:t xml:space="preserve">), norādot sagaidāmo ārvalstu apmeklētāju un dalībnieku skaitu no plānotā dižpasākuma organizēšanas, par kuru Latvijas Investīciju un attīstības aģentūra ir pieņēmusi lēmumu par atbalsta piešķiršanu ar nosacījumu.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anotācija papildināta, vienlaikus skaidrojam, ka norādītajā vietnē uzrādīts tikai dalībnieku skaits, bet ne kopējais apmeklētāju skaits. Savukārt, norādītajā likumā noteikts, ka pasākumam jāpiesaista vismaz 5000 ārvalstu apmeklētāju UN dalībnieku.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šobrīd anotācijas 3.sadaļas 6.2.apakspunktā norādīto projektu līdzfinansējuma kopsumma 2026.gadā ir 3 401 235 euro, kas nesakrīt ar sadaļas tabulā atspoguļoto un rīkojuma projektā paredzēto. Attiecīgi lūdzam veikt nepieciešamos precizējumus.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anotācija papildināta ar norādi, ka līdzfinansējums 731 492 EUR apmērā tiks segts no LIAA pieejamā ikgadējā budžeta filmām.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- 17.04.2026.)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2028.gadam Ekonomikas ministrijas budžetā paredzēto finansējumu 858 013 euro apmērā norādīt anotācijas 3.sadaļas  2. un 2.1.punktā, svītrojot finansiālo ietekmi.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Labots atbilstoši iebildumam.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26-TA-607</w:t>
    </w:r>
    <w:r>
      <w:br/>
    </w:r>
    <w:r w:rsidR="00000000" w:rsidRPr="00000000" w:rsidDel="00000000">
      <w:rPr>
        <w:rtl w:val="0"/>
      </w:rPr>
      <w:t xml:space="preserve">24.04.2026. 12.28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26-TA-607</w:t>
    </w:r>
    <w:r>
      <w:br/>
    </w:r>
    <w:r w:rsidR="00000000" w:rsidRPr="00000000" w:rsidDel="00000000">
      <w:rPr>
        <w:rtl w:val="0"/>
      </w:rPr>
      <w:t xml:space="preserve">24.04.2026. 12.28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