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25-TA-1264: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24. aprīļa noteikumos Nr. 281 "Augstas detalizācijas topogrāfiskās informācijas un tās centrālās datubāzes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(06.12.2019.)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16:22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2. izpildmērījuma plānu iesniedz DGN vai DWG datņu formātā ar izpildmērījuma sagatavotāja drošu elektronisku parakstu un laika zīmogu EDOC datņu formātā, ja izpildmērījuma plāns nav pieejams būvniecības informācijas sistēmā vai būvniecības informācijas sistēmā nav reģistrēti apjoma rādītāji strukturētu datu veidā mērnieka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EDOC datnei jāsatur izpildmērījuma plānu arī PDF. formātā, jo lielākā daļa pašvaldību speciālisti nevar atvērt un strādāt ar failiem, kas ir DGN vai DWG datņu formātātos. Minēto failu atvēršanai jābūt CAD programmatūrai, bet to iegāde būtu liels finansiālais slogs pašvaldībām. Ņemot vērā minēto punkts papildināms ar datnes formāta saīsinājumu 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57.</w:t>
            </w:r>
            <w:r w:rsidR="00000000" w:rsidRPr="00000000" w:rsidDel="00000000">
              <w:rPr>
                <w:i w:val="1"/>
                <w:vertAlign w:val="superscript"/>
                <w:rtl w:val="0"/>
              </w:rPr>
              <w:t xml:space="preserve">3</w:t>
            </w:r>
            <w:r w:rsidR="00000000" w:rsidRPr="00000000" w:rsidDel="00000000">
              <w:rPr>
                <w:i w:val="1"/>
                <w:rtl w:val="0"/>
              </w:rPr>
              <w:t xml:space="preserve">2. izpildmērījuma plānu iesniedz PDF., DGN vai DWG datņu formātā ar izpildmērījuma sagatavotāja drošu elektronisku parakstu un laika zīmogu EDOC datņu formātā, ja izpildmērījuma plāns nav pieejams būvniecības informācijas sistēmā vai būvniecības informācijas sistēmā nav reģistrēti apjoma rādītāji strukturētu datu veidā mērnieka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atbilstoši Valsts sekretāru 20.11.2025 sanāksmes protokolā Nr. 32 3. § 3. 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atbilstoši Valsts sekretāru 20.11.2025 sanāksmes protokolā Nr. 32 3. § 2. 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(turpmāk – projekts) 1.3. apakšpunkta (Noteikumu 57.</w:t>
            </w:r>
            <w:r w:rsidR="00000000" w:rsidRPr="00000000" w:rsidDel="00000000">
              <w:rPr>
                <w:vertAlign w:val="superscript"/>
                <w:rtl w:val="0"/>
              </w:rPr>
              <w:t xml:space="preserve">3</w:t>
            </w:r>
            <w:r w:rsidR="00000000" w:rsidRPr="00000000" w:rsidDel="00000000">
              <w:rPr>
                <w:rtl w:val="0"/>
              </w:rPr>
              <w:t xml:space="preserve">2. apakšpunkta) redakcija precizēta, kā arī skaidrības nodrošināšanai 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2. izpildmērījuma plānu iesniedz DGN vai DWG datņu formātā ar izpildmērījuma sagatavotāja drošu elektronisku parakstu un laika zīmogu EDOC datņu formātā, ja izpildmērījuma plāns nav pieejams būvniecības informācijas sistēmā vai būvniecības informācijas sistēmā nav reģistrēti apjoma rādītāji strukturētu datu veidā mērnieka darba vietā. Būvvaldes vai institūcijas, kas veic būvvaldes funkcijas, vajadzībām izpildmērījuma plānu būvniecības informācijas sistēmā iesniedz arī portatīvā dokumenta (PDF) datņu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 topogrāfisko apzīmējumu stacionāri uzstādītām akumulatoru bateriju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nodrošināt vienotā būvniecības un nekustamā īpašuma reģistrācijas procesa no būvniecības ieceres ierosināšanas līdz būves ierakstīšanai zemesgrāmatā (turpmāk – vienotais būves reģistrācijas process) ieviešanu un paredz tikai ar vienotā būves reģistrācijas procesu saistītos precizējumus (Ministru kabineta 2024. gada 20. janvāra rīkojuma Nr. 55 "Par Valdības rīcības plānu Deklarācijas par Evikas Siliņas vadītā Ministru kabineta iecerēto darbību īstenošanai" (turpmāk – Valdības rīcības plāns) 35.10. punkts, 2024. gada 9. aprīlī Ministru kabineta sēdē apstiprinātais Tieslietu ministrijas informatīvais ziņojums "Par risinājumiem vienotā būves reģistrācijas procesa ieviešanai" (23-TA-1954) (turpmāk – TM Informatīvais ziņojums), 2025. gada 29. aprīlī Ministru kabineta sēdē apstiprinātais Ekonomikas ministrijas informatīvais ziņojums "Būves vienota reģistrācija BIS, Kadastrā un Zemesgrāmatā" (24-TA-3041) (turpmāk – EM Informatīvais ziņojums)). Ievērojot minēto, iebildums nav attiecināms uz projektu, jo neskar vienoto būves reģistrācijas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vērtēts Tieslietu ministrijas (Valsts zemes dienesta) izstrādātā un 2025.gada 11. novembrī sabiedrības līdzdalībai nodotā Ministru kabineta noteikumu projekta "Augstas detalizācijas topogrāfiskās informācijas un tās centrālās datubāzes noteikumi" (24-TA-1726)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Nevienam spiedvadu kanalizācijas vadam nav noteikts apzīmējums. Priekšlikums ieviest topogrāfisko apzīmējumu pamestam kanalizācijas spiedvadam.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Latvijas lielo pilsētu asociācijas (turpmāk – LLPA) 07.11.2025. priekšlikuma par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7.3. punktā rakstīts </w:t>
            </w:r>
            <w:r w:rsidR="00000000" w:rsidRPr="00000000" w:rsidDel="00000000">
              <w:rPr>
                <w:i w:val="1"/>
                <w:rtl w:val="0"/>
              </w:rPr>
              <w:t xml:space="preserve">“…Pusstāvu apzīmē ar decimālskaitli (piemēram, 2,5 mDz); ja nepieciešams, lieto iznesuma līniju”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būvniecības normatīvā nav noteikts, kas ir pusstāvs. Šis apzīmējums maldina mērnieku. Tāpat, paraugā stāvu skaitu atdala ar punktu, bet tekstā ir pierakstīt komats.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neviens normatīvais dokuments nenosaka pusstāva esību, rosinām šo apzīmējumu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LLPA 07.11.2025. priekšlikuma par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21.08.2025. 12:13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un tās centrālās datubāzes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Visu inženiertīklu veidu virszemes un pazemes elementi šobrīd ir apvienoti vienā slānī: ####_ELEM_####_####_#. Šāda pieeja neļauj korekti nodalīt virszemes un pazemes informāciju, kas apgrūtina datu analīzi un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Noteikumos tiek lietots novecojis termins “inženierkomunikācija”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datu strukturējumu, katram elementu veidam būtu nepieciešams izveidot atsevišķu slāni. Alternatīvi – vismaz nodalīt datus divos atsevišķos slāņos: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virszemes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pazemes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vienota pieeja un izpratne par ar būvniecības procesu saistītajos normatīvajos aktos lietotajiem terminiem, ierosinām nomainīt Noteikumos lietoto terminu “inženierkomunikācijas” ar terminu “inženiertīkli”, ņemot vērā Vispārīgajos būvnoteikumos noteikto: “2.16. inženiertīkls –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2025. gada 29. oktobra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LLPA 07.11.2025. priekšlikuma par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lai gan šobrīd spēkā esošajos Ministru kabineta 2012. gada 24. aprīļa noteikumos Nr. 281 "Augstas detalizācijas topogrāfiskās informācijas un tās centrālās datubāzes noteikumi" (turpmāk – Noteikumi) lietotais termins ir novecojis, tas jau ilgstoši tiek pielīdzināts būvniecības normatīvajos aktos lietotajam terminam "inženiertīkls". Iebildums par termina "inženierkomunikācija" precizēšanu ņemts vērā Tieslietu ministrijas (Valsts zemes dienesta) izstrādātā un 2025. gada 11. novembrī sabiedrības līdzdalībai nodotā Ministru kabineta noteikumu projektā "Augstas detalizācijas topogrāfiskās informācijas un tās centrālās datubāzes noteikumi" (24-TA-1726).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un tās centrālās datubāzes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un tās centrālās datubāzes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inženiertīklu veidu virszemes un pazemes elementi šobrīd ir apvienoti vienā slānī: ####_ELEM_####_####_#. Šāda pieeja neļauj korekti nodalīt virszemes un pazemes informāciju, kas apgrūtina datu analīzi un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lietots novecojis termins “inženierkomunikācija”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datu strukturējumu, katram elementu veidam būtu nepieciešams izveidot atsevišķu slāni. Alternatīvi – vismaz nodalīt datus divos atsevišķos slāņos:virszemes elementi;pazemes elementi.Lai tiktu nodrošināta vienota pieeja un izpratne par ar būvniecības procesu saistītajos normatīvajos aktos lietotajiem terminiem, ierosinām nomainīt Noteikumos lietoto terminu “inženierkomunikācijas” ar terminu “inženiertīkli”, ņemot vērā Vispārīgajos būvnoteikumos noteikto: “2.16. inženiertīkls –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2025. gada 29. oktobra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LLPA 04.09.2025. iebilduma par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un tās centrālās datubāzes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(JVA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1.Normatīva projekta anotācijā (ex-ante) ir norādīts, ka būves kontūras attēlošana attiecas uz “visu Kadastra informācijas sistēmā reģistrējamo vai aktualizējamo būvju loku”. Tātad, tas neattiecas uz būvēm, kas jau ir reģistrētas vai netiek reģistrētas Kadastra informācijas sistēmā, bet tiek attēlotas augstas detalizācijas topogrāfiskās informācijas grafiskajos attēlojumos, piemēram topogrāfiskā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 projekta anotācijā (ex-ante) norādīt būvniecības jomas normatīvos aktus, piemēram, MK noteikumu 693 "Būvju vispārīgo prasību būvnormatīvs LBN 200‑21" un tā 13.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32.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Ēku uzmēra lielākā perimetra projekciju uz zemes atbilstoši normatīvajiem aktiem būvniecības jomā, norādot virszemes stāvu skaitu un ārsienu materiālu. Ēkas arhitektoniskos izvirzījumus uzmēra un attēlo, ja tie lielāki par 20 centimetriem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Latvijas Mērnieku biedrības (turpmāk – LMB) 04.09.2025. iebilduma par Noteikumu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1.1. punktu (MK noteikumu Nr. 281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MK noteikumu Nr. 281 redakcijas 32. punkts apraksta ēkas uzmērīšanas nosacījumus. Savukārt Noteikumu projekta piedāvātā redakcija apraksta apbūves laukuma noteikšanu. Abas, minētās darbības nav identiskas, tās neaizstāj viena otru un normatīva izpratnē ir jābūt saglabātai ēkas uzmērīšanas prasībām, jo MK noteikumi Nr. 281 nosaka arī objektu uzmērīšanu un topogrāfiskā plāna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 projekta anotācijā (ex-ante) ir norādīts, ka būves kontūras attēlošana attiecas uz “visu Kadastra informācijas sistēmā reģistrējamo vai aktualizējamo būvju loku”. Tātad, tas neattiecas uz būvēm, kas jau ir reģistrētas vai netiek reģistrētas Kadastra informācijas sistēmā, bet tiek attēlotas augstas detalizācijas topogrāfiskās informācijas grafiskajos attēlojumos, piemēram topogrāfiskā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 projekta anotācijā (ex-ante) norādīt būvniecības jomas normatīvos aktus, piemēram, MK noteikumu 693 "Būvju vispārīgo prasību būvnormatīvs LBN 200‑21" un tā 13.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32.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uzmēra lielākā perimetra projekciju uz zemes atbilstoši normatīvajiem aktiem būvniecības jomā, norādot virszemes stāvu skaitu un ārsienu materiālu. Ēkas arhitektoniskos izvirzījumus uzmēra un attēlo, ja tie lielāki par 20 centimetriem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32.</w:t>
            </w:r>
            <w:r w:rsidR="00000000" w:rsidRPr="00000000" w:rsidDel="00000000">
              <w:rPr>
                <w:vertAlign w:val="superscript"/>
                <w:rtl w:val="0"/>
              </w:rPr>
              <w:t xml:space="preserve">1</w:t>
            </w:r>
            <w:r w:rsidR="00000000" w:rsidRPr="00000000" w:rsidDel="00000000">
              <w:rPr>
                <w:rtl w:val="0"/>
              </w:rPr>
              <w:t xml:space="preserve">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apbūves laukumu nosaka atbilstoši normatīvajiem aktiem būvniecības jomā, norādot virszemes stāvu skaitu un ārsienu materiālu. Laukuma vērtības tiek reģistrētas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 pielikuma 7.1. rindas paskaidrojumu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Kapitālas konstrukcijas dzīvojamās būves; būves, kuras paredzētas saimnieciskai un rūpnieciskai izmantošanai; vieglas, slēgtas celtnes ar pamatiem. Ēkas kontūru uzmēra un attēlo atbilstoši 32.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iepriekš paredzētā Noteikumu 32. punkta izteikšana jaunā redakcijā ir aizstāta ar Noteikumu 57.</w:t>
            </w:r>
            <w:r w:rsidR="00000000" w:rsidRPr="00000000" w:rsidDel="00000000">
              <w:rPr>
                <w:vertAlign w:val="superscript"/>
                <w:rtl w:val="0"/>
              </w:rPr>
              <w:t xml:space="preserve">3</w:t>
            </w:r>
            <w:r w:rsidR="00000000" w:rsidRPr="00000000" w:rsidDel="00000000">
              <w:rPr>
                <w:rtl w:val="0"/>
              </w:rPr>
              <w:t xml:space="preserve"> punkta precizēšanu, nosakot, ka datu reģistrācijai vai aktualizācijai Nekustamā īpašuma valsts kadastra informācijas sistēmā (turpmāk – Kadastra informācijas sistēma), izpildmērījuma plānā ēkai nosaka apbūves laukumu atbilstoši normatīvajiem aktiem būvniecības jomā, saglabājot Noteikumu 32. punktu esošajā redakcijā. Noteikumu 32. punkts attiecas uz visām būvēm, kuru datus ir paredzēts reģistrēt vai aktualizēt Kadastra informācijas sistēmā, tai skaitā uz būvēm, kas jau ir reģistrētas, bet kurām mainās būves kontūra.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apbūves laukuma noteikšanas principi noteikti normatīvajos aktos būvniecības jomā, līdz ar to Noteikumos tie nav dublējami.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lūgumu "Precizēt 1. pielikuma 7.1. rindas paskaidrojumu", norādām, ka, atstājot Noteikumu 32. punktu negrozītu, ēkas kontūras uzmērīšana un attēlošana nemainās.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1.Normatīva projekta anotācijā (ex-ante) ir norādīts, ka būves kontūras attēlošana attiecas uz “visu Kadastra informācijas sistēmā reģistrējamo vai aktualizējamo būvju loku”. Tātad, tas neattiecas uz būvēm, kas jau ir reģistrētas vai netiek reģistrētas Kadastra informācijas sistēmā, bet tiek attēlotas augstas detalizācijas topogrāfiskās informācijas grafiskajos attēlojumos, piemēram topogrāfiskā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 projekta anotācijā (ex-ante) norādīt būvniecības jomas normatīvos aktus, piemēram, MK noteikumu 693 "Būvju vispārīgo prasību būvnormatīvs LBN 200 21" un tā 13.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32.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uzmēra lielākā perimetra projekciju uz zemes atbilstoši normatīvajiem aktiem būvniecības jomā, norādot virszemes stāvu skaitu un ārsienu materiālu. Ēkas arhitektoniskos izvirzījumus uzmēra un attēlo, ja tie lielāki par 20 centimetriem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topogrāfiskās informācijas iegūšanas, sagatavošanas un apstrādes metodiku, tajā skaitā vienotu principu kā tiek uzmērītas apvidū esošās ēkas to attēlošanai gan topogrāfiskajos plānos, gan izpildmērījumu plānos. Noteikumu 32. punktā tiek aprakstīta apvidus objektu uzmērīšanas metodika, ne apbūves laukuma noteikšanas metodika. Rīgas valstspilsētas pašvaldības Pilsētas attīstības departamenta (turpmāk – Departaments) ieskatā šādi grozīta Noteikumu 32. punktu redakcija pilnībā izslēdz vienotu principu kā tiek uzmērīts konkrētais apvidu objekts, un nosaka kā tiek aprēķināts ēkas apbūves laukums, kuru var veidot dažādi apvidus objekti, ne tikai ēka, piemēram: nojumes, lieveņi, terases, ārējās kāpnes, pandusi, lokālas uzbrauktuves un tamlīdzīgi objekti. Šādu grozījumu rezultātā  32. punkts zaudē tajā iepriekš ietverto jēgu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ja nepieciešams salāgot Noteikumu regulējumu ar normatīvajiem aktiem būvniecības jomā, 32. punkts jāgroza tā, lai būtu noteikts vienots ēkas un tās apbūves laukumā ietilpstošo apvidus objektu uzmērīšanas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apbūves laukuma noteikšanu atbilstoši normatīvajiem aktiem būvniecības jomā būtu jākonkretizē, ieviešot vienotu ēkas apbūves laukuma noteikšanas/aprēķināšanas principu, un jāietver to Noteikumos atsevišķā punktā vai papildinot 57.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topogrāfiskās informācijas iegūšanas, sagatavošanas un apstrādes metodiku, tajā skaitā vienotu principu kā tiek uzmērītas apvidū esošās ēkas to attēlošanai gan topogrāfiskajos plānos, gan izpildmērījumu plānos. Noteikumu 32. punktā tiek aprakstīta apvidus objektu uzmērīšanas metodika, ne apbūves laukuma noteikšanas metodika. Rīgas valstspilsētas pašvaldības Pilsētas attīstības departamenta (turpmāk – Departaments) ieskatā šādi grozīta Noteikumu 32. punktu redakcija pilnībā izslēdz vienotu principu kā tiek uzmērīts konkrētais apvidu objekts, un nosaka kā tiek aprēķināts ēkas apbūves laukums, kuru var veidot dažādi apvidus objekti, ne tikai ēka, piemēram: nojumes, lieveņi, terases, ārējās kāpnes, pandusi, lokālas uzbrauktuves un tamlīdzīgi objekti. Šādu grozījumu rezultātā 32. punkts zaudē tajā iepriekš ietverto jēgu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Departamenta ieskatā, ja nepieciešams salāgot Noteikumu regulējumu ar normatīvajiem aktiem būvniecības jomā, 32. punkts jāgroza tā, lai būtu noteikts vienots ēkas un tās apbūves laukumā ietilpstošo apvidus objektu uzmērīšanas princips. Prasība par apbūves laukuma noteikšanu atbilstoši normatīvajiem aktiem būvniecības jomā būtu jākonkretizē, ieviešot vienotu ēkas apbūves laukuma noteikšanas/aprēķināšanas principu, un jāietver to Noteikumos atsevišķā punktā vai papildinot 57. punktu ar jaunu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Izpildmērījumos uzmēra attiecīgo inženierkomunikāciju vai būvi, norādot tās posmu garumus un raksturlielumus atbilstoši </w:t>
            </w:r>
            <w:r w:rsidR="00000000" w:rsidRPr="00000000" w:rsidDel="00000000">
              <w:rPr>
                <w:rtl w:val="0"/>
              </w:rPr>
              <w:t xml:space="preserve">1.</w:t>
            </w:r>
            <w:r w:rsidR="00000000" w:rsidRPr="00000000" w:rsidDel="00000000">
              <w:rPr>
                <w:rtl w:val="0"/>
              </w:rPr>
              <w:t xml:space="preserve">pielikumam, papildus norādot būves kontūru (noslēgta, nepārtraukta līnija) atbilstoši šo noteikumu </w:t>
            </w:r>
            <w:r w:rsidR="00000000" w:rsidRPr="00000000" w:rsidDel="00000000">
              <w:rPr>
                <w:rtl w:val="0"/>
              </w:rPr>
              <w:t xml:space="preserve">1.</w:t>
            </w:r>
            <w:r w:rsidR="00000000" w:rsidRPr="00000000" w:rsidDel="00000000">
              <w:rPr>
                <w:rtl w:val="0"/>
              </w:rPr>
              <w:t xml:space="preserve">pielikuma 27.6.rindai.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1.2. punktu (MK noteikumu Nr. 281 48.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punktā un citur visā Normatīva projektā harmonizēt Normatīva projektā lietoto terminoloģiju un jēdzienu “inženierkomunikācijas” ar būvniecības normatīvos aktos lietoto terminu “inženiertīkli”.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48. punkts nosaka uzmērīt būvi vai inženiertīklu daļu un Noteikumu projektā plānots papildus norādīt būves kontūru, izmantojot noslēgtu, nepārtraukta līniju. Pēc būtības noslēgta līnija nevar būt pārtraukta, tātad, lietotie līnijas apzīmējumi ir sinonīmi. Tā kā inženiertīkli ir lineāras būves, tad šādiem objektiem var izmantot nepārtrauktu, lauztu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Plaknē attēlojot inženiertīklu telpisko novietojumu nav iespējams noteik korektu posma garumu. Ja tas ir nepieciešamas būvju reģistrācijai, atsevišķā normatīva punktā vai 1. pielikuma paskaidrojumā noteikt metodiku un avotu no kura uzrāda posmu garumus. Noteikuma projektā 48.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Izpildmērījumos uzmēra būvi vai attiecīgo inženiertīklu, norādot tā posmu garumus un raksturlielumus atbilstoši 1. pielikumam, papildus norādot būves kontūru (noslēgta vai nepārtraukta līnija) atbilstoši šo noteikumu 1. pielikuma 27.6. rindai.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apakšpunkta (Noteikumu 48.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precizēts Noteikumu 1. pielikuma 27.4. rindas paskaidrojums par nosacījumiem būvju vai inženierkomunikāciju uzmērīto un būvniecības dokumentos norādīto posmu garumu, raksturlielumu un būvju attālumu norādīšanu.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precizēt terminus, skatīt skaidrojumu pie LLPA 04.09.2025. iebilduma par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Izpildmērījumos uzmēra attiecīgo inženierkomunikāciju vai būvi. Jaunizbūvētās būves faktisko novirzi pret būvniecības dokumentiem norāda izpildmērījuma plānā, attēlojot uzmērīšanas laikā iegūtos un būvniecības dokumentos norādītos inženierkomunikācijas vai būves posmu garumus, raksturlielumus un būves attālumus (piemēram, līdz attiecīgās zemes vienības robežai un apvidus objektam) atbilstoši šo noteikumu </w:t>
            </w:r>
            <w:r w:rsidR="00000000" w:rsidRPr="00000000" w:rsidDel="00000000">
              <w:rPr>
                <w:rtl w:val="0"/>
              </w:rPr>
              <w:t xml:space="preserve">1.</w:t>
            </w:r>
            <w:r w:rsidR="00000000" w:rsidRPr="00000000" w:rsidDel="00000000">
              <w:rPr>
                <w:rtl w:val="0"/>
              </w:rPr>
              <w:t xml:space="preserve">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(JVA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koordinātām nav primāra, jo tā  izpildmērījumos neattēlo novirzi no projekta. Savukārt pašvaldībās speciālistiem, kas pieņem būves ekspluatācijā nav programmatūras, lai uzrādītās koordinātas ievadītu. Ņemot vērā minēto svarīgi ir piesaistes, kas tiek attēlotas tieši tajās vietās, kur tās paredzētas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Inženierkomunikāciju izpildmērījuma izdrukās var norādīt inženierkomunikācijas sākuma, beigu un raksturīgāko pagrieziena punktu koordinātas.  Izpildmērījuma plānā attēlo jaunizbūvētās inženierkomunikācijas un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1.3. punktu (MK noteikumu Nr. 281 52.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Augstas detalizācijas topogrāfiskā informācija ir elektroniska un digitālā vidē ar nolasāmu objektu parametrisko informāciju. Tiek plānots atteikties no izdruku veidošanas dokumentu veidā, tāpēc Noteikumu projekta punktā noteiktā prasība par izdrukām nav atbilstoša augstas detalizācijas topogrāfiskās informācijas plānotai apritei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Prasība par koordinātu norādīšanu nav primāra. Izpildmērījumos tā neattēlo novirzi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LMB norāda uz situāciju, kur vietējo pašvaldību speciālistiem, kas pieņem būves ekspluatācijā nav piemērotas programmatūras, lai uzrādītās koordinātas pārbaudītu, ievadītu vai citādi izmantotu.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Būtiskāks rādītājs atbilstībai projektam ir t.s. “piesaistes”, jeb lineāri attālumi pret objektiem apvidū un projektā izvēlētām vietām. LMB norāda, ka izmantojot izpildmērījumu un projekta elektronisko informāciju, arī lineārie attālumi ir nolasāmi jebkurā objekta vietā un skaitā (un tā ir būvinspekcijas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LMB norāda, ka šobrīd netiek paredzēts slānis, kurā atbilstošie lineārie attālumi ir jānorāda (MK noteikumu Nr. 281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Normatīva projekta anotācijā (ex-ante) norādīt, ka izpildmērījuma plānā tiek attēlots jauizbūvētās būves faktiskais novietojums, papildus visos gadījumos uzrādot attālumu pret skaidri nosakāmiem objektiem apvidū vai projektā norādītiem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52.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Inženiertīklu izpildmērījuma plānā var norādīt inženiertīklu sākuma, beigu un raksturīgāko pagrieziena punktu koordinātas. Izpildmērījuma plānā attēlo jaunizbūvētās būves faktisko novietojumu un uzrāda attālumu pret skaidri nosakāmu objektu apvidū vai projektā norādīto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 51.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Veicot pazemes inženiertīklu izpildmērījumus, inženiertīkliem uzmēra </w:t>
            </w:r>
            <w:r w:rsidR="00000000" w:rsidRPr="00000000" w:rsidDel="00000000">
              <w:rPr>
                <w:u w:val="single"/>
                <w:rtl w:val="0"/>
              </w:rPr>
              <w:t xml:space="preserve">sākuma, beigu un raksturīgākos</w:t>
            </w:r>
            <w:r w:rsidR="00000000" w:rsidRPr="00000000" w:rsidDel="00000000">
              <w:rPr>
                <w:rtl w:val="0"/>
              </w:rPr>
              <w:t xml:space="preserve"> pagrieziena punktus. Taisnos posmos mērījumus veic ik pēc 15–20 metriem. Mērījumu vietās izpildmērījuma plānā norāda pazemes inženiertīklu augstuma atzīmi, </w:t>
            </w:r>
            <w:r w:rsidR="00000000" w:rsidRPr="00000000" w:rsidDel="00000000">
              <w:rPr>
                <w:u w:val="single"/>
                <w:rtl w:val="0"/>
              </w:rPr>
              <w:t xml:space="preserve">izmantojot attiecīgā inženiertīkla apraksta tekstu</w:t>
            </w:r>
            <w:r w:rsidR="00000000" w:rsidRPr="00000000" w:rsidDel="00000000">
              <w:rPr>
                <w:rtl w:val="0"/>
              </w:rPr>
              <w:t xml:space="preserve">. Zemes virsmas augstuma atzīmi norāda, ja to pieprasa pasūtītājs. Ja inženiertīkls izbūvēts, izmantojot automātisko kabeļu ierakšanas arklu, uzmērīšanu veic 10 dienu laikā un kamēr redzama tās izbūves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inženierkomunikācijas sākuma, beigu un raksturīgāko pagrieziena punktu koordinātu norādīšanu izdrukās ņemts vērā, jo gan saskaņā ar Noteikumiem, gan projektā iekļauto Noteikumu 57.</w:t>
            </w:r>
            <w:r w:rsidR="00000000" w:rsidRPr="00000000" w:rsidDel="00000000">
              <w:rPr>
                <w:vertAlign w:val="superscript"/>
                <w:rtl w:val="0"/>
              </w:rPr>
              <w:t xml:space="preserve">3</w:t>
            </w:r>
            <w:r w:rsidR="00000000" w:rsidRPr="00000000" w:rsidDel="00000000">
              <w:rPr>
                <w:rtl w:val="0"/>
              </w:rPr>
              <w:t xml:space="preserve"> punktu izpildmērījuma plāni pēc būtības gatavojami elektroniski, attiecīgi izdruku veidā – tikai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jaunizbūvētās būves faktiskās novirzes pret projektu realizācija noteikta Noteikumu 48. punktā, paredzot, ka izpildmērījuma plānā norāda uzmērīšanas laikā iegūtos un būvniecības dokumentos norādītos posmu garumus, raksturlielumus un būvju attālumus. Būves atbilstības būvniecības dokumentiem izvērtēšana kā līdz šim saglabājas būvvaldes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uzmērītos un būvniecības dokumentos norādītos posmu garumus, raksturlielumus un būvju attālumus, ar projektu precizēts Noteikumu 1.pielikuma 27.4. rindas paskaidrojums, tai skaitā būvju raksturlielumu norādīšana jau esošajā slānī ar nosaukumu “RAMI_IZPM_####_TKST_#”.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precizēta projekta anotācija ar skaidrojumu par būves faktiskā novietojuma attēlošanu izpildmērījuma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projektu Noteikumu 52.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izpildmērījumu izdrukās norādīt inženierkomunikāciju sākuma, beigu un raksturīgāko pagrieziena punktu koordinātas ir novecojusi un zaudējusi savu jēgu līdz ar normu, kas nosaka veidu kā tiek  veikta inženiertīklu reģistrācija vai aktualizācija Kadastra informācijas sistēmā, ieviešanu un faktisku atteikšanos no būvju kadastrālās uzmērīšanas. Šāda prasība bieži pasliktina izpildmērījuma plāna lasāmību, kā arī šīs prasības izpildei tiek tērēti ievērojami laika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attēlot jaunizbūvētās būves faktisko novirzi attiecībā pret projektu LLPA izpratnē nosaka, ka izpildmērījumu plānā jānorāda vektors nobīdes virzienā un tā vērtība. LLPA ieskatā šāds attēlojums nav visai veiksmīgs, un ne vienmēr sniegtu pilnīgu priekšstatu par uzbūvētā objekta atbilstību būvniecības dokumentācijai. Piemēram, uzbūvētā objekta augstuma neatbilstību projektam attēlot divās dimensijās varētu būt problemātiska.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Noteikumiem prasību inženierkomunikāciju izpildmērījuma izdrukās norādīt inženierkomunikācijas sākuma, beigu un raksturīgāko pagrieziena punktu koordinātas.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izpildmērījuma plānā attēlot jaunizbūvētās būves faktisko novirzi attiecībā pret projektu izteikt citā redakcijā,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izpildmērījuma plānā attēlo būves faktiskos un projektētos raksturlielumus, izmērus un attālumus atbilstoši normatīvajos aktos noteiktā kārtībā izstrādātajai būvniecības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izpildmērījuma plānā attēlo jaunās būves faktisko novirzi no būvniecības dokumentācijas, norādot faktiskos un projektētos raksturlielumus, izmērus un attālumus atbilstoši normatīvajos aktos noteiktā kārtībā izstrādātajai būvniecības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arī ļautu izvairīties no gadījumiem, kad nevēlamas novirzes no projekta izpildmērījuma plānā netiek attēlotas.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koordinātām nav primāra, jo tā  izpildmērījumos neattēlo novirzi no projekta. Savukārt pašvaldībās speciālistiem, kas pieņem būves ekspluatācijā nav programmatūras, lai uzrādītās koordinātas ievadītu. Ņemot vērā minēto svarīgi ir piesaistes, kas tiek attēlotas tieši tajās vietās, kur tās paredzētas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Inženierkomunikāciju izpildmērījuma izdrukās var norādīt inženierkomunikācijas sākuma, beigu un raksturīgāko pagrieziena punktu koordinātas.  Izpildmērījuma plānā attēlo jaunizbūvētās inženierkomunikācijas un būves faktisko novirzi attiecībā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izpildmērījumu izdrukās norādīt inženierkomunikāciju sākuma, beigu un raksturīgāko pagrieziena punktu koordinātas ir novecojusi un zaudējusi savu jēgu līdz ar normu, kas nosaka veidu kā tiek veikta inženiertīklu reģistrācija vai aktualizācija Kadastra informācijas sistēmā, ieviešanu un faktisku atteikšanos no būvju kadastrālās uzmērīšanas. Šāda prasība bieži pasliktina izpildmērījuma plāna lasāmību, kā arī šīs prasības izpildei tiek tērēti ievērojami laika resursi. Prasība attēlot jaunizbūvētās būves faktisko novirzi attiecībā pret projektu Departamenta izpratnē nosaka, ka izpildmērījumu plānā jānorāda vektors nobīdes virzienā un tā vērtība. Departamenta ieskatā šāds attēlojums nav visai veiksmīgs, un ne vienmēr sniegtu pilnīgu priekšstatu par uzbūvētā objekta atbilstību būvniecības dokumentācijai. Piemēram, uzbūvētā objekta augstuma neatbilstību projektam attēlot divās dimensijās varētu būt problemātiska.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Noteikumiem prasību inženierkomunikāciju izpildmērījuma izdrukās norādīt inženierkomunikācijas sākuma, beigu un raksturīgāko pagrieziena punktu koordinātas. Prasību izpildmērījuma plānā attēlot jaunizbūvētās būves faktisko novirzi attiecībā pret projektu izteikt citā redakcijā, piemēram: ¾ izpildmērījuma plānā attēlo būves faktiskos un projektētos raksturlielumus, izmērus un attālumus atbilstoši normatīvajos aktos noteiktā kārtībā izstrādātajai būvniecības dokumentācijai; ¾ izpildmērījuma plānā attēlo jaunās būves faktisko novirzi no būvniecības dokumentācijas, norādot faktiskos un projektētos raksturlielumus, izmērus un attālumus atbilstoši normatīvajos aktos noteiktā kārtībā izstrādātajai būvniecības dokumentācijai. Šāda redakcija arī ļautu izvairīties no gadījumiem, kad nevēlamas novirzes no projekta izpildmērījuma plānā netiek attēlotas.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Ja paredzēta datu reģistrācija vai aktualizācija Kadastra informācijas sistēmā uz izpildmērījuma plāna pamata, būves izpildmērījuma plānā papildus attēlo administratīvās teritorijas robežās ietilpstošās reģistrējamās vai aktualizējamās būves kontūru (noslēgta, nepārtraukta līnija) atbilstoši šo noteikumu </w:t>
            </w:r>
            <w:r w:rsidR="00000000" w:rsidRPr="00000000" w:rsidDel="00000000">
              <w:rPr>
                <w:rtl w:val="0"/>
              </w:rPr>
              <w:t xml:space="preserve">1.</w:t>
            </w:r>
            <w:r w:rsidR="00000000" w:rsidRPr="00000000" w:rsidDel="00000000">
              <w:rPr>
                <w:rtl w:val="0"/>
              </w:rPr>
              <w:t xml:space="preserve">pielikuma 27.6.rindai un norāda apjomu atbilstoši normatīvajos aktos būves kadastrālās uzmērīšanas jomā noteiktajiem apjoma rādītājiem, papildus norādot būves lietošanas veidu atbilstoši normatīvajiem aktiem būvju klasifikācijas jomā. Ja inženierbūve sastāv no daļām ar atšķirīgiem attiecīgo inženierbūves tipu raksturojošiem apjoma rādītājiem vai materiāliem, katrai daļai norāda kontūru un šajā punktā norādītos būvi raksturojošos rādītājus. Izpildmērījuma plānu iesniedz </w:t>
            </w:r>
            <w:r w:rsidR="00000000" w:rsidRPr="00000000" w:rsidDel="00000000">
              <w:rPr>
                <w:i w:val="1"/>
                <w:rtl w:val="0"/>
              </w:rPr>
              <w:t xml:space="preserve">DGN</w:t>
            </w:r>
            <w:r w:rsidR="00000000" w:rsidRPr="00000000" w:rsidDel="00000000">
              <w:rPr>
                <w:rtl w:val="0"/>
              </w:rPr>
              <w:t xml:space="preserve"> vai </w:t>
            </w:r>
            <w:r w:rsidR="00000000" w:rsidRPr="00000000" w:rsidDel="00000000">
              <w:rPr>
                <w:i w:val="1"/>
                <w:rtl w:val="0"/>
              </w:rPr>
              <w:t xml:space="preserve">DWG</w:t>
            </w:r>
            <w:r w:rsidR="00000000" w:rsidRPr="00000000" w:rsidDel="00000000">
              <w:rPr>
                <w:rtl w:val="0"/>
              </w:rPr>
              <w:t xml:space="preserve"> datņu formātā ar izpildmērījuma sagatavotāja drošu elektronisku parakstu un laika zīmogu EDOC datņu formātā, ja tas nav ievietots Būvniecības informācijas sistēmā un tajā nav reģistrēti apjoma rādītāji strukturētu datu veidā mērnieka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1.4. punktu (MK noteikumu Nr. 281 57.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Ļoti izvērsta (gara) normatīvā punkta redakcija ar vairākiem “papildus” nosacījumiem to padara grūti uztveramu. Aicinām punktu izteikt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Saskaņā ar vienoto būves datu reģistrācijas procesu ieviešanu, paredzēt, ka primārais ceļš kā paziņot par būves novietojumu ir informācijas sniegšana Būvniecības informācijas sistēmā. Pārejas periodā vai atsevišķiem gadījumiem normatīvā saglabāt iespēju izpildmērījumus iesniegt noteiktā grafisko datņu formāta un parakstītu ar sertificētās personas (ģeodēzista) elektronisko parakstu. LMB norāda uz priekšlikumiem, kuros plānots atteikties no ierobežojumiem, izmantot konkrētu datņu formātus vai programmu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nepieciešams precizēt metodiku un skaidri noteikt rīcību gadījumos, ja viena būve sastāv no vairākām daļām, piemēram, viena stāva (“MDz”) un divu stāvu daļa (“2MDz”). Vai šādā situācijā izpildmērījumu plānā ir jāsagatavo vairākas kontūras (vai nav pretruna starp Normatīva projekta 32. un 48. punktu?) un vairāki apjoma rādītāju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Noteikumu projekta redakcijā 57.</w:t>
            </w:r>
            <w:r w:rsidR="00000000" w:rsidRPr="00000000" w:rsidDel="00000000">
              <w:rPr>
                <w:vertAlign w:val="superscript"/>
                <w:rtl w:val="0"/>
              </w:rPr>
              <w:t xml:space="preserve">3</w:t>
            </w:r>
            <w:r w:rsidR="00000000" w:rsidRPr="00000000" w:rsidDel="00000000">
              <w:rPr>
                <w:rtl w:val="0"/>
              </w:rPr>
              <w:t xml:space="preserve"> punkta sākumā netiek lietots termins “inženierbūves” un tas aizstāts ar plašāku terminu “būves”.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paredzēta datu reģistrācija vai aktualizācija Kadastra informācijas sistēmā uz izpildmērījuma plāna pamata, </w:t>
            </w:r>
            <w:r w:rsidR="00000000" w:rsidRPr="00000000" w:rsidDel="00000000">
              <w:rPr>
                <w:u w:val="single"/>
                <w:rtl w:val="0"/>
              </w:rPr>
              <w:t xml:space="preserve">būves </w:t>
            </w:r>
            <w:r w:rsidR="00000000" w:rsidRPr="00000000" w:rsidDel="00000000">
              <w:rPr>
                <w:rtl w:val="0"/>
              </w:rPr>
              <w:t xml:space="preserve">izpildmērījuma plānā attēlo reģistrējamās vai aktualizējamās būves kontūru (noslēgta vai nepārtraukta līnija) atbilstoši šo noteikumu 1. pielikuma 27.6. rindai. Būves apjomu norāda atbilstoši normatīvajos aktos būves kadastrālās uzmērīšanas jomā noteiktajiem apjoma rādītājiem. Būves lietošanas veidu norāda atbilstoši normatīvajiem aktiem būvju klasifikācijas jomā. Ja </w:t>
            </w:r>
            <w:r w:rsidR="00000000" w:rsidRPr="00000000" w:rsidDel="00000000">
              <w:rPr>
                <w:u w:val="single"/>
                <w:rtl w:val="0"/>
              </w:rPr>
              <w:t xml:space="preserve">inženierbūve </w:t>
            </w:r>
            <w:r w:rsidR="00000000" w:rsidRPr="00000000" w:rsidDel="00000000">
              <w:rPr>
                <w:rtl w:val="0"/>
              </w:rPr>
              <w:t xml:space="preserve">sastāv no daļām ar atšķirīgiem attiecīgo inženierbūves tipu raksturojošiem apjoma rādītājiem vai materiāliem, katrai daļai norāda kontūru vai nepārtrauktu līniju un šajā punktā norādītos būvi raksturojošos rādītājus. </w:t>
            </w:r>
            <w:r w:rsidR="00000000" w:rsidRPr="00000000" w:rsidDel="00000000">
              <w:rPr>
                <w:u w:val="single"/>
                <w:rtl w:val="0"/>
              </w:rPr>
              <w:t xml:space="preserve">Par būves faktisko novietojumu un būves apjomu paziņo Būvniecības informācijas sistēmā</w:t>
            </w:r>
            <w:r w:rsidR="00000000" w:rsidRPr="00000000" w:rsidDel="00000000">
              <w:rPr>
                <w:rtl w:val="0"/>
              </w:rPr>
              <w:t xml:space="preserve">. Ja izpildmērījums nav ievietots Būvniecības informācijas sistēmā un tajā nav reģistrēti apjoma rādītāji strukturētu datu veidā mērnieka darba vietā, izpildmērījuma plānu iesniedz DGN vai DWG datņu formātā ar izpildmērījuma sagatavotāja drošu elektronisku parakstu un laika zīmogu EDOC datņu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1.3. apakšpunkta (Noteikumu 57.</w:t>
            </w:r>
            <w:r w:rsidR="00000000" w:rsidRPr="00000000" w:rsidDel="00000000">
              <w:rPr>
                <w:vertAlign w:val="superscript"/>
                <w:rtl w:val="0"/>
              </w:rPr>
              <w:t xml:space="preserve">3</w:t>
            </w:r>
            <w:r w:rsidR="00000000" w:rsidRPr="00000000" w:rsidDel="00000000">
              <w:rPr>
                <w:rtl w:val="0"/>
              </w:rPr>
              <w:t xml:space="preserve"> punkts)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nenosaka, kādās informācijas sistēmās ievieto sagatavotos dokumentus, kā arī projekts neparedz ēku daļu kontūru attēlošanu un to apjomu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regulējumam būves iedalās ēkās un inženierbūvēs. Reģistrācijai Kadastra informācijas sistēmā izpildmērījumi ir nepieciešami gan par ēkām, gan inženierbūvēm, kopā ņemot –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Datu reģistrācijai vai aktualizācijai Kadastra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datu aktualizācija Kadastra informācijas sistēmā uz izpildmērījuma plāna pamata, būves izpildmērījuma plānā par daļēji pārbūvētu vai atjaunotu Kadastra informācijas sistēmā reģistrētu būvi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punktā minētajam norāda pārbūvētās vai atjaunotās inženierbūves daļas kontūru vai ēkas kontūru un apjoma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1.5. punktu (MK noteikumu Nr. 281 57.</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redakcijā divas reizes lietots termins “būves”, kas vērtējams plašāk un ietver arī “inženierbūves” un “inženiertīklus”. Savukārt šī paša punkta beigās attiecībā uz pārbūvētām un atjaunotām būvēm darbība tiek sašaurināta uz “inženierbūvēm”. Nav skaidrs vai tā ir kļūda normatīvā akta redakcijā vai cita nepilnība. LMB aicina kontūru un apjoma rādītājus attiecināt uz “būvi” kā tas ir minēts šī punkta redakcijas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57.</w:t>
            </w:r>
            <w:r w:rsidR="00000000" w:rsidRPr="00000000" w:rsidDel="00000000">
              <w:rPr>
                <w:vertAlign w:val="superscript"/>
                <w:rtl w:val="0"/>
              </w:rPr>
              <w:t xml:space="preserve">4</w:t>
            </w:r>
            <w:r w:rsidR="00000000" w:rsidRPr="00000000" w:rsidDel="00000000">
              <w:rPr>
                <w:rtl w:val="0"/>
              </w:rPr>
              <w:t xml:space="preserve"> punkts attiecināms uz būvju pārbūves un atjaunošanas gadījumiem, tāpēc skaidrai normatīva piemērošanas rīcībai piedāvājam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4 </w:t>
            </w:r>
            <w:r w:rsidR="00000000" w:rsidRPr="00000000" w:rsidDel="00000000">
              <w:rPr>
                <w:rtl w:val="0"/>
              </w:rPr>
              <w:t xml:space="preserve">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būvju pārbūvē un atjaunošanā paredzēta datu aktualizācija Kadastra informācijas sistēmā uz izpildmērījuma plāna pamata, būves izpildmērījuma plānā papildus šo noteikumu 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būves daļas kontūru vai ēkas kontūru un apjoma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Aizstājot vārdu “inženierbūve” ar vārdu “būve” ir radusies redakcionāla kļūda un projekta 1.5. apakšpunkts (Noteikumu 57.</w:t>
            </w:r>
            <w:r w:rsidR="00000000" w:rsidRPr="00000000" w:rsidDel="00000000">
              <w:rPr>
                <w:vertAlign w:val="superscript"/>
                <w:rtl w:val="0"/>
              </w:rPr>
              <w:t xml:space="preserve">4</w:t>
            </w:r>
            <w:r w:rsidR="00000000" w:rsidRPr="00000000" w:rsidDel="00000000">
              <w:rPr>
                <w:rtl w:val="0"/>
              </w:rPr>
              <w:t xml:space="preserve"> punkts) precizēts, saglabājot tajā norādi tikai uz inženierbūvēm. Ievērojot minēto, Noteikumu 57.</w:t>
            </w:r>
            <w:r w:rsidR="00000000" w:rsidRPr="00000000" w:rsidDel="00000000">
              <w:rPr>
                <w:vertAlign w:val="superscript"/>
                <w:rtl w:val="0"/>
              </w:rPr>
              <w:t xml:space="preserve">4</w:t>
            </w:r>
            <w:r w:rsidR="00000000" w:rsidRPr="00000000" w:rsidDel="00000000">
              <w:rPr>
                <w:rtl w:val="0"/>
              </w:rPr>
              <w:t xml:space="preserve"> punktā noteiktais attiecas tikai uz inženierbūvēm, savukārt ēkas pārbūves un atjaunošanas gadījumā ir norādāma pilna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daļēji pārbūvētas vai atjaunotas Kadastra informācijas sistēmā reģistrētas inženierbūves datu aktualizācija, izpildmērījuma plānā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inženierbūves daļas kontūru un apjoma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(JVA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 un tā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MK noteikumu Nr. 281 papildināšanu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Iestrādātais punkts noņem atbildību VZD par uzkrāto  kadastra datu ticamību un precizitāti, bet savukārt uzliek papildus slogu nekustamo īpašumu attīstītājiem (pretruna ar valdībā apstiprināto pasākumu plānu administratīvā sloga mazināšanai nekustamo īpašumu attīstīšanas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Piedāvātā punkta otrā teikuma redakcija rada iespaidu, ka būves vai pat robežu novietojums var tikt noteikts, veicot zemes kadastrālās uzmērīšanas darbus! Nebūtu pieļaujams, ka MK noteikumu Nr. 281 var uzlikt papildus slogu būves vai robežu stāvokli noteikt vairākas reizes! Norādām, ka inženiertīklu gadījumā, pie aizbērtas tranšejas tas nevar būt noteikts labāk vai precīzāk kā veicot izpildmērījumus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pieļaujams, ka nekustamā īpašuma īpašniekiem un pārvaldītājiem tiek uzlikts papildus slogs un radīts iespaids, ka, veicot cita veida darbus, tiek mainīts būves vai īpašuma robežas stāvoklis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šis punkts ir svītrojams vai izsakāms redakcijā, kas risinātu kritisko attālumu problēmas kas tiek uzskatītas par “atkāpēm no projekta”, bet reāli ir saistīta ar ģeotelpiskās informācijas savietojamību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punktu saglabā, tad to izteikt sekojošā redakcijā:</w:t>
            </w:r>
            <w:r w:rsidR="00000000" w:rsidRPr="00000000" w:rsidDel="00000000">
              <w:rPr>
                <w:i w:val="1"/>
                <w:rtl w:val="0"/>
              </w:rPr>
              <w:t xml:space="preserve">Savietojot topogrāfisko informāciju ar kadastra karti, apvidus objekta, tai skaitā būves, un zemes vienības robežas savstarpējam novietojumam ir orientējošs raksturs. Pieļaujamās  atkāpes kritiskajos attālumos, kas nolikti no īpašumu robežām ir nosakāmas atbilstoši 24. punkta 24.1 un 24.2 apakšpunktu precizitātes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 projekta anotācijā (ex-ante) norādīts, ka ierādītas un projektētas zemes vienību robežas kadastra pārskata kartē attēlo “savstarpēji izlīdzinātas”. Terminu “izlīdzinātas” attiecina uz darbībām, kas novērš pretrunas, nesaskaņas, izlabo vai mazina kļūdas. Tomēr zināms, ka šādas darbības neuzlabo kadastra grafisko informāciju un nerisina neatbilstības zemes kadastrālās uzmērīšanas izpratnē. Arī no ģeodēziskā viedokļa minētā “savstarpējā izlīdzināšana” nav saistīta ar analītiskiem aprēķiniem vai apstrādi. Lūdzam Normatīva projekta anotācijā nelietot terminu “zemes vienību robežas kadastra pārskata kartē attēlo savstarpēji izlīdzinātas”.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 ka projekta 1.5. apakšpunkts tiek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1.6. punktu (MK noteikumu Nr. 281 57.</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Normatīva projekta piedāvātā redakcijā norādīts, ka būves un nekustamā īpašuma robežas savstarpējam novietojumam ir “informatīvs raksturs”. Šo raksturojumu var attiecināt uz jebkuru ģeotelpiskās informācijas savietojumu. Saskaņā ar Normatīva projekta anotāciju (ex-ante), savietojot topogrāfiskās informācijas datus ar kadastra pārskata kartes datiem, tie var nesakrist, atbilstoši kadastrālās uzmērīšanas datu precizitātei (uzmērīta, ierādīta, projektēta zemes vienība), tāpēc aicinām izmantot atbilstošāku terminu “orientējošs raksturs”, kas atbilst telpiskajam novietojumam.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Piedāvātā punkta otrā teikuma redakcija rada iespaidu, ka būves novietojums var tikt noteikts, veicot zemes kadastrālās uzmērīšanas darbus. Nebūtu pieļaujams, ka MK noteikumu Nr. 281 var uzlikt papildus slogu būves stāvokli noteikt vairākas reizes, pie tam inžertīklu gadījumā, pie aizbērtas tranšejas tas nevar būt noteikts labāk vai precīzāk kā veicot izpildmērījumus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Nav pieļaujams, ka nekustamā īpašuma īpašniekiem un pārvaldītājiem tiek radīts iespaids, ka, veicot cita veida darbus, tiek mainīts būves vai īpašuma robežas stāvoklis apvidū. Normatīva punkta otrā teikuma būtība ir saistīta ar ģeotelpiskās informācijas savietojamību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Normatīva projekta anotācijā (ex-ante) norādīts, ka ierādītas un projektētas zemes vienību robežas kadastra pārskata kartē attēlo “savstarpēji izlīdzinātas”. Terminu “izlīdzinātas” attiecina uz darbībām, kas novērš pretrunas, nesaskaņas, izlabo vai mazina kļūdas. Tomēr zināms, ka šādas darbības neuzlabo kadastra grafisko informāciju un nerisina neatbilstības zemes kadastrālās uzmērīšanas izpratnē. Arī no ģeodēziskā viedokļa minētā “savstarpējā izlīdzināšana” nav saistīta ar analītiskiem aprēķiniem vai apstrādi. Lūdzam Normatīva projekta anotācijā nelietot terminu “zemes vienību robežas kadastra pārskata kartē attēlo savstarpēji izlīdzinātas”.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topogrāfisko informāciju ar kadastra karti, apvidus objekta, tai skaitā būves, un zemes vienības robežas savstarpējam novietojumam ir orientējošs raksturs. </w:t>
            </w:r>
            <w:r w:rsidR="00000000" w:rsidRPr="00000000" w:rsidDel="00000000">
              <w:rPr>
                <w:u w:val="single"/>
                <w:rtl w:val="0"/>
              </w:rPr>
              <w:t xml:space="preserve">Zemes vienības robežas plānā nosaka atbilstoši normatīvajiem aktiem zemes kadastrālās uzmērīšanas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 ka projekta 1.5. apakšpunkts tiek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MK noteikumu Nr. 281 papildināšanu ar šo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Iestrādātais punkts noņem atbildību VZD par uzkrāto  kadastra datu ticamību un precizitāti, bet savukārt uzliek papildus slogu nekustamo īpašumu attīstītājiem (pretruna ar valdībā apstiprināto pasākumu plānu administratīvā sloga mazināšanai nekustamo īpašumu attīstīšanas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Piedāvātā punkta otrā teikuma redakcija rada iespaidu, ka būves vai pat robežu novietojums var tikt noteikts, veicot zemes kadastrālās uzmērīšanas darbus! Nebūtu pieļaujams, ka MK noteikumu Nr. 281 var uzlikt papildus slogu būves vai robežu stāvokli noteikt vairākas reizes! Norādām, ka inženiertīklu gadījumā, pie aizbērtas tranšejas tas nevar būt noteikts labāk vai precīzāk kā veicot izpildmērījumus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pieļaujams, ka nekustamā īpašuma īpašniekiem un pārvaldītājiem tiek uzlikts papildus slogs un radīts iespaids, ka, veicot cita veida darbus, tiek mainīts būves vai īpašuma robežas stāvoklis apvidū.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šis punkts ir svītrojams vai izsakāms redakcijā, kas risinātu kritisko attālumu problēmas kas tiek uzskatītas par “atkāpēm no projekta”, bet reāli ir saistīta ar ģeotelpiskās informācijas savietojamību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punktu saglabā, tad to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topogrāfisko informāciju ar kadastra karti, apvidus objekta, tai skaitā būves, un zemes vienības robežas savstarpējam novietojumam ir orientējošs raksturs. Pieļaujamās  atkāpes kritiskajos attālumos, kas nolikti no īpašumu robežām ir nosakāmas atbilstoši 24. punkta 24.1 un 24.2 apakšpunktu precizitātes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 ka projekta 1.5. apakšpunkts tiek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piekrīt anotācijā norādītajam, ka kadastra karte tiek uzturēta atbilstoši kadastrālās uzmērīšanas datu precizitātei (uzmērīta, ierādīta, projektēta zemes vienība) - instrumentāli uzmērītas robežas, kur robežpunktiem ir noteiktas koordinātes, kadastra kartē tiek attēlotas atbilstoši kadastrālajā uzmērīšanā noteiktajām koordinātēm, bet ierādītas un projektētas zemes vienību robežas attēlo savstarpēji izlīdzinātas. Faktiski šāda piezīme par iespējamo zemes vienību robežu nesakritību topogrāfiskajos un izpildmērījumu plānos jau 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vēlas norādīt, ka piedāvātajā 57.5. apakšpunkta redakcijā nav diferencēts kādos gadījumos ir nepieciešamas zemes kadastrālās uzmērīšanas darbības, lai ar augstu ticamības pakāpi izvērtētu būves izvietojumu zemes vienībā, tādejādi pasakot, ka esošie kadastra kartes dati nevar tikt izmantoti dažādu lēmumu, kas skar būvniecības procesu,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Noteikumos šādu apakšpunktu ar Noteikumu grozījumu projekta anotācijā minēto argumentāciju jeb problēmas aprakstu un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ierobežota iestāžu, kas veic būvvaldes funkciju, funkciju izpilde, izvērtējot būvniecības ieceres atbilstību normatīvajiem aktiem t.i. saskaņojot projektu iestāde nevar objektīvi izvērtēt projektētā objekta novietojumu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pieņemot uzbūvētos objektus ekspluatācijā t.i. iestāde nevar objektīvi novērtēt uzbūvētā objekta novietojumu attiecībā pret zemes vienību robežām, nepieprasot veikt kadastrālās uzmērīšanas darbus neatkarīgi no tā vai uzbūvētais objekts atrodas tālāk vai tuvāk izpildmērījuma plānā attēlotajai zemes vienības robežlīnijai;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iestādes nevar pārbaudīt patvaļīgas būvniecības esamību ciktāl tas skar būves novietojumu zemes vienībā vai būves novietojumu attiecība pret zemes vienību robežām, neveicot kadastrālās uzmērīšanas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degradēta izpildmērījuma plāna nozīme un pielietojums būvniecības procesā (kam primāri tas paredzēts) t.i. to bez pievienotiem zemes kadastrālās uzmērīšanas dokumentiem nevar izmantot, lai būvdarbus kontrolējošās iestādes varētu pieņemt lēmumus par uzbūvētā objekta atbilstību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57.5. apakšpunkta redakcijas nav skaidrs, kā norma attiecināma – vai nav attiecināma – uz iepriekš precīzi uzmērītām robežām, un kā to iespējams konstatēt.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Noteikumu 57. punktā, 57.1. un 57.2. apakšpunktā noteiktā kārtība kādā pieprasāmi un attēlojami kadastra informācijas sistēmas kadastra kartes dati topogrāfiskajā un izpildmērījuma plānā LLPA ieskatā kļūst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darbu veikšana pēc faktiskas būvdarbu pabeigšanas, posmā, kad objekts tiek nodots ekspluatācijā, LLPA ieskatā ir stipri novēlota darbība, kuras rezultātā konstatēto seku novēršanai var būt nepieciešami ievērojami finanšu līdzekļi un laiks, piemēram, objektu pārbūvējot, nojaucot vai tiesājoties ar kaimiņiem par zemes vienību robežu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atzinīgi vērtē Valsts zemes dienesta vēlmi vērst zemes īpašnieku, būvniecības ierosinātāju un kontrolējošo institūciju uzmanību uz pastāvošajām problēmām ar  kadastra informācijas sistēmas kadastra kartes datiem, un ierosina zemes kadastrālās uzmērīšanas darbības veikt būvniecības procesa projektēšanas posmā, lai būvniecību kontrolējošās iestādes varētu savlaicīga izvērtēt būvniecības ieceres atbilstību normatīvo aktu prasībām. Vēlākais posms būvniecības procesā, kad veikt zemes kadastrālās uzmērīšanas darbus LLPA ieskatā būtu pirms projekta akcepta vai projektēšanas nosacījumu izpildes atzīmes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Noteikumu 57. punkts būtu grozāms, paredzot topogrāfiskajos un  izpildmērījumu plānos kadastra informāciju attēlot, izmantojot atvērtos Kadastra informācijas sistēmas telpiskos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 ka projekta 1.5.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Noteikumu 57. punkta precizēšanu, norādāms, ka projekts izstrādāts ar mērķi nodrošināt vienotā būves reģistrācijas procesa ieviešanu un paredz tikai ar vienotā būves reģistrācijas procesa saistītos precizējumus (Valdības rīcības plāna 35.10. punkts, TM Informatīvais ziņojums, EM Informatīvais ziņojums). Ievērojot minēto, iebildums nav attiecināms uz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Departaments piekrīt anotācijā norādītajam, ka kadastra karte tiek uzturēta atbilstoši kadastrālās uzmērīšanas datu precizitātei (uzmērīta, ierādīta, projektēta zemes vienība) - instrumentāli uzmērītas robežas, kur robežpunktiem ir noteiktas koordinātes, kadastra kartē tiek attēlotas atbilstoši kadastrālajā uzmērīšanā noteiktajām koordinātēm, bet ierādītas un projektētas zemes vienību robežas attēlo savstarpēji izlīdzinātas. Faktiski šāda piezīme par iespējamo zemes vienību robežu nesakritību topogrāfiskajos un izpildmērījumu plānos jau tiek norādīta. Vienlaikus Departaments vēlas norādīt, ka piedāvātajā 57.5.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nav diferencēts kādos gadījumos ir nepieciešamas zemes kadastrālās uzmērīšanas darbības, lai ar augstu ticamības pakāpi izvērtētu būves izvietojumu zemes vienībā, tādejādi pasakot, ka esošie kadastra kartes dati nevar tikt izmantoti dažādu lēmumu, kas skar būvniecības procesu, pieņemšanā. Iekļaujot Noteikumos šādu apakšpunktu ar Noteikumu grozījumu projekta anotācijā minēto argumentāciju jeb problēmas aprakstu un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būvvaldes funkciju, funkciju izpilde, izvērtējot būvniecības ieceres atbilstību normatīvajiem aktiem t.i. saskaņojot projektu iestāde nevar objektīvi izvērtēt projektētā objekta novietojumu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pieņemot uzbūvētos objektus ekspluatācijā t.i. iestāde nevar objektīvi novērtēt uzbūvētā objekta novietojumu attiecībā pret zemes vienību robežām, nepieprasot veikt kadastrālās uzmērīšanas darbus neatkarīgi no tā vai uzbūvētais objekts atrodas tālāk vai tuvāk izpildmērījuma plānā attēlotajai zemes vienības robežlīnijai;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iestādes nevar pārbaudīt patvaļīgas būvniecības esamību ciktāl tas skar būves novietojumu zemes vienībā vai būves novietojumu attiecība pret zemes vienību robežām, neveicot kadastrālās uzmērīšanas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degradēta izpildmērījuma plāna nozīme un pielietojums būvniecības procesā (kam primāri tas paredzēts) t.i. to bez pievienotiem zemes kadastrālās uzmērīšanas dokumentiem nevar izmantot, lai būvdarbus kontrolējošās iestādes varētu pieņemt lēmumus par uzbūvētā objekta atbilstību projektam. No piedāvātās 57.5. apakšpunkta redakcijas nav skaidrs, kā norma attiecināma – vai nav attiecināma – uz iepriekš precīzi uzmērītām robežām, un kā to iespējams konstatēt. Ņemot vērā augstākminēto Noteikumu 57. punktā, 57.1. un 57.2. apakšpunktā noteiktā kārtība kādā pieprasāmi un attēlojami kadastra informācijas sistēmas kadastra kartes dati topogrāfiskajā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izpildmērījuma plānā Departamenta ieskatā kļūst nelietderīga. Zemes kadastrālās uzmērīšanas darbu veikšana pēc faktiskas būvdarbu pabeigšanas, posmā, kad objekts tiek nodots ekspluatācijā, Departamenta ieskatā ir stipri novēlota darbība, kuras rezultātā konstatēto seku novēršanai var būt nepieciešami ievērojami finanšu līdzekļi un laiks, piemēram, objektu pārbūvējot, nojaucot vai tiesājoties ar kaimiņiem par zemes vienību robežu apvidū.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Departaments atzinīgi vērtē Valsts zemes dienesta vēlmi vērst zemes īpašnieku, būvniecības ierosinātāju un kontrolējošo institūciju uzmanību uz pastāvošajām problēmām ar  kadastra informācijas sistēmas kadastra kartes datiem, un ierosina zemes kadastrālās uzmērīšanas darbības veikt būvniecības procesa projektēšanas posmā, lai būvniecību kontrolējošās iestādes varētu savlaicīga izvērtēt būvniecības ieceres atbilstību normatīvo aktu prasībām. Vēlākais posms būvniecības procesā, kad veikt zemes kadastrālās uzmērīšanas darbus Departamenta ieskatā būtu pirms projekta akcepta vai projektēšanas nosacījumu izpildes atzīmes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Departamenta ieskatā Noteikumu 57. punkts būtu grozāms, paredzot topogrāfiskajos un  izpildmērījumu plānos kadastra informāciju attēlot, izmantojot atvērtos Kadastra informācijas sistēmas telpiskos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 ka projekta 1.5.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Noteikumu 57. punkta precizēšanu skatīt skaidrojumu pie LLPA 04.09.2025 iebilduma par Noteikumu 57.5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objektu klasifikators un to elementu apzīmējumu specifikācija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1.7. punktu (MK noteikumu Nr. 281 1. pielikuma 27.6. rindu):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 projektā tiek piedāvāts vienādot prasības un visos izpildmērījumos norādīt piesaistes (lineāros attālumus). Priekšlikums ir atbalstāms, jo visi izpildmērījumi būs pakļauti vienām prasībām un vienādam izpildījumam un saturam. Tas pats attiecināms uz būves apjoma kontūru. Darbu pasūtītājs ne vienmēr zina izpildmērījuma izmantošanas visus mērķus un vēlāk sniedzot datus reģistrācijai vai aktualizācijai Kadastra informācijas sistēmā uz izpildmērījuma plāna pamata var saskarties ar nepilnīgu informāciju. Tas kopumā mazinātu birokrātiju un atvieglotu izpildmērījumu, izmantot kā universiālu dokumentu par faktisko būves novietojumu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 projekta 1. pielikuma 27.6. rindas 3. kolonnā “Objekta nosaukums” svītrot atsauci [3] – objektu topogrāfiskajā plānā un izpildmērījuma plānā attēlo pēc pasūtītāja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1. pielikuma 27.6. rindas 3. kolonnā "Objekta nosaukums" projektā jau ir svītrota atsauce [3] – objektu topogrāfiskajā plānā un izpildmērījuma plānā attēlo pēc pasūtītāja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objektu klasifikators un to elementu apzīmējumu specifikācija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Ministru kabineta 2025. gada 29. aprīļa sēdes protokola Nr. 17 35.§ 2. punktā doto uzdevumu, kurā savukārt tiek noteikts, ka grozījumi normatīvajos aktos veicami pēc nepieciešamā finansējuma nodrošināšanas un, ņemot vērā, ka nepieciešamais finansējums tiek nodrošināts no projekta "Vienotā būves datu reģistrācijas procesa transformācija" paredzētā finansējuma atbilstoši Ministru kabineta 2025. gada 18. marta rīkojumam Nr. 164  (prot. Nr.11 36§), lūdzam precizēt anotācijas 3.sadaļu,  iekļaujot atsauci, ka noteikumu projektā iekļautās normas tiek īstenotas projekta “Vienotā būves datu reģistrācijas procesa transformācija”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šādu tekstu: "Projektā iekļautās normas tiek īstenotas projekta "Vienotā būves datu reģistrācijas procesa transformācija" (Ministru kabineta 2025. gada 18. marta rīkojums Nr. 164 (prot. Nr.11 36.§))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datu aktualizācija Kadastra informācijas sistēmā uz izpildmērījuma plāna pamata, būves izpildmērījuma plānā par daļēji pārbūvētu vai atjaunotu Kadastra informācijas sistēmā reģistrētu būvi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punktā minētajam norāda pārbūvētās vai atjaunotās inženierbūves daļas kontūru vai ēkas kontūru un apjoma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(JVA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Norāde un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57.</w:t>
            </w:r>
            <w:r w:rsidR="00000000" w:rsidRPr="00000000" w:rsidDel="00000000">
              <w:rPr>
                <w:vertAlign w:val="superscript"/>
                <w:rtl w:val="0"/>
              </w:rPr>
              <w:t xml:space="preserve">4</w:t>
            </w:r>
            <w:r w:rsidR="00000000" w:rsidRPr="00000000" w:rsidDel="00000000">
              <w:rPr>
                <w:rtl w:val="0"/>
              </w:rPr>
              <w:t xml:space="preserve"> punkts attiecināms uz būvju pārbūves un atjaunošanas gadījumiem, tāpēc skaidrai normatīva piemērošanas rīcībai piedāvājam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būvju pārbūvē un atjaunošanā paredzēta datu aktualizācija Kadastra informācijas sistēmā uz izpildmērījuma plāna pamata, būves izpildmērījuma plānā papildus šo noteikumu 57.</w:t>
            </w:r>
            <w:r w:rsidR="00000000" w:rsidRPr="00000000" w:rsidDel="00000000">
              <w:rPr>
                <w:i w:val="1"/>
                <w:vertAlign w:val="superscript"/>
                <w:rtl w:val="0"/>
              </w:rPr>
              <w:t xml:space="preserve">3</w:t>
            </w:r>
            <w:r w:rsidR="00000000" w:rsidRPr="00000000" w:rsidDel="00000000">
              <w:rPr>
                <w:i w:val="1"/>
                <w:rtl w:val="0"/>
              </w:rPr>
              <w:t xml:space="preserve"> punktā minētajam norāda pārbūvētās vai atjaunotās būves daļas kontūru vai ēkas kontūru un apjoma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57.</w:t>
            </w:r>
            <w:r w:rsidR="00000000" w:rsidRPr="00000000" w:rsidDel="00000000">
              <w:rPr>
                <w:vertAlign w:val="superscript"/>
                <w:rtl w:val="0"/>
              </w:rPr>
              <w:t xml:space="preserve">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daļēji pārbūvētas vai atjaunotas Kadastra informācijas sistēmā reģistrētas inženierbūves datu aktualizācija, izpildmērījuma plānā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inženierbūves daļas kontūru un apjoma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datu aktualizācija Kadastra informācijas sistēmā uz izpildmērījuma plāna pamata, būves izpildmērījuma plānā par daļēji pārbūvētu vai atjaunotu Kadastra informācijas sistēmā reģistrētu būvi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punktā minētajam norāda pārbūvētās vai atjaunotās inženierbūves daļas kontūru vai ēkas kontūru un apjoma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57.</w:t>
            </w:r>
            <w:r w:rsidR="00000000" w:rsidRPr="00000000" w:rsidDel="00000000">
              <w:rPr>
                <w:vertAlign w:val="superscript"/>
                <w:rtl w:val="0"/>
              </w:rPr>
              <w:t xml:space="preserve">4</w:t>
            </w:r>
            <w:r w:rsidR="00000000" w:rsidRPr="00000000" w:rsidDel="00000000">
              <w:rPr>
                <w:rtl w:val="0"/>
              </w:rPr>
              <w:t xml:space="preserve"> punkts attiecināms uz būvju pārbūves un atjaunošanas gadījumiem, tāpēc skaidrai normatīva piemērošanas rīcībai piedāvājam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būvju pārbūvē un atjaunošanā paredzēta datu aktualizācija Kadastra informācijas sistēmā uz izpildmērījuma plāna pamata, būves izpildmērījuma plānā papildus šo noteikumu 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būves daļas kontūru vai ēkas kontūru un apjoma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2025. gada 29. oktobra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LMB 04.09.2025 iebilduma par Noteikumu 57.</w:t>
            </w:r>
            <w:r w:rsidR="00000000" w:rsidRPr="00000000" w:rsidDel="00000000">
              <w:rPr>
                <w:vertAlign w:val="superscript"/>
                <w:rtl w:val="0"/>
              </w:rPr>
              <w:t xml:space="preserve">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daļēji pārbūvētas vai atjaunotas Kadastra informācijas sistēmā reģistrētas inženierbūves datu aktualizācija, izpildmērījuma plānā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inženierbūves daļas kontūru un apjoma rādītājus.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25-TA-1264</w:t>
    </w:r>
    <w:r>
      <w:br/>
    </w:r>
    <w:r w:rsidR="00000000" w:rsidRPr="00000000" w:rsidDel="00000000">
      <w:rPr>
        <w:rtl w:val="0"/>
      </w:rPr>
      <w:t xml:space="preserve">24.11.2025. 17.11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25-TA-1264</w:t>
    </w:r>
    <w:r>
      <w:br/>
    </w:r>
    <w:r w:rsidR="00000000" w:rsidRPr="00000000" w:rsidDel="00000000">
      <w:rPr>
        <w:rtl w:val="0"/>
      </w:rPr>
      <w:t xml:space="preserve">24.11.2025. 17.11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Izziņa_25-TA-1264.docx</dc:title>
</cp:coreProperties>
</file>

<file path=docProps/custom.xml><?xml version="1.0" encoding="utf-8"?>
<Properties xmlns="http://schemas.openxmlformats.org/officeDocument/2006/custom-properties" xmlns:vt="http://schemas.openxmlformats.org/officeDocument/2006/docPropsVTypes"/>
</file>