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1D408" w14:textId="77777777" w:rsidR="000A36EF" w:rsidRDefault="000A36EF" w:rsidP="000A36EF">
      <w:pPr>
        <w:rPr>
          <w:rFonts w:asciiTheme="minorHAnsi" w:hAnsiTheme="minorHAnsi" w:cstheme="minorBidi"/>
          <w:color w:val="1F497D"/>
        </w:rPr>
      </w:pPr>
    </w:p>
    <w:p w14:paraId="20F1D409" w14:textId="77777777" w:rsidR="000A36EF" w:rsidRDefault="000A36EF" w:rsidP="000A36EF">
      <w:pPr>
        <w:rPr>
          <w:rFonts w:asciiTheme="minorHAnsi" w:hAnsiTheme="minorHAnsi" w:cstheme="minorBidi"/>
          <w:color w:val="1F497D"/>
        </w:rPr>
      </w:pPr>
    </w:p>
    <w:p w14:paraId="20F1D40A" w14:textId="77777777" w:rsidR="000A36EF" w:rsidRDefault="000A36EF" w:rsidP="000A36EF">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w:t>
      </w:r>
      <w:proofErr w:type="spellStart"/>
      <w:r>
        <w:rPr>
          <w:rFonts w:eastAsia="Times New Roman"/>
          <w:lang w:val="en-US" w:eastAsia="lv-LV"/>
        </w:rPr>
        <w:t>Inguna</w:t>
      </w:r>
      <w:proofErr w:type="spellEnd"/>
      <w:r>
        <w:rPr>
          <w:rFonts w:eastAsia="Times New Roman"/>
          <w:lang w:val="en-US" w:eastAsia="lv-LV"/>
        </w:rPr>
        <w:t xml:space="preserve"> </w:t>
      </w:r>
      <w:proofErr w:type="spellStart"/>
      <w:r>
        <w:rPr>
          <w:rFonts w:eastAsia="Times New Roman"/>
          <w:lang w:val="en-US" w:eastAsia="lv-LV"/>
        </w:rPr>
        <w:t>Dancīte</w:t>
      </w:r>
      <w:proofErr w:type="spellEnd"/>
      <w:r>
        <w:rPr>
          <w:rFonts w:eastAsia="Times New Roman"/>
          <w:lang w:val="en-US" w:eastAsia="lv-LV"/>
        </w:rPr>
        <w:t xml:space="preserve"> [mailto:inguna.dancite@fm.gov.lv] </w:t>
      </w:r>
      <w:r>
        <w:rPr>
          <w:rFonts w:eastAsia="Times New Roman"/>
          <w:b/>
          <w:bCs/>
          <w:lang w:val="en-US" w:eastAsia="lv-LV"/>
        </w:rPr>
        <w:t xml:space="preserve">On Behalf Of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Thursday, September 19, 2019 3:22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Inga Tapiņa &lt;Inga.Tapina@varam.gov.lv&gt;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precizēto</w:t>
      </w:r>
      <w:proofErr w:type="spellEnd"/>
      <w:r>
        <w:rPr>
          <w:rFonts w:eastAsia="Times New Roman"/>
          <w:lang w:val="en-US" w:eastAsia="lv-LV"/>
        </w:rPr>
        <w:t xml:space="preserve"> VSS-47 </w:t>
      </w:r>
    </w:p>
    <w:p w14:paraId="20F1D40B" w14:textId="77777777" w:rsidR="000A36EF" w:rsidRDefault="000A36EF" w:rsidP="000A36EF"/>
    <w:p w14:paraId="20F1D40C" w14:textId="77777777" w:rsidR="000A36EF" w:rsidRDefault="000A36EF" w:rsidP="000A36EF">
      <w:r>
        <w:t>19.09.2019. Nr. 10.1-6/7-1/1029</w:t>
      </w:r>
    </w:p>
    <w:p w14:paraId="20F1D40D" w14:textId="77777777" w:rsidR="000A36EF" w:rsidRDefault="000A36EF" w:rsidP="000A36EF"/>
    <w:p w14:paraId="20F1D40E" w14:textId="77777777" w:rsidR="000A36EF" w:rsidRDefault="000A36EF" w:rsidP="000A36EF">
      <w:pPr>
        <w:ind w:firstLine="720"/>
        <w:jc w:val="both"/>
      </w:pPr>
      <w:r>
        <w:t>Finanšu ministrija atbilstoši kompetencei izskatīja Vides aizsardzības un reģionālās attīstības ministrijas  10.09.2019. elektroniskai saskaņošanai nosūtīto precizēto Ministru kabineta noteikumu projektu “Grozījumi Ministru kabineta 2009. gada 11. augusta noteikumos Nr. 918 “Noteikumi par ūdenstilpju un rūpnieciskās zvejas tiesību nomu un zvejas tiesību izmantošanas kārtību”  (turpmāk – Noteikumu projekts) , tā sākotnējās ietekmes novērtējuma ziņojumu (anotāciju) un izziņu par atzinumos sniegtajiem iebildumiem, un saskaņo to tālāko virzību, izsakot šādu iebildumus.</w:t>
      </w:r>
    </w:p>
    <w:p w14:paraId="20F1D40F" w14:textId="77777777" w:rsidR="000A36EF" w:rsidRDefault="000A36EF" w:rsidP="000A36EF">
      <w:pPr>
        <w:pStyle w:val="ListParagraph"/>
        <w:numPr>
          <w:ilvl w:val="0"/>
          <w:numId w:val="1"/>
        </w:numPr>
        <w:jc w:val="both"/>
      </w:pPr>
      <w:r>
        <w:t xml:space="preserve">Ņemot vērā, ka Ministru kabineta 2009.gada 11.augusta noteikumu Nr.918 “Noteikumi par ūdenstilpju un rūpnieciskās zvejas tiesību nomu un zvejas tiesību izmantošanas kārtību” (turpmāk – Noteikumi) </w:t>
      </w:r>
      <w:proofErr w:type="spellStart"/>
      <w:r>
        <w:t>XI.nodaļas</w:t>
      </w:r>
      <w:proofErr w:type="spellEnd"/>
      <w:r>
        <w:t xml:space="preserve"> nosaukums ir “Nomas līguma veids, saturs un sastāvdaļas”, lūdzam precizēt noteikumu projekta 2.punktā nodaļu, kurā veicams attiecīgais grozījums (grozāms </w:t>
      </w:r>
      <w:proofErr w:type="spellStart"/>
      <w:r>
        <w:t>XVI.nodaļas</w:t>
      </w:r>
      <w:proofErr w:type="spellEnd"/>
      <w:r>
        <w:t xml:space="preserve"> nosaukums).</w:t>
      </w:r>
    </w:p>
    <w:p w14:paraId="20F1D410" w14:textId="77777777" w:rsidR="000A36EF" w:rsidRDefault="000A36EF" w:rsidP="000A36EF">
      <w:pPr>
        <w:pStyle w:val="ListParagraph"/>
        <w:numPr>
          <w:ilvl w:val="0"/>
          <w:numId w:val="1"/>
        </w:numPr>
        <w:jc w:val="both"/>
      </w:pPr>
      <w:r>
        <w:t>Atbilstoši noteikumu projekta 25.punktam paredzēts, ka pašvaldība iesniedz Dabas aizsardzības pārvaldei informāciju par zvejas tiesību nomnieku un tam iedalītajiem zvejas limitiem 10 darbdienu laikā pēc zvejas tiesību nomas līguma noslēgšanas un pēc šo noteikumu 62.punktā minētā protokola noslēgšanas kārtējam nomas līguma gadam. Lūdzam izvērtēt, vai minētajā punktā vārds “noslēgšanas” nebūtu aizstājams ar vārdu “sastādīšanas” vai “pievienošanas”, jo no Noteikumu 62.punkta izriet, ka protokols tiek sastādīts un pievienots nomas līgumam.</w:t>
      </w:r>
    </w:p>
    <w:p w14:paraId="20F1D411" w14:textId="77777777" w:rsidR="000A36EF" w:rsidRDefault="000A36EF" w:rsidP="000A36EF">
      <w:pPr>
        <w:ind w:firstLine="360"/>
        <w:jc w:val="both"/>
      </w:pPr>
      <w:r>
        <w:t>Vienlaikus izsakām šādus priekšlikumus:</w:t>
      </w:r>
    </w:p>
    <w:p w14:paraId="20F1D412" w14:textId="77777777" w:rsidR="000A36EF" w:rsidRDefault="000A36EF" w:rsidP="000A36EF">
      <w:pPr>
        <w:ind w:firstLine="720"/>
        <w:jc w:val="both"/>
      </w:pPr>
      <w:r>
        <w:t xml:space="preserve">1. Ar Noteikumu projekta 21.punktu paredzēts svītrot Ministru kabineta 2009. gada 11. augusta noteikumu Nr. 918 “Noteikumi par ūdenstilpju un rūpnieciskās zvejas tiesību nomu un zvejas tiesību izmantošanas kārtību” (turpmāk – MK noteikumi Nr.918) 86.punktu, kas nosaka, ja ūdenstilpi un rūpnieciskās zvejas tiesības tajā pašā ūdenstilpē nomā vienlaikus, nomas maksu atbilstoši atsevišķi noslēgtajiem nomas līgumiem sadala šādi: 86.1. ūdenstilpes nomas maksa; 86.2. rūpnieciskās zvejas tiesību nomas maksa.” </w:t>
      </w:r>
    </w:p>
    <w:p w14:paraId="20F1D413" w14:textId="77777777" w:rsidR="000A36EF" w:rsidRDefault="000A36EF" w:rsidP="000A36EF">
      <w:pPr>
        <w:ind w:firstLine="720"/>
        <w:jc w:val="both"/>
      </w:pPr>
      <w:r>
        <w:t>Ievērojot minēto, tiesiskās skaidrības nodrošināšanai lūdzam skaidrot, vai var pastāvēt MK noteikumu Nr.918 86.punktā noteiktā situācija un kā tādā gadījumā tiek noteikta ūdenstilpes nomas maksa un rūpnieciskās zvejas tiesību nomas maksa.</w:t>
      </w:r>
    </w:p>
    <w:p w14:paraId="20F1D414" w14:textId="77777777" w:rsidR="000A36EF" w:rsidRDefault="000A36EF" w:rsidP="000A36EF">
      <w:pPr>
        <w:jc w:val="both"/>
      </w:pPr>
      <w:r>
        <w:t xml:space="preserve">               2. Ievērojot to, ka MK noteikumos Nr.918 tomēr tiek saglabāta iespēja pretendēt uz zvejas tiesību nomas maksas atvieglojumiem MK noteikumu 98.3.,98.4.,98.5. apakšpunktā kā arī 100.punktā minētajiem subjektiem, lūdzam ņemt vērā, ka publisko ūdeņu iznomāšanas atlaižu piemērošana nomniekam, kas veic saimniecisko darbību, ir vērtējama komercdarbības atbalsta kontroles kontekstā. Ievērojot Komercdarbības atbalsta kontroles likuma 9.panta otrajā daļā noteikto Zemkopības ministrijas kompetenci, aicinām Jūs sazināties ar Zemkopības ministriju, lai veiktu izvērtējumu, vai šajā gadījumā nav jāpiemēro komercdarbības atbalsta kontroles regulējumu, lai nodrošinātu sniegtā atbalsta saderīgumu ar ES iekšējo tirgu, piemēram, Komisijas 2014. gada 27. jūnija Regulu (EK) Nr. 717/2014 par Līguma par Eiropas Savienības darbību 107. un 108. panta piemērošanu </w:t>
      </w:r>
      <w:proofErr w:type="spellStart"/>
      <w:r>
        <w:t>de</w:t>
      </w:r>
      <w:proofErr w:type="spellEnd"/>
      <w:r>
        <w:t xml:space="preserve"> </w:t>
      </w:r>
      <w:proofErr w:type="spellStart"/>
      <w:r>
        <w:t>minimis</w:t>
      </w:r>
      <w:proofErr w:type="spellEnd"/>
      <w:r>
        <w:t xml:space="preserve"> atbalstam zvejniecības un akvakultūras nozarē.</w:t>
      </w:r>
    </w:p>
    <w:p w14:paraId="20F1D415" w14:textId="77777777" w:rsidR="000A36EF" w:rsidRDefault="000A36EF" w:rsidP="000A36EF">
      <w:pPr>
        <w:jc w:val="both"/>
      </w:pPr>
    </w:p>
    <w:p w14:paraId="20F1D416" w14:textId="77777777" w:rsidR="000A36EF" w:rsidRDefault="000A36EF" w:rsidP="000A36EF">
      <w:pPr>
        <w:spacing w:after="240"/>
        <w:rPr>
          <w:rFonts w:ascii="Franklin Gothic Book" w:hAnsi="Franklin Gothic Book"/>
          <w:color w:val="767573"/>
          <w:sz w:val="16"/>
          <w:szCs w:val="16"/>
        </w:rPr>
      </w:pPr>
      <w:r>
        <w:rPr>
          <w:rFonts w:ascii="Franklin Gothic Book" w:hAnsi="Franklin Gothic Book"/>
          <w:b/>
          <w:bCs/>
          <w:color w:val="4C4B49"/>
          <w:sz w:val="20"/>
          <w:szCs w:val="20"/>
        </w:rPr>
        <w:lastRenderedPageBreak/>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Dana Aleksandrova</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vadītāja</w:t>
      </w:r>
      <w:r>
        <w:rPr>
          <w:rFonts w:ascii="Franklin Gothic Book" w:hAnsi="Franklin Gothic Book"/>
          <w:color w:val="767573"/>
          <w:sz w:val="16"/>
          <w:szCs w:val="16"/>
        </w:rPr>
        <w:br/>
        <w:t>Tālr.: (+371) 67095628</w:t>
      </w:r>
      <w:r>
        <w:rPr>
          <w:rFonts w:ascii="Franklin Gothic Book" w:hAnsi="Franklin Gothic Book"/>
          <w:color w:val="767573"/>
          <w:sz w:val="16"/>
          <w:szCs w:val="16"/>
        </w:rPr>
        <w:br/>
        <w:t xml:space="preserve">E-pasts: </w:t>
      </w:r>
      <w:hyperlink r:id="rId5" w:history="1">
        <w:r>
          <w:rPr>
            <w:rStyle w:val="Hyperlink"/>
            <w:rFonts w:ascii="Franklin Gothic Book" w:hAnsi="Franklin Gothic Book"/>
            <w:color w:val="1F497D"/>
            <w:sz w:val="16"/>
            <w:szCs w:val="16"/>
          </w:rPr>
          <w:t>dana.aleksandrova@fm.gov.lv</w:t>
        </w:r>
      </w:hyperlink>
      <w:r>
        <w:rPr>
          <w:rFonts w:ascii="Franklin Gothic Book" w:hAnsi="Franklin Gothic Book"/>
          <w:color w:val="1F497D"/>
          <w:sz w:val="16"/>
          <w:szCs w:val="16"/>
        </w:rPr>
        <w:br/>
      </w:r>
      <w:r>
        <w:rPr>
          <w:rFonts w:ascii="Franklin Gothic Book" w:hAnsi="Franklin Gothic Book"/>
          <w:color w:val="767573"/>
          <w:sz w:val="16"/>
          <w:szCs w:val="16"/>
        </w:rPr>
        <w:br/>
      </w:r>
      <w:r>
        <w:rPr>
          <w:rFonts w:ascii="Franklin Gothic Medium" w:hAnsi="Franklin Gothic Medium"/>
          <w:b/>
          <w:bCs/>
          <w:color w:val="1F497D"/>
          <w:sz w:val="20"/>
          <w:szCs w:val="20"/>
        </w:rPr>
        <w:t>Sabīne Ālmane</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Iepirkumu politikas un valsts nekustamo īpašumu pārvaldīšanas politikas nodaļas vadītāja vietniece</w:t>
      </w:r>
      <w:r>
        <w:rPr>
          <w:rFonts w:ascii="Franklin Gothic Book" w:hAnsi="Franklin Gothic Book"/>
          <w:color w:val="767573"/>
          <w:sz w:val="16"/>
          <w:szCs w:val="16"/>
        </w:rPr>
        <w:br/>
        <w:t xml:space="preserve">E-pasts: </w:t>
      </w:r>
      <w:hyperlink r:id="rId6" w:history="1">
        <w:r>
          <w:rPr>
            <w:rStyle w:val="Hyperlink"/>
            <w:rFonts w:ascii="Franklin Gothic Book" w:hAnsi="Franklin Gothic Book"/>
            <w:color w:val="1F497D"/>
            <w:sz w:val="16"/>
            <w:szCs w:val="16"/>
          </w:rPr>
          <w:t>sabine.almane@fm.gov.lv</w:t>
        </w:r>
      </w:hyperlink>
      <w:r>
        <w:rPr>
          <w:rFonts w:ascii="Franklin Gothic Book" w:hAnsi="Franklin Gothic Book"/>
          <w:color w:val="1F497D"/>
          <w:sz w:val="16"/>
          <w:szCs w:val="16"/>
        </w:rPr>
        <w:br/>
      </w:r>
      <w:r>
        <w:rPr>
          <w:rFonts w:ascii="Franklin Gothic Book" w:hAnsi="Franklin Gothic Book"/>
          <w:color w:val="767573"/>
          <w:sz w:val="16"/>
          <w:szCs w:val="16"/>
        </w:rPr>
        <w:t>Tālr.: 67095597</w:t>
      </w:r>
    </w:p>
    <w:p w14:paraId="20F1D417" w14:textId="77777777" w:rsidR="000A36EF" w:rsidRDefault="000A36EF" w:rsidP="000A36EF">
      <w:pPr>
        <w:rPr>
          <w:rFonts w:ascii="Franklin Gothic Medium" w:hAnsi="Franklin Gothic Medium"/>
          <w:color w:val="767573"/>
          <w:sz w:val="16"/>
          <w:szCs w:val="16"/>
        </w:rPr>
      </w:pPr>
      <w:r>
        <w:rPr>
          <w:rFonts w:ascii="Franklin Gothic Medium" w:hAnsi="Franklin Gothic Medium"/>
          <w:b/>
          <w:bCs/>
          <w:color w:val="1F497D"/>
          <w:sz w:val="20"/>
          <w:szCs w:val="20"/>
        </w:rPr>
        <w:t>Zane Liede</w:t>
      </w:r>
      <w:r>
        <w:rPr>
          <w:rFonts w:ascii="Franklin Gothic Medium" w:hAnsi="Franklin Gothic Medium"/>
          <w:color w:val="767573"/>
          <w:sz w:val="16"/>
          <w:szCs w:val="16"/>
        </w:rPr>
        <w:br/>
        <w:t>Komercdarbības atbalsta kontroles departamenta vecākā eksperte</w:t>
      </w:r>
      <w:r>
        <w:rPr>
          <w:rFonts w:ascii="Franklin Gothic Medium" w:hAnsi="Franklin Gothic Medium"/>
          <w:color w:val="767573"/>
          <w:sz w:val="16"/>
          <w:szCs w:val="16"/>
        </w:rPr>
        <w:br/>
        <w:t xml:space="preserve">E-pasts: </w:t>
      </w:r>
      <w:hyperlink r:id="rId7" w:history="1">
        <w:r>
          <w:rPr>
            <w:rStyle w:val="Hyperlink"/>
            <w:rFonts w:ascii="Franklin Gothic Medium" w:hAnsi="Franklin Gothic Medium"/>
            <w:color w:val="1F497D"/>
            <w:sz w:val="16"/>
            <w:szCs w:val="16"/>
          </w:rPr>
          <w:t>zane.liede@fm.gov.lv</w:t>
        </w:r>
      </w:hyperlink>
      <w:r>
        <w:rPr>
          <w:rFonts w:ascii="Franklin Gothic Medium" w:hAnsi="Franklin Gothic Medium"/>
          <w:color w:val="1F497D"/>
          <w:sz w:val="16"/>
          <w:szCs w:val="16"/>
        </w:rPr>
        <w:br/>
      </w:r>
      <w:r>
        <w:rPr>
          <w:rFonts w:ascii="Franklin Gothic Medium" w:hAnsi="Franklin Gothic Medium"/>
          <w:color w:val="767573"/>
          <w:sz w:val="16"/>
          <w:szCs w:val="16"/>
        </w:rPr>
        <w:t>Tālr.: 67095506</w:t>
      </w:r>
    </w:p>
    <w:p w14:paraId="20F1D418" w14:textId="77777777" w:rsidR="000A36EF" w:rsidRDefault="000A36EF" w:rsidP="000A36EF">
      <w:pPr>
        <w:rPr>
          <w:color w:val="1F497D"/>
        </w:rPr>
      </w:pPr>
      <w:r>
        <w:rPr>
          <w:rFonts w:ascii="Franklin Gothic Medium" w:hAnsi="Franklin Gothic Medium"/>
          <w:color w:val="767573"/>
          <w:sz w:val="16"/>
          <w:szCs w:val="16"/>
        </w:rPr>
        <w:t>Latvijas Republikas Finanšu ministrija</w:t>
      </w:r>
      <w:r>
        <w:rPr>
          <w:rFonts w:ascii="Franklin Gothic Medium" w:hAnsi="Franklin Gothic Medium"/>
          <w:color w:val="767573"/>
          <w:sz w:val="16"/>
          <w:szCs w:val="16"/>
        </w:rPr>
        <w:br/>
        <w:t xml:space="preserve">Smilšu iela 1, </w:t>
      </w:r>
      <w:proofErr w:type="spellStart"/>
      <w:r>
        <w:rPr>
          <w:rFonts w:ascii="Franklin Gothic Medium" w:hAnsi="Franklin Gothic Medium"/>
          <w:color w:val="767573"/>
          <w:sz w:val="16"/>
          <w:szCs w:val="16"/>
        </w:rPr>
        <w:t>Riga</w:t>
      </w:r>
      <w:proofErr w:type="spellEnd"/>
      <w:r>
        <w:rPr>
          <w:rFonts w:ascii="Franklin Gothic Medium" w:hAnsi="Franklin Gothic Medium"/>
          <w:color w:val="767573"/>
          <w:sz w:val="16"/>
          <w:szCs w:val="16"/>
        </w:rPr>
        <w:t>, LV-1919, Latvija</w:t>
      </w:r>
      <w:r>
        <w:rPr>
          <w:rFonts w:ascii="Franklin Gothic Medium" w:hAnsi="Franklin Gothic Medium"/>
          <w:color w:val="767573"/>
          <w:sz w:val="16"/>
          <w:szCs w:val="16"/>
        </w:rPr>
        <w:br/>
        <w:t xml:space="preserve">Mājaslapa: </w:t>
      </w:r>
      <w:hyperlink r:id="rId8" w:history="1">
        <w:r>
          <w:rPr>
            <w:rStyle w:val="Hyperlink"/>
            <w:rFonts w:ascii="Franklin Gothic Medium" w:hAnsi="Franklin Gothic Medium"/>
            <w:color w:val="1F497D"/>
            <w:sz w:val="16"/>
            <w:szCs w:val="16"/>
          </w:rPr>
          <w:t>www.fm.gov.lv</w:t>
        </w:r>
      </w:hyperlink>
    </w:p>
    <w:p w14:paraId="20F1D419" w14:textId="319E7937" w:rsidR="000A36EF" w:rsidRDefault="000A36EF" w:rsidP="000A36EF">
      <w:pPr>
        <w:rPr>
          <w:rFonts w:ascii="Franklin Gothic Book" w:hAnsi="Franklin Gothic Book"/>
          <w:color w:val="767573"/>
          <w:sz w:val="16"/>
          <w:szCs w:val="16"/>
        </w:rPr>
      </w:pPr>
      <w:r>
        <w:rPr>
          <w:rFonts w:ascii="Franklin Gothic Medium" w:hAnsi="Franklin Gothic Medium"/>
          <w:color w:val="1F497D"/>
          <w:sz w:val="16"/>
          <w:szCs w:val="16"/>
        </w:rPr>
        <w:br/>
      </w:r>
      <w:r>
        <w:rPr>
          <w:rFonts w:ascii="Franklin Gothic Medium" w:hAnsi="Franklin Gothic Medium"/>
          <w:color w:val="767573"/>
          <w:sz w:val="16"/>
          <w:szCs w:val="16"/>
        </w:rPr>
        <w:t xml:space="preserve">E-pasts: </w:t>
      </w:r>
      <w:hyperlink r:id="rId9" w:history="1">
        <w:r>
          <w:rPr>
            <w:rStyle w:val="Hyperlink"/>
            <w:rFonts w:ascii="Franklin Gothic Medium" w:hAnsi="Franklin Gothic Medium"/>
            <w:color w:val="1F497D"/>
            <w:sz w:val="16"/>
            <w:szCs w:val="16"/>
          </w:rPr>
          <w:t>pasts@fm.gov.lv</w:t>
        </w:r>
      </w:hyperlink>
      <w:r>
        <w:rPr>
          <w:rFonts w:ascii="Franklin Gothic Medium" w:hAnsi="Franklin Gothic Medium"/>
          <w:color w:val="1F497D"/>
          <w:sz w:val="16"/>
          <w:szCs w:val="16"/>
        </w:rPr>
        <w:br/>
      </w:r>
      <w:r>
        <w:rPr>
          <w:rFonts w:ascii="Franklin Gothic Book" w:hAnsi="Franklin Gothic Book"/>
          <w:color w:val="767573"/>
          <w:sz w:val="16"/>
          <w:szCs w:val="16"/>
        </w:rP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10"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11"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lang w:eastAsia="lv-LV"/>
        </w:rPr>
        <w:drawing>
          <wp:inline distT="0" distB="0" distL="0" distR="0" wp14:anchorId="20F1D424" wp14:editId="20F1D425">
            <wp:extent cx="715645" cy="723265"/>
            <wp:effectExtent l="0" t="0" r="8255" b="635"/>
            <wp:docPr id="2" name="Picture 2" descr="cid:image001.jpg@01D56EF5.E1647E0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6EF5.E1647E0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715645" cy="723265"/>
                    </a:xfrm>
                    <a:prstGeom prst="rect">
                      <a:avLst/>
                    </a:prstGeom>
                    <a:noFill/>
                    <a:ln>
                      <a:noFill/>
                    </a:ln>
                  </pic:spPr>
                </pic:pic>
              </a:graphicData>
            </a:graphic>
          </wp:inline>
        </w:drawing>
      </w:r>
      <w:r>
        <w:rPr>
          <w:rFonts w:ascii="Franklin Gothic Book" w:hAnsi="Franklin Gothic Book"/>
          <w:noProof/>
          <w:color w:val="767573"/>
          <w:sz w:val="16"/>
          <w:szCs w:val="16"/>
          <w:lang w:eastAsia="lv-LV"/>
        </w:rPr>
        <w:drawing>
          <wp:inline distT="0" distB="0" distL="0" distR="0" wp14:anchorId="20F1D426" wp14:editId="20F1D427">
            <wp:extent cx="874395" cy="580390"/>
            <wp:effectExtent l="0" t="0" r="1905" b="0"/>
            <wp:docPr id="1" name="Picture 1" descr="cid:image002.png@01D56EF5.E1647E00">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56EF5.E1647E0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874395" cy="580390"/>
                    </a:xfrm>
                    <a:prstGeom prst="rect">
                      <a:avLst/>
                    </a:prstGeom>
                    <a:noFill/>
                    <a:ln>
                      <a:noFill/>
                    </a:ln>
                  </pic:spPr>
                </pic:pic>
              </a:graphicData>
            </a:graphic>
          </wp:inline>
        </w:drawing>
      </w:r>
      <w:r>
        <w:rPr>
          <w:rFonts w:ascii="Franklin Gothic Book" w:hAnsi="Franklin Gothic Book"/>
          <w:color w:val="1F497D"/>
          <w:sz w:val="16"/>
          <w:szCs w:val="16"/>
        </w:rPr>
        <w:t> </w:t>
      </w:r>
    </w:p>
    <w:p w14:paraId="20F1D41A" w14:textId="77777777" w:rsidR="000A36EF" w:rsidRDefault="000A36EF" w:rsidP="000A36EF">
      <w:pPr>
        <w:rPr>
          <w:color w:val="1F497D"/>
        </w:rPr>
      </w:pPr>
    </w:p>
    <w:p w14:paraId="20F1D41B" w14:textId="77777777" w:rsidR="000A36EF" w:rsidRDefault="000A36EF" w:rsidP="000A36EF">
      <w:pPr>
        <w:rPr>
          <w:b/>
          <w:bCs/>
          <w:sz w:val="20"/>
          <w:szCs w:val="20"/>
        </w:rPr>
      </w:pPr>
      <w:r>
        <w:rPr>
          <w:b/>
          <w:bCs/>
          <w:sz w:val="20"/>
          <w:szCs w:val="20"/>
        </w:rPr>
        <w:t>Līga Rozenberga</w:t>
      </w:r>
    </w:p>
    <w:p w14:paraId="20F1D41C" w14:textId="77777777" w:rsidR="000A36EF" w:rsidRDefault="000A36EF" w:rsidP="000A36EF">
      <w:pPr>
        <w:rPr>
          <w:b/>
          <w:bCs/>
          <w:sz w:val="20"/>
          <w:szCs w:val="20"/>
        </w:rPr>
      </w:pPr>
      <w:r>
        <w:rPr>
          <w:b/>
          <w:bCs/>
          <w:sz w:val="20"/>
          <w:szCs w:val="20"/>
        </w:rPr>
        <w:t>VAS «Valsts nekustamie īpašum</w:t>
      </w:r>
      <w:r>
        <w:rPr>
          <w:sz w:val="20"/>
          <w:szCs w:val="20"/>
        </w:rPr>
        <w:t>i</w:t>
      </w:r>
      <w:r>
        <w:rPr>
          <w:b/>
          <w:bCs/>
          <w:sz w:val="20"/>
          <w:szCs w:val="20"/>
        </w:rPr>
        <w:t>»</w:t>
      </w:r>
    </w:p>
    <w:p w14:paraId="20F1D41D" w14:textId="77777777" w:rsidR="000A36EF" w:rsidRDefault="000A36EF" w:rsidP="000A36EF">
      <w:pPr>
        <w:rPr>
          <w:sz w:val="20"/>
          <w:szCs w:val="20"/>
        </w:rPr>
      </w:pPr>
      <w:r>
        <w:rPr>
          <w:sz w:val="20"/>
          <w:szCs w:val="20"/>
        </w:rPr>
        <w:t>Tiesību aktu daļas tiesību aktu speciāliste</w:t>
      </w:r>
    </w:p>
    <w:p w14:paraId="20F1D41E" w14:textId="77777777" w:rsidR="000A36EF" w:rsidRDefault="000A36EF" w:rsidP="000A36EF">
      <w:pPr>
        <w:rPr>
          <w:sz w:val="20"/>
          <w:szCs w:val="20"/>
        </w:rPr>
      </w:pPr>
    </w:p>
    <w:p w14:paraId="20F1D41F" w14:textId="77777777" w:rsidR="000A36EF" w:rsidRDefault="000A36EF" w:rsidP="000A36EF">
      <w:pPr>
        <w:rPr>
          <w:sz w:val="20"/>
          <w:szCs w:val="20"/>
        </w:rPr>
      </w:pPr>
      <w:r>
        <w:rPr>
          <w:sz w:val="20"/>
          <w:szCs w:val="20"/>
        </w:rPr>
        <w:t>Vaļņu iela 28, Rīga, LV-1980</w:t>
      </w:r>
    </w:p>
    <w:p w14:paraId="20F1D420" w14:textId="77777777" w:rsidR="000A36EF" w:rsidRDefault="000A36EF" w:rsidP="000A36EF">
      <w:pPr>
        <w:rPr>
          <w:sz w:val="20"/>
          <w:szCs w:val="20"/>
        </w:rPr>
      </w:pPr>
      <w:r>
        <w:rPr>
          <w:sz w:val="20"/>
          <w:szCs w:val="20"/>
        </w:rPr>
        <w:t>Tālr.: 67024608; Mob.: 22046774</w:t>
      </w:r>
    </w:p>
    <w:p w14:paraId="20F1D421" w14:textId="77777777" w:rsidR="000A36EF" w:rsidRDefault="000A36EF" w:rsidP="000A36EF">
      <w:pPr>
        <w:rPr>
          <w:sz w:val="20"/>
          <w:szCs w:val="20"/>
        </w:rPr>
      </w:pPr>
      <w:r>
        <w:rPr>
          <w:sz w:val="20"/>
          <w:szCs w:val="20"/>
        </w:rPr>
        <w:t xml:space="preserve">E-pasts: </w:t>
      </w:r>
      <w:hyperlink r:id="rId18" w:history="1">
        <w:r>
          <w:rPr>
            <w:rStyle w:val="Hyperlink"/>
            <w:sz w:val="20"/>
            <w:szCs w:val="20"/>
          </w:rPr>
          <w:t>Liga.Rozenberga@vni.lv</w:t>
        </w:r>
      </w:hyperlink>
    </w:p>
    <w:p w14:paraId="20F1D422" w14:textId="77777777" w:rsidR="000A36EF" w:rsidRDefault="007977DE" w:rsidP="000A36EF">
      <w:pPr>
        <w:rPr>
          <w:sz w:val="20"/>
          <w:szCs w:val="20"/>
        </w:rPr>
      </w:pPr>
      <w:hyperlink r:id="rId19" w:history="1">
        <w:r w:rsidR="000A36EF">
          <w:rPr>
            <w:rStyle w:val="Hyperlink"/>
            <w:sz w:val="20"/>
            <w:szCs w:val="20"/>
          </w:rPr>
          <w:t>www.vni.lv</w:t>
        </w:r>
      </w:hyperlink>
      <w:bookmarkEnd w:id="0"/>
    </w:p>
    <w:p w14:paraId="20F1D423" w14:textId="77777777" w:rsidR="00B13F2C" w:rsidRDefault="00B13F2C"/>
    <w:sectPr w:rsidR="00B13F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915F9"/>
    <w:multiLevelType w:val="hybridMultilevel"/>
    <w:tmpl w:val="42AE90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6EF"/>
    <w:rsid w:val="000A36EF"/>
    <w:rsid w:val="007977DE"/>
    <w:rsid w:val="00B13F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1D408"/>
  <w15:chartTrackingRefBased/>
  <w15:docId w15:val="{FFEACF6F-5ACE-47FE-951C-147871CF1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6E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A36EF"/>
    <w:rPr>
      <w:color w:val="0563C1"/>
      <w:u w:val="single"/>
    </w:rPr>
  </w:style>
  <w:style w:type="paragraph" w:styleId="ListParagraph">
    <w:name w:val="List Paragraph"/>
    <w:basedOn w:val="Normal"/>
    <w:uiPriority w:val="34"/>
    <w:qFormat/>
    <w:rsid w:val="000A36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51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TAD-alman\AppData\Local\Microsoft\Windows\INetCache\Content.Outlook\FEV1VLNO\www.fm.gov.lv" TargetMode="External"/><Relationship Id="rId13" Type="http://schemas.openxmlformats.org/officeDocument/2006/relationships/image" Target="media/image1.jpeg"/><Relationship Id="rId18" Type="http://schemas.openxmlformats.org/officeDocument/2006/relationships/hyperlink" Target="mailto:Liga.Rozenberga@vni.lv"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20zane.liede@fm.gov.lv" TargetMode="External"/><Relationship Id="rId12" Type="http://schemas.openxmlformats.org/officeDocument/2006/relationships/hyperlink" Target="http://www.fm.gov.lv/" TargetMode="External"/><Relationship Id="rId17" Type="http://schemas.openxmlformats.org/officeDocument/2006/relationships/image" Target="cid:image002.png@01D56EF5.E1647E00"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20sabine.almane@fm.gov.lv" TargetMode="External"/><Relationship Id="rId11" Type="http://schemas.openxmlformats.org/officeDocument/2006/relationships/hyperlink" Target="https://dvs-vraa.namejs.lv/webdav/0dfa00a3-c174-4e5c-be44-eff2db78e045/pasts@fm.gov.lv" TargetMode="External"/><Relationship Id="rId5" Type="http://schemas.openxmlformats.org/officeDocument/2006/relationships/hyperlink" Target="mailto:%20dana.aleksandrova@fm.gov.lv" TargetMode="External"/><Relationship Id="rId15" Type="http://schemas.openxmlformats.org/officeDocument/2006/relationships/hyperlink" Target="https://lv100.lv/" TargetMode="External"/><Relationship Id="rId10" Type="http://schemas.openxmlformats.org/officeDocument/2006/relationships/hyperlink" Target="https://dvs-vraa.namejs.lv/webdav/0dfa00a3-c174-4e5c-be44-eff2db78e045/www.fm.gov.lv" TargetMode="External"/><Relationship Id="rId19" Type="http://schemas.openxmlformats.org/officeDocument/2006/relationships/hyperlink" Target="http://www.vni.lv" TargetMode="External"/><Relationship Id="rId4" Type="http://schemas.openxmlformats.org/officeDocument/2006/relationships/webSettings" Target="webSettings.xml"/><Relationship Id="rId9" Type="http://schemas.openxmlformats.org/officeDocument/2006/relationships/hyperlink" Target="file:///C:\Users\TAD-alman\AppData\Local\Microsoft\Windows\INetCache\Content.Outlook\FEV1VLNO\pasts@fm.gov.lv" TargetMode="External"/><Relationship Id="rId14" Type="http://schemas.openxmlformats.org/officeDocument/2006/relationships/image" Target="cid:image001.jpg@01D56EF5.E1647E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3143</Words>
  <Characters>1793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2</cp:revision>
  <dcterms:created xsi:type="dcterms:W3CDTF">2021-12-13T14:05:00Z</dcterms:created>
  <dcterms:modified xsi:type="dcterms:W3CDTF">2021-12-13T14:05:00Z</dcterms:modified>
</cp:coreProperties>
</file>