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š.g. 29.aprīļa Ministru kabineta rīkojumu Nr.302 “Par Pasākumu plānu atbalsta sniegšanai Ukrainas civiliedzīvotājiem Latvijas Republikā” apstiprinātajā pasākumu plānā par atbalsta sniegšanai Ukrainas civiliedzīvotājiem Latvijas Republikā paredzēts, ka 4.2.pasākuma “Atbalsta sniegšana Eiropas Atbalsta fonda vistrūcīgākajām personām darbības programmas ietvaros” papildus nepieciešamie līdzekļi pēc nepieciešamības tiek nodrošināti no valsts budžeta programmas 02.00.00 “Līdzekļi neparedzētiem gadījumiem” vai no Eiropas Savienības fondu pārdales. Tāpat ar š.g. 15.marta Ministru kabineta noteikumiem Nr.170 “Grozījumi Ministru kabineta 2014. gada 25. novembra noteikumos Nr.727 “Darbības programmas “Pārtikas un pamata materiālās palīdzības sniegšana vistrūcīgākajām personām 2014.-2020. gada plānošanas periodā” īstenošanas noteikumi”” tika veikti grozījumi Ministru kabineta 2014. gada 25. novembra noteikumos Nr.727 “Darbības programmas “Pārtikas un pamata materiālās palīdzības sniegšana vistrūcīgākajām personām 2014.-2020. gada plānošanas periodā” īstenošanas noteikumi”, lai nodrošinātu pārtikas atbalstu un pamata materiālo palīdzību, kā arī papildpasākumus Ukrainas civiliedzīvotājiem. Minēto noteikumu anotācijā ir iekļauta informācija, ka noteikumos paredzētais tiek finansēts no budžeta finansētajām institūcijām iedalītajiem valsts budžeta līdzekļiem un nepieciešamības gadījumā Labklājības ministrija normatīvajos aktos noteiktajā kārtībā sagatavo un iesniedz izskatīšanai Ministru kabinetā rīkojuma projektu par līdzekļu piešķiršanu no valsts budžeta programmas 02.00.00 „Līdzekļi neparedzētiem gadījumiem” atbilstoši faktiskajai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šobrīd Sabiedrības integrācijas fonda budžeta apakšprogrammā 70.22.00 “Eiropas Atbalsta fonda vistrūcīgākajām personām (2014-2020) pasākumu īstenošana” 2022.gadam ir plānots finansējums 11 683 764 euro apmērā. Saskaņā ar Valsts Kases datiem izpilde par laika periodu no š.g. 1.janvāra līdz 30.aprīlim bija 3 472 347,32 euro, no kā secināms, ka Sabiedrības integrācijas fonda minētajā apakšprogrammā vēl ir pieejami ievērojami neizlietoti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šobrīd nav atbalstāms Labklājības ministrijas sagatavotais Ministru kabineta rīkojuma projekts. Tas varētu tikt skatīts brīdī, kad jau skaidrāk iezīmētos indikācijas, ka Sabiedrības integrācijas fonda budžeta apakšprogrammā 70.22.00 “Eiropas Atbalsta fonda vistrūcīgākajām personām (2014-2020) pasākumu īstenošana” plānotais finansējums ir nepietiekošs.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visā normatīvajā regulējumā par atbalsta sniegšanai Ukrainas civiliedzīvotājiem paredzēts, ka papildus finansējums atbilstoši faktiskajai nepieciešamībai tiek nodrošināts no valsts budžeta programmas 02.00.00 “Līdzekļi neparedzētiem gadījumiem” vai no Eiropas Savienības fondu pārdales;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Informējam, ka  Labklājības ministrija, saistībā ar atbalsta sniegšanu Ukrainas civiliedzīvotājiem, iesniedza pamatotu pieprasījumu Finanšu ministrijai, lūdzot rast iespēju Eiropas Savienības (ES) fondu pārdalei uz EAFVP darbības programmu (DP) (14.04.2022. Nr.22.7-1-05/543). Pašreiz šim pieprasījumam nav pozitīva rezultāta. Bez iepriekšminētā ES fondu papildus finansējuma Ukrainas civiliedzīvotājiem sniegtā atbalsta faktiskie izdevumi ir neattiecināmi no EAFVP DP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Ukrainas civiliedzīvotāju atbalsta likuma 9. pantam Sabiedrības integrācijas fonds (SIF) veica esošo atbalsta komplektu piegādes līgumu līgumsaistību palielināšanu, par Ukrainas civiliedzīvotājiem nepieciešamo atbalsta apjomu, un cenu aptauju pārtikas preču komplektu piegādei, uzņemoties papildus līgumsaistības;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Atzīmējams, ka SIF budžeta apakšprogrammā 70.22.00 “Eiropas Atbalsta fonda vistrūcīgākajām personām (2014-2020) pasākumu īstenošana” tiešai pārtikas un pamata materiālās palīdzības nodrošināšanai 2022. gadā un līdz darbības programmas beigām pieejami tikai 7 341 441 </w:t>
            </w:r>
            <w:r w:rsidR="00000000" w:rsidRPr="00000000" w:rsidDel="00000000">
              <w:rPr>
                <w:i w:val="1"/>
                <w:rtl w:val="0"/>
              </w:rPr>
              <w:t xml:space="preserve">euro</w:t>
            </w:r>
            <w:r w:rsidR="00000000" w:rsidRPr="00000000" w:rsidDel="00000000">
              <w:rPr>
                <w:rtl w:val="0"/>
              </w:rPr>
              <w:t xml:space="preserve">. Tas nodrošinās, turklāt tikai daļēji, pieaugoša apjoma Latvijas iedzīvotāju - EAFVP atbalsta saņēmēju vajadzības, bet bez regulāras (ik ceturkšņa) līdzekļu kompensēšanas nevar nodrošināt atbalsta sniegšanu Ukrainas civiliedzīvotājiem. Akcentējams, ka 2. ceturkšņa divos mēnešos Ukraiņu civiliedzīvotāju skaits, kuri saņēmuši krīzes izziņas, pieaudzis līdz 25 tūkstošiem, salīdzinājumā ar pirmajā ceturksnī atbalstītajiem 5,8 tūkstošiem, t. i. vairākkārtīgi.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atbalsta pārtraukšanas risku, gan pieaugoša skaita Latvijas iedzīvotājiem, gan Ukrainas civiliedzīvotājiem, nepieciešama neatliekama faktiskā finanšu izlietojuma 1. ceturksnī kompensēšana no valsts budžeta programmas 02.00.00 “Līdzekļi neparedzētiem gadījumiem” par sniegto atbalstu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1.pielikums “Tiesību akta projekta “Par finanšu līdzekļu piešķiršanu no valsts budžeta programmas “Līdzekļi neparedzētiem gadījumiem”” sākotnējās ietekmes (ex-ante) novērtējuma ziņojumam (anotācijai)”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kolonnā “Summa kopā” pozīcijām “BP2-2022” un “BP3-2022” norādot korektu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kolonnā “5%” korekti aprēķinot finansējumu 5% apmērā no kolonnā “Summa kopā” norādītā.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22-TA-1699</w:t>
    </w:r>
    <w:r>
      <w:br/>
    </w:r>
    <w:r w:rsidR="00000000" w:rsidRPr="00000000" w:rsidDel="00000000">
      <w:rPr>
        <w:rtl w:val="0"/>
      </w:rPr>
      <w:t xml:space="preserve">08.06.2022. 14.10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22-TA-1699</w:t>
    </w:r>
    <w:r>
      <w:br/>
    </w:r>
    <w:r w:rsidR="00000000" w:rsidRPr="00000000" w:rsidDel="00000000">
      <w:rPr>
        <w:rtl w:val="0"/>
      </w:rPr>
      <w:t xml:space="preserve">08.06.2022. 14.10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Izziņa_22-TA-1699.docx</dc:title>
</cp:coreProperties>
</file>

<file path=docProps/custom.xml><?xml version="1.0" encoding="utf-8"?>
<Properties xmlns="http://schemas.openxmlformats.org/officeDocument/2006/custom-properties" xmlns:vt="http://schemas.openxmlformats.org/officeDocument/2006/docPropsVTypes"/>
</file>