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838C7C" w14:textId="77777777" w:rsidR="007116C7" w:rsidRPr="00712B66" w:rsidRDefault="007116C7" w:rsidP="00DB7395">
      <w:pPr>
        <w:pStyle w:val="naisnod"/>
        <w:spacing w:before="0" w:after="0"/>
        <w:ind w:firstLine="720"/>
        <w:rPr>
          <w:sz w:val="28"/>
          <w:szCs w:val="28"/>
        </w:rPr>
      </w:pPr>
      <w:r w:rsidRPr="00712B66">
        <w:rPr>
          <w:sz w:val="28"/>
          <w:szCs w:val="28"/>
        </w:rPr>
        <w:t>Izziņa par atzinumos sniegtajiem iebildumiem</w:t>
      </w:r>
    </w:p>
    <w:p w14:paraId="13B138C2" w14:textId="77777777" w:rsidR="007116C7" w:rsidRPr="008A36C9" w:rsidRDefault="007116C7" w:rsidP="00DB7395">
      <w:pPr>
        <w:pStyle w:val="naisf"/>
        <w:spacing w:before="0" w:after="0"/>
        <w:ind w:firstLine="720"/>
      </w:pPr>
    </w:p>
    <w:tbl>
      <w:tblPr>
        <w:tblW w:w="0" w:type="auto"/>
        <w:jc w:val="center"/>
        <w:tblLook w:val="00A0" w:firstRow="1" w:lastRow="0" w:firstColumn="1" w:lastColumn="0" w:noHBand="0" w:noVBand="0"/>
      </w:tblPr>
      <w:tblGrid>
        <w:gridCol w:w="10188"/>
      </w:tblGrid>
      <w:tr w:rsidR="007116C7" w:rsidRPr="00712B66" w14:paraId="43914EDC" w14:textId="77777777">
        <w:trPr>
          <w:jc w:val="center"/>
        </w:trPr>
        <w:tc>
          <w:tcPr>
            <w:tcW w:w="10188" w:type="dxa"/>
            <w:tcBorders>
              <w:bottom w:val="single" w:sz="6" w:space="0" w:color="000000"/>
            </w:tcBorders>
          </w:tcPr>
          <w:p w14:paraId="10DB2E71" w14:textId="5654CC3C" w:rsidR="007116C7" w:rsidRPr="00A62ACD" w:rsidRDefault="00A62ACD" w:rsidP="00A62ACD">
            <w:pPr>
              <w:ind w:firstLine="720"/>
              <w:jc w:val="center"/>
              <w:rPr>
                <w:b/>
                <w:bCs/>
              </w:rPr>
            </w:pPr>
            <w:r>
              <w:rPr>
                <w:b/>
                <w:bCs/>
              </w:rPr>
              <w:t>“</w:t>
            </w:r>
            <w:r w:rsidRPr="00A62ACD">
              <w:rPr>
                <w:b/>
                <w:bCs/>
              </w:rPr>
              <w:t>Grozījumi Ministru kabineta 2006. gada 25. aprīļa noteikumos Nr. 319 “Noteikumi par hidroelektrostaciju hidrotehnisko būvju valdītāja civiltiesiskās atbildības obligāto</w:t>
            </w:r>
            <w:r>
              <w:rPr>
                <w:b/>
                <w:bCs/>
              </w:rPr>
              <w:t xml:space="preserve"> </w:t>
            </w:r>
            <w:r w:rsidRPr="00A62ACD">
              <w:rPr>
                <w:b/>
                <w:bCs/>
              </w:rPr>
              <w:t>apdrošināšanu”</w:t>
            </w:r>
            <w:r>
              <w:rPr>
                <w:b/>
                <w:bCs/>
              </w:rPr>
              <w:t>”</w:t>
            </w:r>
          </w:p>
        </w:tc>
      </w:tr>
    </w:tbl>
    <w:p w14:paraId="388B3566" w14:textId="77777777" w:rsidR="007116C7" w:rsidRPr="00712B66" w:rsidRDefault="007116C7" w:rsidP="009623BC">
      <w:pPr>
        <w:pStyle w:val="naisc"/>
        <w:spacing w:before="0" w:after="0"/>
        <w:ind w:firstLine="1080"/>
      </w:pPr>
      <w:r w:rsidRPr="00712B66">
        <w:t>(dokumenta veids un nosaukums)</w:t>
      </w:r>
    </w:p>
    <w:p w14:paraId="4F8C5DF9" w14:textId="77777777" w:rsidR="007B4C0F" w:rsidRPr="00712B66" w:rsidRDefault="007B4C0F" w:rsidP="00DB7395">
      <w:pPr>
        <w:pStyle w:val="naisf"/>
        <w:spacing w:before="0" w:after="0"/>
        <w:ind w:firstLine="720"/>
      </w:pPr>
    </w:p>
    <w:p w14:paraId="56FE0414" w14:textId="77777777" w:rsidR="007B4C0F" w:rsidRPr="00712B66" w:rsidRDefault="007B4C0F" w:rsidP="00184479">
      <w:pPr>
        <w:pStyle w:val="naisf"/>
        <w:spacing w:before="0" w:after="0"/>
        <w:ind w:firstLine="0"/>
        <w:jc w:val="center"/>
        <w:rPr>
          <w:b/>
        </w:rPr>
      </w:pPr>
      <w:r w:rsidRPr="00712B66">
        <w:rPr>
          <w:b/>
        </w:rPr>
        <w:t xml:space="preserve">I. Jautājumi, par kuriem saskaņošanā </w:t>
      </w:r>
      <w:r w:rsidR="00134188" w:rsidRPr="00712B66">
        <w:rPr>
          <w:b/>
        </w:rPr>
        <w:t xml:space="preserve">vienošanās </w:t>
      </w:r>
      <w:r w:rsidRPr="00712B66">
        <w:rPr>
          <w:b/>
        </w:rPr>
        <w:t>nav panākta</w:t>
      </w:r>
    </w:p>
    <w:p w14:paraId="69EF5F4F" w14:textId="77777777" w:rsidR="007B4C0F" w:rsidRPr="00712B66" w:rsidRDefault="007B4C0F" w:rsidP="00DB7395">
      <w:pPr>
        <w:pStyle w:val="naisf"/>
        <w:spacing w:before="0" w:after="0"/>
        <w:ind w:firstLine="720"/>
      </w:pPr>
    </w:p>
    <w:tbl>
      <w:tblPr>
        <w:tblW w:w="0" w:type="auto"/>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701"/>
        <w:gridCol w:w="2591"/>
        <w:gridCol w:w="3686"/>
        <w:gridCol w:w="2341"/>
        <w:gridCol w:w="2899"/>
        <w:gridCol w:w="1772"/>
      </w:tblGrid>
      <w:tr w:rsidR="005F4BFD" w:rsidRPr="00712B66" w14:paraId="03BDF9F0" w14:textId="77777777" w:rsidTr="00DB1993">
        <w:tc>
          <w:tcPr>
            <w:tcW w:w="0" w:type="auto"/>
            <w:tcBorders>
              <w:top w:val="single" w:sz="6" w:space="0" w:color="000000"/>
              <w:left w:val="single" w:sz="6" w:space="0" w:color="000000"/>
              <w:bottom w:val="single" w:sz="6" w:space="0" w:color="000000"/>
              <w:right w:val="single" w:sz="6" w:space="0" w:color="000000"/>
            </w:tcBorders>
            <w:vAlign w:val="center"/>
          </w:tcPr>
          <w:p w14:paraId="1F28570E" w14:textId="77777777" w:rsidR="005F4BFD" w:rsidRPr="00712B66" w:rsidRDefault="005F4BFD" w:rsidP="0036160E">
            <w:pPr>
              <w:pStyle w:val="naisc"/>
              <w:spacing w:before="0" w:after="0"/>
            </w:pPr>
            <w:r w:rsidRPr="00712B66">
              <w:t>Nr. p.</w:t>
            </w:r>
            <w:r w:rsidR="00D64FB0">
              <w:t> </w:t>
            </w:r>
            <w:r w:rsidRPr="00712B66">
              <w:t>k.</w:t>
            </w:r>
          </w:p>
        </w:tc>
        <w:tc>
          <w:tcPr>
            <w:tcW w:w="0" w:type="auto"/>
            <w:tcBorders>
              <w:top w:val="single" w:sz="6" w:space="0" w:color="000000"/>
              <w:left w:val="single" w:sz="6" w:space="0" w:color="000000"/>
              <w:bottom w:val="single" w:sz="6" w:space="0" w:color="000000"/>
              <w:right w:val="single" w:sz="6" w:space="0" w:color="000000"/>
            </w:tcBorders>
            <w:vAlign w:val="center"/>
          </w:tcPr>
          <w:p w14:paraId="69A08981" w14:textId="77777777" w:rsidR="005F4BFD" w:rsidRPr="00712B66" w:rsidRDefault="005F4BFD" w:rsidP="00364BB6">
            <w:pPr>
              <w:pStyle w:val="naisc"/>
              <w:spacing w:before="0" w:after="0"/>
              <w:ind w:firstLine="12"/>
            </w:pPr>
            <w:r w:rsidRPr="00712B66">
              <w:t>Saskaņošanai nosūtītā projekta redakcija (konkrēta punkta (panta) redakcija)</w:t>
            </w:r>
          </w:p>
        </w:tc>
        <w:tc>
          <w:tcPr>
            <w:tcW w:w="0" w:type="auto"/>
            <w:tcBorders>
              <w:top w:val="single" w:sz="6" w:space="0" w:color="000000"/>
              <w:left w:val="single" w:sz="6" w:space="0" w:color="000000"/>
              <w:bottom w:val="single" w:sz="6" w:space="0" w:color="000000"/>
              <w:right w:val="single" w:sz="6" w:space="0" w:color="000000"/>
            </w:tcBorders>
            <w:vAlign w:val="center"/>
          </w:tcPr>
          <w:p w14:paraId="4EC7F666" w14:textId="77777777" w:rsidR="005F4BFD" w:rsidRPr="00712B66" w:rsidRDefault="005F4BFD" w:rsidP="00364BB6">
            <w:pPr>
              <w:pStyle w:val="naisc"/>
              <w:spacing w:before="0" w:after="0"/>
              <w:ind w:right="3"/>
            </w:pPr>
            <w:r w:rsidRPr="00712B66">
              <w:t>Atzinumā norādītais ministrijas (citas institūcijas) iebildums</w:t>
            </w:r>
            <w:r w:rsidR="00184479">
              <w:t>,</w:t>
            </w:r>
            <w:r w:rsidR="000E5509" w:rsidRPr="00712B66">
              <w:t xml:space="preserve"> kā arī saskaņošanā papildus izteiktais iebildums</w:t>
            </w:r>
            <w:r w:rsidRPr="00712B66">
              <w:t xml:space="preserve"> par projekta konkrēto punktu (pantu)</w:t>
            </w:r>
          </w:p>
        </w:tc>
        <w:tc>
          <w:tcPr>
            <w:tcW w:w="0" w:type="auto"/>
            <w:tcBorders>
              <w:top w:val="single" w:sz="6" w:space="0" w:color="000000"/>
              <w:left w:val="single" w:sz="6" w:space="0" w:color="000000"/>
              <w:bottom w:val="single" w:sz="6" w:space="0" w:color="000000"/>
              <w:right w:val="single" w:sz="6" w:space="0" w:color="000000"/>
            </w:tcBorders>
            <w:vAlign w:val="center"/>
          </w:tcPr>
          <w:p w14:paraId="68448D68" w14:textId="77777777" w:rsidR="005F4BFD" w:rsidRPr="00712B66" w:rsidRDefault="005F4BFD" w:rsidP="00364BB6">
            <w:pPr>
              <w:pStyle w:val="naisc"/>
              <w:spacing w:before="0" w:after="0"/>
              <w:ind w:firstLine="21"/>
            </w:pPr>
            <w:r w:rsidRPr="00712B66">
              <w:t>Atbildīgās ministrijas pamatojums</w:t>
            </w:r>
            <w:r w:rsidR="009307F2" w:rsidRPr="00712B66">
              <w:t xml:space="preserve"> iebilduma noraidījumam</w:t>
            </w:r>
          </w:p>
        </w:tc>
        <w:tc>
          <w:tcPr>
            <w:tcW w:w="0" w:type="auto"/>
            <w:tcBorders>
              <w:top w:val="single" w:sz="4" w:space="0" w:color="auto"/>
              <w:left w:val="single" w:sz="4" w:space="0" w:color="auto"/>
              <w:bottom w:val="single" w:sz="4" w:space="0" w:color="auto"/>
              <w:right w:val="single" w:sz="4" w:space="0" w:color="auto"/>
            </w:tcBorders>
            <w:vAlign w:val="center"/>
          </w:tcPr>
          <w:p w14:paraId="28F1AD44" w14:textId="77777777" w:rsidR="005F4BFD" w:rsidRPr="00712B66" w:rsidRDefault="005F4BFD" w:rsidP="00364BB6">
            <w:pPr>
              <w:jc w:val="center"/>
            </w:pPr>
            <w:r w:rsidRPr="00712B66">
              <w:t>Atzinuma sniedzēja uzturētais iebildums, ja tas atšķiras no atzinumā norādītā iebilduma pamatojuma</w:t>
            </w:r>
          </w:p>
        </w:tc>
        <w:tc>
          <w:tcPr>
            <w:tcW w:w="0" w:type="auto"/>
            <w:tcBorders>
              <w:top w:val="single" w:sz="4" w:space="0" w:color="auto"/>
              <w:left w:val="single" w:sz="4" w:space="0" w:color="auto"/>
              <w:bottom w:val="single" w:sz="4" w:space="0" w:color="auto"/>
            </w:tcBorders>
            <w:vAlign w:val="center"/>
          </w:tcPr>
          <w:p w14:paraId="5A90E56A" w14:textId="77777777" w:rsidR="005F4BFD" w:rsidRPr="00712B66" w:rsidRDefault="005F4BFD" w:rsidP="00364BB6">
            <w:pPr>
              <w:jc w:val="center"/>
            </w:pPr>
            <w:r w:rsidRPr="00712B66">
              <w:t>Projekta attiecīgā punkta (panta) galīgā redakcija</w:t>
            </w:r>
          </w:p>
        </w:tc>
      </w:tr>
      <w:tr w:rsidR="00592337" w:rsidRPr="008A36C9" w14:paraId="63E78D98" w14:textId="77777777" w:rsidTr="00DB1993">
        <w:tc>
          <w:tcPr>
            <w:tcW w:w="0" w:type="auto"/>
            <w:tcBorders>
              <w:top w:val="single" w:sz="6" w:space="0" w:color="000000"/>
              <w:left w:val="single" w:sz="6" w:space="0" w:color="000000"/>
              <w:bottom w:val="single" w:sz="6" w:space="0" w:color="000000"/>
              <w:right w:val="single" w:sz="6" w:space="0" w:color="000000"/>
            </w:tcBorders>
          </w:tcPr>
          <w:p w14:paraId="4B724156" w14:textId="46DDEDC7" w:rsidR="00592337" w:rsidRPr="008A36C9" w:rsidRDefault="00592337" w:rsidP="008A36C9">
            <w:pPr>
              <w:pStyle w:val="naisc"/>
              <w:spacing w:before="0" w:after="0"/>
              <w:rPr>
                <w:sz w:val="20"/>
                <w:szCs w:val="20"/>
              </w:rPr>
            </w:pPr>
          </w:p>
        </w:tc>
        <w:tc>
          <w:tcPr>
            <w:tcW w:w="0" w:type="auto"/>
            <w:tcBorders>
              <w:top w:val="single" w:sz="6" w:space="0" w:color="000000"/>
              <w:left w:val="single" w:sz="6" w:space="0" w:color="000000"/>
              <w:bottom w:val="single" w:sz="6" w:space="0" w:color="000000"/>
              <w:right w:val="single" w:sz="6" w:space="0" w:color="000000"/>
            </w:tcBorders>
          </w:tcPr>
          <w:p w14:paraId="79416564" w14:textId="77777777" w:rsidR="00592337" w:rsidRPr="00E31AB1" w:rsidRDefault="00592337" w:rsidP="00A62ACD">
            <w:pPr>
              <w:pStyle w:val="naisc"/>
              <w:jc w:val="both"/>
            </w:pPr>
          </w:p>
        </w:tc>
        <w:tc>
          <w:tcPr>
            <w:tcW w:w="0" w:type="auto"/>
            <w:tcBorders>
              <w:top w:val="single" w:sz="6" w:space="0" w:color="000000"/>
              <w:left w:val="single" w:sz="6" w:space="0" w:color="000000"/>
              <w:bottom w:val="single" w:sz="6" w:space="0" w:color="000000"/>
              <w:right w:val="single" w:sz="6" w:space="0" w:color="000000"/>
            </w:tcBorders>
          </w:tcPr>
          <w:p w14:paraId="5CDBB5C5" w14:textId="3EB87E9C" w:rsidR="00592337" w:rsidRPr="00A62ACD" w:rsidRDefault="00592337" w:rsidP="00592337">
            <w:pPr>
              <w:pStyle w:val="NormalWeb"/>
              <w:widowControl w:val="0"/>
              <w:spacing w:before="0" w:beforeAutospacing="0" w:after="120" w:afterAutospacing="0"/>
              <w:jc w:val="both"/>
              <w:rPr>
                <w:b/>
                <w:bCs/>
              </w:rPr>
            </w:pPr>
          </w:p>
        </w:tc>
        <w:tc>
          <w:tcPr>
            <w:tcW w:w="0" w:type="auto"/>
            <w:tcBorders>
              <w:top w:val="single" w:sz="6" w:space="0" w:color="000000"/>
              <w:left w:val="single" w:sz="6" w:space="0" w:color="000000"/>
              <w:bottom w:val="single" w:sz="6" w:space="0" w:color="000000"/>
              <w:right w:val="single" w:sz="6" w:space="0" w:color="000000"/>
            </w:tcBorders>
          </w:tcPr>
          <w:p w14:paraId="73D93DED" w14:textId="77777777" w:rsidR="00592337" w:rsidRPr="008A36C9" w:rsidRDefault="00592337" w:rsidP="008A36C9">
            <w:pPr>
              <w:pStyle w:val="naisc"/>
              <w:spacing w:before="0" w:after="0"/>
              <w:ind w:firstLine="720"/>
              <w:rPr>
                <w:sz w:val="20"/>
                <w:szCs w:val="20"/>
              </w:rPr>
            </w:pPr>
          </w:p>
        </w:tc>
        <w:tc>
          <w:tcPr>
            <w:tcW w:w="0" w:type="auto"/>
            <w:tcBorders>
              <w:top w:val="single" w:sz="4" w:space="0" w:color="auto"/>
              <w:left w:val="single" w:sz="4" w:space="0" w:color="auto"/>
              <w:bottom w:val="single" w:sz="4" w:space="0" w:color="auto"/>
              <w:right w:val="single" w:sz="4" w:space="0" w:color="auto"/>
            </w:tcBorders>
          </w:tcPr>
          <w:p w14:paraId="7029947F" w14:textId="77777777" w:rsidR="00592337" w:rsidRPr="008A36C9" w:rsidRDefault="00592337" w:rsidP="008A36C9">
            <w:pPr>
              <w:jc w:val="center"/>
              <w:rPr>
                <w:sz w:val="20"/>
                <w:szCs w:val="20"/>
              </w:rPr>
            </w:pPr>
          </w:p>
        </w:tc>
        <w:tc>
          <w:tcPr>
            <w:tcW w:w="0" w:type="auto"/>
            <w:tcBorders>
              <w:top w:val="single" w:sz="4" w:space="0" w:color="auto"/>
              <w:left w:val="single" w:sz="4" w:space="0" w:color="auto"/>
              <w:bottom w:val="single" w:sz="4" w:space="0" w:color="auto"/>
            </w:tcBorders>
          </w:tcPr>
          <w:p w14:paraId="0632BF75" w14:textId="77777777" w:rsidR="00592337" w:rsidRPr="008A36C9" w:rsidRDefault="00592337" w:rsidP="008A36C9">
            <w:pPr>
              <w:jc w:val="center"/>
              <w:rPr>
                <w:sz w:val="20"/>
                <w:szCs w:val="20"/>
              </w:rPr>
            </w:pPr>
          </w:p>
        </w:tc>
      </w:tr>
    </w:tbl>
    <w:p w14:paraId="3DBD48EE" w14:textId="77777777" w:rsidR="007B4C0F" w:rsidRPr="00712B66" w:rsidRDefault="007B4C0F" w:rsidP="007B4C0F">
      <w:pPr>
        <w:pStyle w:val="naisf"/>
        <w:spacing w:before="0" w:after="0"/>
        <w:ind w:firstLine="0"/>
      </w:pPr>
    </w:p>
    <w:p w14:paraId="21A3B2F9" w14:textId="77777777" w:rsidR="005D67F7" w:rsidRPr="00712B66" w:rsidRDefault="005D67F7" w:rsidP="005D67F7">
      <w:pPr>
        <w:pStyle w:val="naisf"/>
        <w:spacing w:before="0" w:after="0"/>
        <w:ind w:firstLine="0"/>
        <w:rPr>
          <w:b/>
        </w:rPr>
      </w:pPr>
      <w:r w:rsidRPr="00712B66">
        <w:rPr>
          <w:b/>
        </w:rPr>
        <w:t xml:space="preserve">Informācija par </w:t>
      </w:r>
      <w:proofErr w:type="spellStart"/>
      <w:r w:rsidRPr="00712B66">
        <w:rPr>
          <w:b/>
        </w:rPr>
        <w:t>starpministriju</w:t>
      </w:r>
      <w:proofErr w:type="spellEnd"/>
      <w:r w:rsidRPr="00712B66">
        <w:rPr>
          <w:b/>
        </w:rPr>
        <w:t xml:space="preserve"> (starpinstitūciju) sanāksmi vai elektronisko saskaņošanu</w:t>
      </w:r>
    </w:p>
    <w:p w14:paraId="2015AC23" w14:textId="77777777" w:rsidR="005D67F7" w:rsidRPr="00712B66" w:rsidRDefault="005D67F7" w:rsidP="005D67F7">
      <w:pPr>
        <w:pStyle w:val="naisf"/>
        <w:spacing w:before="0" w:after="0"/>
        <w:ind w:firstLine="0"/>
        <w:rPr>
          <w:b/>
        </w:rPr>
      </w:pPr>
    </w:p>
    <w:tbl>
      <w:tblPr>
        <w:tblW w:w="12582" w:type="dxa"/>
        <w:tblLook w:val="00A0" w:firstRow="1" w:lastRow="0" w:firstColumn="1" w:lastColumn="0" w:noHBand="0" w:noVBand="0"/>
      </w:tblPr>
      <w:tblGrid>
        <w:gridCol w:w="6345"/>
        <w:gridCol w:w="1203"/>
        <w:gridCol w:w="5034"/>
      </w:tblGrid>
      <w:tr w:rsidR="007B4C0F" w:rsidRPr="00712B66" w14:paraId="2751D47A" w14:textId="77777777">
        <w:tc>
          <w:tcPr>
            <w:tcW w:w="6345" w:type="dxa"/>
          </w:tcPr>
          <w:p w14:paraId="7A797E99" w14:textId="77777777" w:rsidR="007B4C0F" w:rsidRPr="00712B66" w:rsidRDefault="005D67F7" w:rsidP="005D67F7">
            <w:pPr>
              <w:pStyle w:val="naisf"/>
              <w:spacing w:before="0" w:after="0"/>
              <w:ind w:firstLine="0"/>
            </w:pPr>
            <w:r w:rsidRPr="00712B66">
              <w:t>D</w:t>
            </w:r>
            <w:r w:rsidR="007B4C0F" w:rsidRPr="00712B66">
              <w:t>atums</w:t>
            </w:r>
          </w:p>
        </w:tc>
        <w:tc>
          <w:tcPr>
            <w:tcW w:w="6237" w:type="dxa"/>
            <w:gridSpan w:val="2"/>
            <w:tcBorders>
              <w:bottom w:val="single" w:sz="4" w:space="0" w:color="auto"/>
            </w:tcBorders>
          </w:tcPr>
          <w:p w14:paraId="21FAA327" w14:textId="77777777" w:rsidR="007B4C0F" w:rsidRPr="00712B66" w:rsidRDefault="007B4C0F" w:rsidP="0036160E">
            <w:pPr>
              <w:pStyle w:val="NormalWeb"/>
              <w:spacing w:before="0" w:beforeAutospacing="0" w:after="0" w:afterAutospacing="0"/>
              <w:ind w:firstLine="720"/>
            </w:pPr>
          </w:p>
        </w:tc>
      </w:tr>
      <w:tr w:rsidR="003C27A2" w:rsidRPr="00712B66" w14:paraId="35C88115" w14:textId="77777777">
        <w:tc>
          <w:tcPr>
            <w:tcW w:w="6345" w:type="dxa"/>
          </w:tcPr>
          <w:p w14:paraId="095126D6" w14:textId="77777777" w:rsidR="003C27A2" w:rsidRPr="00712B66" w:rsidRDefault="003C27A2" w:rsidP="007B4C0F">
            <w:pPr>
              <w:pStyle w:val="naisf"/>
              <w:spacing w:before="0" w:after="0"/>
              <w:ind w:firstLine="0"/>
            </w:pPr>
          </w:p>
        </w:tc>
        <w:tc>
          <w:tcPr>
            <w:tcW w:w="6237" w:type="dxa"/>
            <w:gridSpan w:val="2"/>
            <w:tcBorders>
              <w:top w:val="single" w:sz="4" w:space="0" w:color="auto"/>
            </w:tcBorders>
          </w:tcPr>
          <w:p w14:paraId="094BA368" w14:textId="77777777" w:rsidR="003C27A2" w:rsidRPr="00712B66" w:rsidRDefault="003C27A2" w:rsidP="0036160E">
            <w:pPr>
              <w:pStyle w:val="NormalWeb"/>
              <w:spacing w:before="0" w:beforeAutospacing="0" w:after="0" w:afterAutospacing="0"/>
              <w:ind w:firstLine="720"/>
            </w:pPr>
          </w:p>
        </w:tc>
      </w:tr>
      <w:tr w:rsidR="007B4C0F" w:rsidRPr="00712B66" w14:paraId="79F8BF1E" w14:textId="77777777">
        <w:tc>
          <w:tcPr>
            <w:tcW w:w="6345" w:type="dxa"/>
          </w:tcPr>
          <w:p w14:paraId="680CD439" w14:textId="77777777" w:rsidR="007B4C0F" w:rsidRPr="00712B66" w:rsidRDefault="00365CC0" w:rsidP="003C27A2">
            <w:pPr>
              <w:pStyle w:val="naiskr"/>
              <w:spacing w:before="0" w:after="0"/>
            </w:pPr>
            <w:r>
              <w:t>Saskaņošanas d</w:t>
            </w:r>
            <w:r w:rsidRPr="00712B66">
              <w:t>alībnieki</w:t>
            </w:r>
          </w:p>
        </w:tc>
        <w:tc>
          <w:tcPr>
            <w:tcW w:w="6237" w:type="dxa"/>
            <w:gridSpan w:val="2"/>
          </w:tcPr>
          <w:p w14:paraId="4F36877E" w14:textId="77777777" w:rsidR="007B4C0F" w:rsidRPr="00712B66" w:rsidRDefault="007B4C0F" w:rsidP="0036160E">
            <w:pPr>
              <w:pStyle w:val="NormalWeb"/>
              <w:spacing w:before="0" w:beforeAutospacing="0" w:after="0" w:afterAutospacing="0"/>
              <w:ind w:firstLine="720"/>
            </w:pPr>
          </w:p>
        </w:tc>
      </w:tr>
      <w:tr w:rsidR="007B4C0F" w:rsidRPr="00712B66" w14:paraId="58D13021" w14:textId="77777777">
        <w:tc>
          <w:tcPr>
            <w:tcW w:w="6345" w:type="dxa"/>
          </w:tcPr>
          <w:p w14:paraId="56C8D3A3" w14:textId="77777777" w:rsidR="007B4C0F" w:rsidRPr="00712B66" w:rsidRDefault="007B4C0F" w:rsidP="0036160E">
            <w:pPr>
              <w:pStyle w:val="naiskr"/>
              <w:spacing w:before="0" w:after="0"/>
              <w:ind w:firstLine="720"/>
            </w:pPr>
            <w:r w:rsidRPr="00712B66">
              <w:t>  </w:t>
            </w:r>
          </w:p>
        </w:tc>
        <w:tc>
          <w:tcPr>
            <w:tcW w:w="6237" w:type="dxa"/>
            <w:gridSpan w:val="2"/>
            <w:tcBorders>
              <w:top w:val="single" w:sz="6" w:space="0" w:color="000000"/>
              <w:bottom w:val="single" w:sz="6" w:space="0" w:color="000000"/>
            </w:tcBorders>
          </w:tcPr>
          <w:p w14:paraId="716C0A39" w14:textId="77777777" w:rsidR="007B4C0F" w:rsidRPr="00712B66" w:rsidRDefault="007B4C0F" w:rsidP="0036160E">
            <w:pPr>
              <w:pStyle w:val="naiskr"/>
              <w:spacing w:before="0" w:after="0"/>
              <w:ind w:firstLine="720"/>
            </w:pPr>
          </w:p>
        </w:tc>
      </w:tr>
      <w:tr w:rsidR="000D0AED" w:rsidRPr="00712B66" w14:paraId="596E44EF" w14:textId="77777777">
        <w:trPr>
          <w:trHeight w:val="285"/>
        </w:trPr>
        <w:tc>
          <w:tcPr>
            <w:tcW w:w="6345" w:type="dxa"/>
          </w:tcPr>
          <w:p w14:paraId="6C3052E7" w14:textId="77777777" w:rsidR="000D0AED" w:rsidRPr="00712B66" w:rsidRDefault="000D0AED" w:rsidP="000D0AED">
            <w:pPr>
              <w:pStyle w:val="naiskr"/>
              <w:spacing w:before="0" w:after="0"/>
            </w:pPr>
          </w:p>
        </w:tc>
        <w:tc>
          <w:tcPr>
            <w:tcW w:w="1203" w:type="dxa"/>
          </w:tcPr>
          <w:p w14:paraId="14E95DDC" w14:textId="77777777" w:rsidR="000D0AED" w:rsidRPr="00712B66" w:rsidRDefault="000D0AED" w:rsidP="0036160E">
            <w:pPr>
              <w:pStyle w:val="naiskr"/>
              <w:spacing w:before="0" w:after="0"/>
              <w:ind w:firstLine="720"/>
            </w:pPr>
          </w:p>
        </w:tc>
        <w:tc>
          <w:tcPr>
            <w:tcW w:w="5034" w:type="dxa"/>
          </w:tcPr>
          <w:p w14:paraId="57C270CD" w14:textId="77777777" w:rsidR="000D0AED" w:rsidRPr="00712B66" w:rsidRDefault="000D0AED" w:rsidP="0036160E">
            <w:pPr>
              <w:pStyle w:val="naiskr"/>
              <w:spacing w:before="0" w:after="0"/>
              <w:ind w:firstLine="12"/>
            </w:pPr>
          </w:p>
        </w:tc>
      </w:tr>
    </w:tbl>
    <w:p w14:paraId="76576434" w14:textId="77777777" w:rsidR="008A36C9" w:rsidRDefault="008A36C9">
      <w:r>
        <w:br w:type="page"/>
      </w:r>
    </w:p>
    <w:tbl>
      <w:tblPr>
        <w:tblW w:w="12582" w:type="dxa"/>
        <w:tblLook w:val="00A0" w:firstRow="1" w:lastRow="0" w:firstColumn="1" w:lastColumn="0" w:noHBand="0" w:noVBand="0"/>
      </w:tblPr>
      <w:tblGrid>
        <w:gridCol w:w="6708"/>
        <w:gridCol w:w="840"/>
        <w:gridCol w:w="5034"/>
      </w:tblGrid>
      <w:tr w:rsidR="007B4C0F" w:rsidRPr="00712B66" w14:paraId="697D3ECA" w14:textId="77777777">
        <w:trPr>
          <w:trHeight w:val="285"/>
        </w:trPr>
        <w:tc>
          <w:tcPr>
            <w:tcW w:w="6708" w:type="dxa"/>
          </w:tcPr>
          <w:p w14:paraId="11AC27DD" w14:textId="77777777" w:rsidR="007B4C0F" w:rsidRPr="00712B66" w:rsidRDefault="00365CC0" w:rsidP="000D0AED">
            <w:pPr>
              <w:pStyle w:val="naiskr"/>
              <w:spacing w:before="0" w:after="0"/>
            </w:pPr>
            <w:r>
              <w:lastRenderedPageBreak/>
              <w:t>Saskaņošanas d</w:t>
            </w:r>
            <w:r w:rsidRPr="00712B66">
              <w:t xml:space="preserve">alībnieki </w:t>
            </w:r>
            <w:r w:rsidR="007B4C0F" w:rsidRPr="00712B66">
              <w:t>izskatīja</w:t>
            </w:r>
            <w:r w:rsidR="005D67F7" w:rsidRPr="00712B66">
              <w:t xml:space="preserve"> šādu ministriju </w:t>
            </w:r>
            <w:r w:rsidR="003E4C3F">
              <w:t>(c</w:t>
            </w:r>
            <w:r w:rsidR="005D67F7" w:rsidRPr="00712B66">
              <w:t>itu institūciju</w:t>
            </w:r>
            <w:r w:rsidR="003E4C3F">
              <w:t>)</w:t>
            </w:r>
            <w:r w:rsidR="005D67F7" w:rsidRPr="00712B66">
              <w:t xml:space="preserve"> iebildumus</w:t>
            </w:r>
          </w:p>
        </w:tc>
        <w:tc>
          <w:tcPr>
            <w:tcW w:w="840" w:type="dxa"/>
          </w:tcPr>
          <w:p w14:paraId="1481FE43" w14:textId="77777777" w:rsidR="007B4C0F" w:rsidRPr="00712B66" w:rsidRDefault="007B4C0F" w:rsidP="0036160E">
            <w:pPr>
              <w:pStyle w:val="naiskr"/>
              <w:spacing w:before="0" w:after="0"/>
              <w:ind w:firstLine="720"/>
            </w:pPr>
          </w:p>
        </w:tc>
        <w:tc>
          <w:tcPr>
            <w:tcW w:w="5034" w:type="dxa"/>
          </w:tcPr>
          <w:p w14:paraId="5A0413ED" w14:textId="500F58B6" w:rsidR="007B4C0F" w:rsidRPr="00712B66" w:rsidRDefault="00A943ED" w:rsidP="0036160E">
            <w:pPr>
              <w:pStyle w:val="naiskr"/>
              <w:spacing w:before="0" w:after="0"/>
              <w:ind w:firstLine="12"/>
            </w:pPr>
            <w:r>
              <w:t>Tieslietu ministrija, Finanšu ministrija</w:t>
            </w:r>
          </w:p>
        </w:tc>
      </w:tr>
      <w:tr w:rsidR="003C27A2" w:rsidRPr="00712B66" w14:paraId="46D963A9" w14:textId="77777777">
        <w:trPr>
          <w:trHeight w:val="465"/>
        </w:trPr>
        <w:tc>
          <w:tcPr>
            <w:tcW w:w="6708" w:type="dxa"/>
          </w:tcPr>
          <w:p w14:paraId="04DEC778" w14:textId="77777777" w:rsidR="003C27A2" w:rsidRPr="00712B66" w:rsidRDefault="003C27A2" w:rsidP="0036160E">
            <w:pPr>
              <w:pStyle w:val="naiskr"/>
              <w:spacing w:before="0" w:after="0"/>
              <w:ind w:firstLine="720"/>
            </w:pPr>
            <w:r w:rsidRPr="00712B66">
              <w:t>  </w:t>
            </w:r>
          </w:p>
        </w:tc>
        <w:tc>
          <w:tcPr>
            <w:tcW w:w="5874" w:type="dxa"/>
            <w:gridSpan w:val="2"/>
            <w:tcBorders>
              <w:top w:val="single" w:sz="6" w:space="0" w:color="000000"/>
              <w:bottom w:val="single" w:sz="6" w:space="0" w:color="000000"/>
            </w:tcBorders>
          </w:tcPr>
          <w:p w14:paraId="7196F246" w14:textId="77777777" w:rsidR="003C27A2" w:rsidRPr="00712B66" w:rsidRDefault="003C27A2" w:rsidP="0036160E">
            <w:pPr>
              <w:pStyle w:val="NormalWeb"/>
              <w:spacing w:before="0" w:beforeAutospacing="0" w:after="0" w:afterAutospacing="0"/>
              <w:ind w:firstLine="720"/>
            </w:pPr>
          </w:p>
        </w:tc>
      </w:tr>
      <w:tr w:rsidR="007B4C0F" w:rsidRPr="00712B66" w14:paraId="1F59589C" w14:textId="77777777">
        <w:trPr>
          <w:trHeight w:val="465"/>
        </w:trPr>
        <w:tc>
          <w:tcPr>
            <w:tcW w:w="12582" w:type="dxa"/>
            <w:gridSpan w:val="3"/>
          </w:tcPr>
          <w:p w14:paraId="1CD12A88" w14:textId="77777777" w:rsidR="007B4C0F" w:rsidRPr="00712B66" w:rsidRDefault="007B4C0F" w:rsidP="003C27A2">
            <w:pPr>
              <w:pStyle w:val="naisc"/>
              <w:spacing w:before="0" w:after="0"/>
              <w:ind w:left="4820" w:firstLine="720"/>
            </w:pPr>
          </w:p>
        </w:tc>
      </w:tr>
      <w:tr w:rsidR="007B4C0F" w:rsidRPr="00712B66" w14:paraId="3EEDB2AE" w14:textId="77777777">
        <w:tc>
          <w:tcPr>
            <w:tcW w:w="6708" w:type="dxa"/>
          </w:tcPr>
          <w:p w14:paraId="41A90ACD" w14:textId="77777777" w:rsidR="007B4C0F" w:rsidRPr="00712B66" w:rsidRDefault="007B4C0F" w:rsidP="0036160E">
            <w:pPr>
              <w:pStyle w:val="naiskr"/>
              <w:spacing w:before="0" w:after="0"/>
            </w:pPr>
            <w:r w:rsidRPr="00712B66">
              <w:t>Ministrijas (citas institūcijas), kuras nav ieradušās uz sanāksmi vai kuras nav atbildējušas uz uzaicinājumu piedalīties elektroniskajā saskaņošanā</w:t>
            </w:r>
          </w:p>
        </w:tc>
        <w:tc>
          <w:tcPr>
            <w:tcW w:w="5874" w:type="dxa"/>
            <w:gridSpan w:val="2"/>
          </w:tcPr>
          <w:p w14:paraId="0D1021CF" w14:textId="77777777" w:rsidR="007B4C0F" w:rsidRPr="00712B66" w:rsidRDefault="007B4C0F" w:rsidP="0036160E">
            <w:pPr>
              <w:pStyle w:val="naiskr"/>
              <w:spacing w:before="0" w:after="0"/>
              <w:ind w:firstLine="720"/>
            </w:pPr>
          </w:p>
        </w:tc>
      </w:tr>
      <w:tr w:rsidR="007B4C0F" w:rsidRPr="00712B66" w14:paraId="1C6B67DF" w14:textId="77777777">
        <w:tc>
          <w:tcPr>
            <w:tcW w:w="6708" w:type="dxa"/>
          </w:tcPr>
          <w:p w14:paraId="3FEC84B1" w14:textId="77777777" w:rsidR="007B4C0F" w:rsidRPr="00712B66" w:rsidRDefault="007B4C0F" w:rsidP="0036160E">
            <w:pPr>
              <w:pStyle w:val="naiskr"/>
              <w:spacing w:before="0" w:after="0"/>
              <w:ind w:firstLine="720"/>
            </w:pPr>
            <w:r w:rsidRPr="00712B66">
              <w:t>  </w:t>
            </w:r>
          </w:p>
        </w:tc>
        <w:tc>
          <w:tcPr>
            <w:tcW w:w="5874" w:type="dxa"/>
            <w:gridSpan w:val="2"/>
            <w:tcBorders>
              <w:top w:val="single" w:sz="6" w:space="0" w:color="000000"/>
              <w:bottom w:val="single" w:sz="6" w:space="0" w:color="000000"/>
            </w:tcBorders>
          </w:tcPr>
          <w:p w14:paraId="6FAB5F14" w14:textId="77777777" w:rsidR="007B4C0F" w:rsidRPr="00712B66" w:rsidRDefault="007B4C0F" w:rsidP="0036160E">
            <w:pPr>
              <w:pStyle w:val="naiskr"/>
              <w:spacing w:before="0" w:after="0"/>
              <w:ind w:firstLine="720"/>
            </w:pPr>
          </w:p>
        </w:tc>
      </w:tr>
      <w:tr w:rsidR="007B4C0F" w:rsidRPr="00712B66" w14:paraId="78494FF5" w14:textId="77777777">
        <w:tc>
          <w:tcPr>
            <w:tcW w:w="6708" w:type="dxa"/>
          </w:tcPr>
          <w:p w14:paraId="5F7C952D" w14:textId="77777777" w:rsidR="007B4C0F" w:rsidRPr="00712B66" w:rsidRDefault="007B4C0F" w:rsidP="0036160E">
            <w:pPr>
              <w:pStyle w:val="naiskr"/>
              <w:spacing w:before="0" w:after="0"/>
              <w:ind w:firstLine="720"/>
            </w:pPr>
            <w:r w:rsidRPr="00712B66">
              <w:t>  </w:t>
            </w:r>
          </w:p>
        </w:tc>
        <w:tc>
          <w:tcPr>
            <w:tcW w:w="5874" w:type="dxa"/>
            <w:gridSpan w:val="2"/>
            <w:tcBorders>
              <w:bottom w:val="single" w:sz="6" w:space="0" w:color="000000"/>
            </w:tcBorders>
          </w:tcPr>
          <w:p w14:paraId="4973BDE8" w14:textId="77777777" w:rsidR="007B4C0F" w:rsidRPr="00712B66" w:rsidRDefault="007B4C0F" w:rsidP="0036160E">
            <w:pPr>
              <w:pStyle w:val="naiskr"/>
              <w:spacing w:before="0" w:after="0"/>
              <w:ind w:firstLine="720"/>
            </w:pPr>
          </w:p>
        </w:tc>
      </w:tr>
    </w:tbl>
    <w:p w14:paraId="2F8D72AD" w14:textId="77777777" w:rsidR="00683081" w:rsidRPr="00712B66" w:rsidRDefault="00683081" w:rsidP="00683081">
      <w:pPr>
        <w:pStyle w:val="naisf"/>
        <w:spacing w:before="0" w:after="0"/>
        <w:ind w:firstLine="720"/>
      </w:pPr>
    </w:p>
    <w:p w14:paraId="6075164F" w14:textId="77777777" w:rsidR="007B4C0F" w:rsidRPr="00712B66" w:rsidRDefault="007B4C0F" w:rsidP="00184479">
      <w:pPr>
        <w:pStyle w:val="naisf"/>
        <w:spacing w:before="0" w:after="0"/>
        <w:ind w:firstLine="0"/>
        <w:jc w:val="center"/>
        <w:rPr>
          <w:b/>
        </w:rPr>
      </w:pPr>
      <w:r w:rsidRPr="00712B66">
        <w:rPr>
          <w:b/>
        </w:rPr>
        <w:t>II. </w:t>
      </w:r>
      <w:r w:rsidR="00134188" w:rsidRPr="00712B66">
        <w:rPr>
          <w:b/>
        </w:rPr>
        <w:t>Jautājumi, par kuriem saskaņošanā vienošan</w:t>
      </w:r>
      <w:r w:rsidR="00144622">
        <w:rPr>
          <w:b/>
        </w:rPr>
        <w:t>ā</w:t>
      </w:r>
      <w:r w:rsidR="00134188" w:rsidRPr="00712B66">
        <w:rPr>
          <w:b/>
        </w:rPr>
        <w:t>s ir panākta</w:t>
      </w:r>
    </w:p>
    <w:p w14:paraId="06E5CF23" w14:textId="77777777" w:rsidR="007B4C0F" w:rsidRPr="00712B66" w:rsidRDefault="007B4C0F" w:rsidP="00DB7395">
      <w:pPr>
        <w:pStyle w:val="naisf"/>
        <w:spacing w:before="0" w:after="0"/>
        <w:ind w:firstLine="720"/>
      </w:pPr>
    </w:p>
    <w:tbl>
      <w:tblPr>
        <w:tblW w:w="5000" w:type="pct"/>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1417"/>
        <w:gridCol w:w="1939"/>
        <w:gridCol w:w="1740"/>
        <w:gridCol w:w="4110"/>
        <w:gridCol w:w="436"/>
        <w:gridCol w:w="1002"/>
        <w:gridCol w:w="3346"/>
      </w:tblGrid>
      <w:tr w:rsidR="00E13255" w:rsidRPr="00C9384D" w14:paraId="4005B6FC" w14:textId="77777777" w:rsidTr="00E13255">
        <w:tc>
          <w:tcPr>
            <w:tcW w:w="506" w:type="pct"/>
            <w:tcBorders>
              <w:top w:val="single" w:sz="6" w:space="0" w:color="000000"/>
              <w:left w:val="single" w:sz="6" w:space="0" w:color="000000"/>
              <w:bottom w:val="single" w:sz="6" w:space="0" w:color="000000"/>
              <w:right w:val="single" w:sz="6" w:space="0" w:color="000000"/>
            </w:tcBorders>
            <w:vAlign w:val="center"/>
          </w:tcPr>
          <w:p w14:paraId="39481D8C" w14:textId="77777777" w:rsidR="00134188" w:rsidRPr="00C9384D" w:rsidRDefault="00134188" w:rsidP="009623BC">
            <w:pPr>
              <w:pStyle w:val="naisc"/>
              <w:spacing w:before="0" w:after="0"/>
              <w:rPr>
                <w:sz w:val="22"/>
                <w:szCs w:val="22"/>
              </w:rPr>
            </w:pPr>
            <w:r w:rsidRPr="00C9384D">
              <w:rPr>
                <w:sz w:val="22"/>
                <w:szCs w:val="22"/>
              </w:rPr>
              <w:t>Nr. p.</w:t>
            </w:r>
            <w:r w:rsidR="00D64FB0" w:rsidRPr="00C9384D">
              <w:rPr>
                <w:sz w:val="22"/>
                <w:szCs w:val="22"/>
              </w:rPr>
              <w:t> </w:t>
            </w:r>
            <w:r w:rsidRPr="00C9384D">
              <w:rPr>
                <w:sz w:val="22"/>
                <w:szCs w:val="22"/>
              </w:rPr>
              <w:t>k.</w:t>
            </w:r>
          </w:p>
        </w:tc>
        <w:tc>
          <w:tcPr>
            <w:tcW w:w="1315" w:type="pct"/>
            <w:gridSpan w:val="2"/>
            <w:tcBorders>
              <w:top w:val="single" w:sz="6" w:space="0" w:color="000000"/>
              <w:left w:val="single" w:sz="6" w:space="0" w:color="000000"/>
              <w:bottom w:val="single" w:sz="6" w:space="0" w:color="000000"/>
              <w:right w:val="single" w:sz="6" w:space="0" w:color="000000"/>
            </w:tcBorders>
            <w:vAlign w:val="center"/>
          </w:tcPr>
          <w:p w14:paraId="1EA267AB" w14:textId="77777777" w:rsidR="00134188" w:rsidRPr="00C9384D" w:rsidRDefault="00134188" w:rsidP="009623BC">
            <w:pPr>
              <w:pStyle w:val="naisc"/>
              <w:spacing w:before="0" w:after="0"/>
              <w:ind w:firstLine="12"/>
              <w:rPr>
                <w:sz w:val="22"/>
                <w:szCs w:val="22"/>
              </w:rPr>
            </w:pPr>
            <w:r w:rsidRPr="00C9384D">
              <w:rPr>
                <w:sz w:val="22"/>
                <w:szCs w:val="22"/>
              </w:rPr>
              <w:t>Saskaņošanai nosūtītā projekta redakcija (konkrēta punkta (panta) redakcija)</w:t>
            </w:r>
          </w:p>
        </w:tc>
        <w:tc>
          <w:tcPr>
            <w:tcW w:w="1469" w:type="pct"/>
            <w:tcBorders>
              <w:top w:val="single" w:sz="6" w:space="0" w:color="000000"/>
              <w:left w:val="single" w:sz="6" w:space="0" w:color="000000"/>
              <w:bottom w:val="single" w:sz="6" w:space="0" w:color="000000"/>
              <w:right w:val="single" w:sz="6" w:space="0" w:color="000000"/>
            </w:tcBorders>
            <w:vAlign w:val="center"/>
          </w:tcPr>
          <w:p w14:paraId="576FBC7F" w14:textId="77777777" w:rsidR="00134188" w:rsidRPr="00C9384D" w:rsidRDefault="00134188" w:rsidP="009623BC">
            <w:pPr>
              <w:pStyle w:val="naisc"/>
              <w:spacing w:before="0" w:after="0"/>
              <w:ind w:right="3"/>
              <w:rPr>
                <w:sz w:val="22"/>
                <w:szCs w:val="22"/>
              </w:rPr>
            </w:pPr>
            <w:r w:rsidRPr="00C9384D">
              <w:rPr>
                <w:sz w:val="22"/>
                <w:szCs w:val="22"/>
              </w:rPr>
              <w:t>Atzinumā norādītais ministrijas (citas institūcijas) iebildums, kā arī saskaņošanā papildus izteiktais iebildums par projekta konkrēto punktu (pantu)</w:t>
            </w:r>
          </w:p>
        </w:tc>
        <w:tc>
          <w:tcPr>
            <w:tcW w:w="514" w:type="pct"/>
            <w:gridSpan w:val="2"/>
            <w:tcBorders>
              <w:top w:val="single" w:sz="6" w:space="0" w:color="000000"/>
              <w:left w:val="single" w:sz="6" w:space="0" w:color="000000"/>
              <w:bottom w:val="single" w:sz="6" w:space="0" w:color="000000"/>
              <w:right w:val="single" w:sz="6" w:space="0" w:color="000000"/>
            </w:tcBorders>
            <w:vAlign w:val="center"/>
          </w:tcPr>
          <w:p w14:paraId="749F48DF" w14:textId="77777777" w:rsidR="00134188" w:rsidRPr="00C9384D" w:rsidRDefault="00134188" w:rsidP="009623BC">
            <w:pPr>
              <w:pStyle w:val="naisc"/>
              <w:spacing w:before="0" w:after="0"/>
              <w:ind w:firstLine="21"/>
              <w:rPr>
                <w:sz w:val="22"/>
                <w:szCs w:val="22"/>
              </w:rPr>
            </w:pPr>
            <w:r w:rsidRPr="00C9384D">
              <w:rPr>
                <w:sz w:val="22"/>
                <w:szCs w:val="22"/>
              </w:rPr>
              <w:t>Atbildīgās ministrijas norāde</w:t>
            </w:r>
            <w:r w:rsidR="006C1C48" w:rsidRPr="00C9384D">
              <w:rPr>
                <w:sz w:val="22"/>
                <w:szCs w:val="22"/>
              </w:rPr>
              <w:t xml:space="preserve"> par to, ka </w:t>
            </w:r>
            <w:r w:rsidRPr="00C9384D">
              <w:rPr>
                <w:sz w:val="22"/>
                <w:szCs w:val="22"/>
              </w:rPr>
              <w:t>iebildums ir ņemts vērā</w:t>
            </w:r>
            <w:r w:rsidR="006455E7" w:rsidRPr="00C9384D">
              <w:rPr>
                <w:sz w:val="22"/>
                <w:szCs w:val="22"/>
              </w:rPr>
              <w:t>,</w:t>
            </w:r>
            <w:r w:rsidRPr="00C9384D">
              <w:rPr>
                <w:sz w:val="22"/>
                <w:szCs w:val="22"/>
              </w:rPr>
              <w:t xml:space="preserve"> vai </w:t>
            </w:r>
            <w:r w:rsidR="006C1C48" w:rsidRPr="00C9384D">
              <w:rPr>
                <w:sz w:val="22"/>
                <w:szCs w:val="22"/>
              </w:rPr>
              <w:t xml:space="preserve">informācija par saskaņošanā </w:t>
            </w:r>
            <w:r w:rsidR="00022B0F" w:rsidRPr="00C9384D">
              <w:rPr>
                <w:sz w:val="22"/>
                <w:szCs w:val="22"/>
              </w:rPr>
              <w:t>panākto alternatīvo risinājumu</w:t>
            </w:r>
          </w:p>
        </w:tc>
        <w:tc>
          <w:tcPr>
            <w:tcW w:w="1196" w:type="pct"/>
            <w:tcBorders>
              <w:top w:val="single" w:sz="4" w:space="0" w:color="auto"/>
              <w:left w:val="single" w:sz="4" w:space="0" w:color="auto"/>
              <w:bottom w:val="single" w:sz="4" w:space="0" w:color="auto"/>
            </w:tcBorders>
            <w:vAlign w:val="center"/>
          </w:tcPr>
          <w:p w14:paraId="1DBB9311" w14:textId="77777777" w:rsidR="00134188" w:rsidRPr="00C9384D" w:rsidRDefault="00134188" w:rsidP="009623BC">
            <w:pPr>
              <w:jc w:val="center"/>
              <w:rPr>
                <w:sz w:val="22"/>
                <w:szCs w:val="22"/>
              </w:rPr>
            </w:pPr>
            <w:r w:rsidRPr="00C9384D">
              <w:rPr>
                <w:sz w:val="22"/>
                <w:szCs w:val="22"/>
              </w:rPr>
              <w:t>Projekta attiecīgā punkta (panta) galīgā redakcija</w:t>
            </w:r>
          </w:p>
        </w:tc>
      </w:tr>
      <w:tr w:rsidR="00E13255" w:rsidRPr="00C9384D" w14:paraId="7C398018" w14:textId="77777777" w:rsidTr="00E13255">
        <w:tc>
          <w:tcPr>
            <w:tcW w:w="506" w:type="pct"/>
            <w:tcBorders>
              <w:top w:val="single" w:sz="6" w:space="0" w:color="000000"/>
              <w:left w:val="single" w:sz="6" w:space="0" w:color="000000"/>
              <w:bottom w:val="single" w:sz="6" w:space="0" w:color="000000"/>
              <w:right w:val="single" w:sz="6" w:space="0" w:color="000000"/>
            </w:tcBorders>
          </w:tcPr>
          <w:p w14:paraId="3649CA26" w14:textId="14BA18E3" w:rsidR="00D72C47" w:rsidRPr="00C9384D" w:rsidRDefault="00D72C47" w:rsidP="00D72C47">
            <w:pPr>
              <w:pStyle w:val="naisc"/>
              <w:spacing w:before="0" w:after="0"/>
              <w:rPr>
                <w:b/>
                <w:bCs/>
                <w:sz w:val="22"/>
                <w:szCs w:val="22"/>
              </w:rPr>
            </w:pPr>
            <w:r w:rsidRPr="00C9384D">
              <w:rPr>
                <w:b/>
                <w:bCs/>
                <w:sz w:val="22"/>
                <w:szCs w:val="22"/>
              </w:rPr>
              <w:t>1</w:t>
            </w:r>
          </w:p>
        </w:tc>
        <w:tc>
          <w:tcPr>
            <w:tcW w:w="1315" w:type="pct"/>
            <w:gridSpan w:val="2"/>
            <w:tcBorders>
              <w:top w:val="single" w:sz="6" w:space="0" w:color="000000"/>
              <w:left w:val="single" w:sz="6" w:space="0" w:color="000000"/>
              <w:bottom w:val="single" w:sz="6" w:space="0" w:color="000000"/>
              <w:right w:val="single" w:sz="6" w:space="0" w:color="000000"/>
            </w:tcBorders>
          </w:tcPr>
          <w:p w14:paraId="47DCDD29" w14:textId="50CFD07C" w:rsidR="00D72C47" w:rsidRPr="00C9384D" w:rsidRDefault="00D72C47" w:rsidP="00D72C47">
            <w:pPr>
              <w:pStyle w:val="naisc"/>
              <w:spacing w:before="0" w:after="0"/>
              <w:ind w:firstLine="720"/>
              <w:rPr>
                <w:sz w:val="22"/>
                <w:szCs w:val="22"/>
              </w:rPr>
            </w:pPr>
          </w:p>
        </w:tc>
        <w:tc>
          <w:tcPr>
            <w:tcW w:w="1469" w:type="pct"/>
            <w:tcBorders>
              <w:top w:val="single" w:sz="6" w:space="0" w:color="000000"/>
              <w:left w:val="single" w:sz="6" w:space="0" w:color="000000"/>
              <w:bottom w:val="single" w:sz="6" w:space="0" w:color="000000"/>
              <w:right w:val="single" w:sz="6" w:space="0" w:color="000000"/>
            </w:tcBorders>
          </w:tcPr>
          <w:p w14:paraId="42598585" w14:textId="77777777" w:rsidR="00D72C47" w:rsidRPr="00C9384D" w:rsidRDefault="00D72C47" w:rsidP="00D72C47">
            <w:pPr>
              <w:pStyle w:val="NormalWeb"/>
              <w:widowControl w:val="0"/>
              <w:spacing w:before="0" w:beforeAutospacing="0" w:after="0" w:afterAutospacing="0"/>
              <w:jc w:val="both"/>
              <w:rPr>
                <w:b/>
                <w:bCs/>
                <w:sz w:val="22"/>
                <w:szCs w:val="22"/>
              </w:rPr>
            </w:pPr>
            <w:r w:rsidRPr="00C9384D">
              <w:rPr>
                <w:b/>
                <w:bCs/>
                <w:sz w:val="22"/>
                <w:szCs w:val="22"/>
              </w:rPr>
              <w:t>Tieslietu ministrija (07.07.2021. atzinums Nr. 1-9.1/760)</w:t>
            </w:r>
          </w:p>
          <w:p w14:paraId="7F1D4110" w14:textId="7F641CF9" w:rsidR="00D72C47" w:rsidRPr="00C9384D" w:rsidRDefault="00D72C47" w:rsidP="006A3513">
            <w:pPr>
              <w:pStyle w:val="naisc"/>
              <w:spacing w:before="0" w:after="0"/>
              <w:ind w:firstLine="720"/>
              <w:jc w:val="both"/>
              <w:rPr>
                <w:sz w:val="22"/>
                <w:szCs w:val="22"/>
              </w:rPr>
            </w:pPr>
            <w:r w:rsidRPr="00C9384D">
              <w:rPr>
                <w:sz w:val="22"/>
                <w:szCs w:val="22"/>
              </w:rPr>
              <w:t>Tieslietu ministrija ir izskatījusi Ekonomikas ministrijas sagatavoto</w:t>
            </w:r>
            <w:r w:rsidRPr="00C9384D">
              <w:rPr>
                <w:iCs/>
                <w:sz w:val="22"/>
                <w:szCs w:val="22"/>
              </w:rPr>
              <w:t xml:space="preserve"> Ministru kabineta noteikumu projektu </w:t>
            </w:r>
            <w:r w:rsidRPr="00C9384D">
              <w:rPr>
                <w:i/>
                <w:sz w:val="22"/>
                <w:szCs w:val="22"/>
              </w:rPr>
              <w:t xml:space="preserve">"Grozījumi Ministru kabineta 2006. gada 25. aprīļa noteikumos Nr. 319 "Noteikumi par hidroelektrostaciju hidrotehnisko būvju valdītāja civiltiesiskās atbildības obligāto </w:t>
            </w:r>
            <w:r w:rsidRPr="00C9384D">
              <w:rPr>
                <w:i/>
                <w:sz w:val="22"/>
                <w:szCs w:val="22"/>
              </w:rPr>
              <w:lastRenderedPageBreak/>
              <w:t>apdrošināšanu""</w:t>
            </w:r>
            <w:r w:rsidRPr="00C9384D">
              <w:rPr>
                <w:sz w:val="22"/>
                <w:szCs w:val="22"/>
              </w:rPr>
              <w:t xml:space="preserve"> (turpmāk – projekts</w:t>
            </w:r>
            <w:r w:rsidRPr="00C9384D">
              <w:rPr>
                <w:sz w:val="22"/>
                <w:szCs w:val="22"/>
                <w:u w:val="single"/>
              </w:rPr>
              <w:t xml:space="preserve">) un atbalsta projekta tālāku virzību, izsakot šādus </w:t>
            </w:r>
            <w:r w:rsidRPr="00C9384D">
              <w:rPr>
                <w:b/>
                <w:bCs/>
                <w:sz w:val="22"/>
                <w:szCs w:val="22"/>
                <w:u w:val="single"/>
              </w:rPr>
              <w:t>iebildumus:</w:t>
            </w:r>
          </w:p>
        </w:tc>
        <w:tc>
          <w:tcPr>
            <w:tcW w:w="514" w:type="pct"/>
            <w:gridSpan w:val="2"/>
            <w:tcBorders>
              <w:top w:val="single" w:sz="6" w:space="0" w:color="000000"/>
              <w:left w:val="single" w:sz="6" w:space="0" w:color="000000"/>
              <w:bottom w:val="single" w:sz="6" w:space="0" w:color="000000"/>
              <w:right w:val="single" w:sz="6" w:space="0" w:color="000000"/>
            </w:tcBorders>
          </w:tcPr>
          <w:p w14:paraId="2055F47B" w14:textId="227CC3D6" w:rsidR="00D72C47" w:rsidRPr="00C9384D" w:rsidRDefault="00D72C47" w:rsidP="00D72C47">
            <w:pPr>
              <w:pStyle w:val="naisc"/>
              <w:spacing w:before="0" w:after="0"/>
              <w:ind w:firstLine="720"/>
              <w:rPr>
                <w:sz w:val="22"/>
                <w:szCs w:val="22"/>
              </w:rPr>
            </w:pPr>
          </w:p>
        </w:tc>
        <w:tc>
          <w:tcPr>
            <w:tcW w:w="1196" w:type="pct"/>
            <w:tcBorders>
              <w:top w:val="single" w:sz="4" w:space="0" w:color="auto"/>
              <w:left w:val="single" w:sz="4" w:space="0" w:color="auto"/>
              <w:bottom w:val="single" w:sz="4" w:space="0" w:color="auto"/>
            </w:tcBorders>
          </w:tcPr>
          <w:p w14:paraId="1C90DB4B" w14:textId="51F4415F" w:rsidR="00D72C47" w:rsidRPr="00C9384D" w:rsidRDefault="00D72C47" w:rsidP="00D72C47">
            <w:pPr>
              <w:jc w:val="center"/>
              <w:rPr>
                <w:sz w:val="22"/>
                <w:szCs w:val="22"/>
              </w:rPr>
            </w:pPr>
          </w:p>
        </w:tc>
      </w:tr>
      <w:tr w:rsidR="00E13255" w:rsidRPr="00C9384D" w14:paraId="3A5C6974" w14:textId="77777777" w:rsidTr="00E13255">
        <w:tc>
          <w:tcPr>
            <w:tcW w:w="506" w:type="pct"/>
            <w:tcBorders>
              <w:left w:val="single" w:sz="6" w:space="0" w:color="000000"/>
              <w:bottom w:val="single" w:sz="4" w:space="0" w:color="auto"/>
              <w:right w:val="single" w:sz="6" w:space="0" w:color="000000"/>
            </w:tcBorders>
          </w:tcPr>
          <w:p w14:paraId="44F40D3B" w14:textId="1CC3832F" w:rsidR="00D72C47" w:rsidRPr="00C9384D" w:rsidRDefault="00D72C47" w:rsidP="00E13255">
            <w:pPr>
              <w:pStyle w:val="naisc"/>
              <w:spacing w:before="0" w:after="0"/>
              <w:jc w:val="left"/>
              <w:rPr>
                <w:sz w:val="22"/>
                <w:szCs w:val="22"/>
              </w:rPr>
            </w:pPr>
            <w:r w:rsidRPr="00C9384D">
              <w:rPr>
                <w:sz w:val="22"/>
                <w:szCs w:val="22"/>
              </w:rPr>
              <w:t>1.1.</w:t>
            </w:r>
          </w:p>
        </w:tc>
        <w:tc>
          <w:tcPr>
            <w:tcW w:w="1315" w:type="pct"/>
            <w:gridSpan w:val="2"/>
            <w:tcBorders>
              <w:left w:val="single" w:sz="6" w:space="0" w:color="000000"/>
              <w:bottom w:val="single" w:sz="4" w:space="0" w:color="auto"/>
              <w:right w:val="single" w:sz="6" w:space="0" w:color="000000"/>
            </w:tcBorders>
          </w:tcPr>
          <w:p w14:paraId="337EC7A0" w14:textId="77777777" w:rsidR="00D72C47" w:rsidRPr="00C9384D" w:rsidRDefault="00D72C47" w:rsidP="00C9384D">
            <w:pPr>
              <w:pStyle w:val="naisc"/>
              <w:jc w:val="left"/>
              <w:rPr>
                <w:sz w:val="22"/>
                <w:szCs w:val="22"/>
              </w:rPr>
            </w:pPr>
            <w:r w:rsidRPr="00C9384D">
              <w:rPr>
                <w:sz w:val="22"/>
                <w:szCs w:val="22"/>
              </w:rPr>
              <w:t>1.4. Izteikt noteikumu 18.  un 19.punktu šādā redakcijā:</w:t>
            </w:r>
          </w:p>
          <w:p w14:paraId="21BD0D96" w14:textId="77777777" w:rsidR="00D72C47" w:rsidRPr="00C9384D" w:rsidRDefault="00D72C47" w:rsidP="00C9384D">
            <w:pPr>
              <w:pStyle w:val="naisc"/>
              <w:spacing w:before="0" w:after="0"/>
              <w:jc w:val="left"/>
              <w:rPr>
                <w:sz w:val="22"/>
                <w:szCs w:val="22"/>
              </w:rPr>
            </w:pPr>
            <w:r w:rsidRPr="00C9384D">
              <w:rPr>
                <w:sz w:val="22"/>
                <w:szCs w:val="22"/>
              </w:rPr>
              <w:t>“18. Hidroelektrostaciju hidrotehnisko būvju valdītāja pienākums ir iesniegt A klases hidroelektrostaciju hidrotehnisko būvju civiltiesiskās apdrošināšanas polises kopiju Būvniecības valsts kontroles birojam, bet B klases hidroelektrostaciju hidrotehnisko būvju civiltiesiskās apdrošināšanas polises kopiju -  attiecīgās pašvaldības noteiktai institūcijai vai amatpersonai, kura pilda būvvaldes funkcijas, un kuras teritorijā atrodas HES hidrotehniskā būve (turpmāk – attiecīgās pašvaldības būvvalde). Par apdrošināšanas līguma apturēšanu vai izbeigšanu apdrošinātājs informē Būvniecības valsts kontroles biroju vai attiecīgās pašvaldības būvvaldi.”</w:t>
            </w:r>
          </w:p>
          <w:p w14:paraId="61AC7BA7" w14:textId="77777777" w:rsidR="00D72C47" w:rsidRPr="00C9384D" w:rsidRDefault="00D72C47" w:rsidP="00C9384D">
            <w:pPr>
              <w:pStyle w:val="naisc"/>
              <w:spacing w:before="0" w:after="0"/>
              <w:ind w:firstLine="720"/>
              <w:jc w:val="left"/>
              <w:rPr>
                <w:sz w:val="22"/>
                <w:szCs w:val="22"/>
              </w:rPr>
            </w:pPr>
          </w:p>
        </w:tc>
        <w:tc>
          <w:tcPr>
            <w:tcW w:w="1469" w:type="pct"/>
            <w:tcBorders>
              <w:left w:val="single" w:sz="6" w:space="0" w:color="000000"/>
              <w:bottom w:val="single" w:sz="4" w:space="0" w:color="auto"/>
              <w:right w:val="single" w:sz="6" w:space="0" w:color="000000"/>
            </w:tcBorders>
          </w:tcPr>
          <w:p w14:paraId="6CBEF068" w14:textId="77777777" w:rsidR="00D72C47" w:rsidRPr="00C9384D" w:rsidRDefault="00D72C47" w:rsidP="00D72C47">
            <w:pPr>
              <w:pStyle w:val="NormalWeb"/>
              <w:widowControl w:val="0"/>
              <w:spacing w:after="0" w:afterAutospacing="0"/>
              <w:ind w:firstLine="720"/>
              <w:jc w:val="both"/>
              <w:rPr>
                <w:sz w:val="22"/>
                <w:szCs w:val="22"/>
              </w:rPr>
            </w:pPr>
            <w:r w:rsidRPr="00C9384D">
              <w:rPr>
                <w:sz w:val="22"/>
                <w:szCs w:val="22"/>
              </w:rPr>
              <w:t>1.  Ministru kabineta 2009. gada 3. februāra noteikumu Nr. 108 "Normatīvo aktu projektu sagatavošanas noteikumi" 3.2. apakšpunkts noteic, ka normatīvā akta projektā neietver normas, kas dublē augstāka vai tāda paša spēka normatīvā akta tiesību normās ietverto normatīvo regulējumu. Vēršam uzmanību, ka projekta 1.4. apakšpunkta pirmais teikums pēc būtības dublē likumprojekta "Grozījumi likumā "Par hidroelektrostaciju hidrotehnisko būvju drošumu"" (Nr. 919/Lp13; turpmāk - likumprojekts) 3. panta otrajā daļā ietverto regulējumu.</w:t>
            </w:r>
          </w:p>
          <w:p w14:paraId="7419B978" w14:textId="77777777" w:rsidR="00D72C47" w:rsidRPr="00C9384D" w:rsidRDefault="00D72C47" w:rsidP="00D72C47">
            <w:pPr>
              <w:pStyle w:val="NormalWeb"/>
              <w:widowControl w:val="0"/>
              <w:spacing w:before="0" w:beforeAutospacing="0" w:after="0" w:afterAutospacing="0"/>
              <w:ind w:firstLine="720"/>
              <w:jc w:val="both"/>
              <w:rPr>
                <w:b/>
                <w:bCs/>
                <w:sz w:val="22"/>
                <w:szCs w:val="22"/>
              </w:rPr>
            </w:pPr>
            <w:r w:rsidRPr="00C9384D">
              <w:rPr>
                <w:b/>
                <w:bCs/>
                <w:sz w:val="22"/>
                <w:szCs w:val="22"/>
              </w:rPr>
              <w:t>Ievērojot minēto, lūdzam svītrot projekta 1.4. apakšpunkta pirmo teikumu.</w:t>
            </w:r>
          </w:p>
          <w:p w14:paraId="3110B319" w14:textId="77777777" w:rsidR="00D72C47" w:rsidRPr="00C9384D" w:rsidRDefault="00D72C47" w:rsidP="00D72C47">
            <w:pPr>
              <w:pStyle w:val="naisc"/>
              <w:spacing w:before="0" w:after="0"/>
              <w:ind w:firstLine="720"/>
              <w:rPr>
                <w:sz w:val="22"/>
                <w:szCs w:val="22"/>
              </w:rPr>
            </w:pPr>
          </w:p>
        </w:tc>
        <w:tc>
          <w:tcPr>
            <w:tcW w:w="514" w:type="pct"/>
            <w:gridSpan w:val="2"/>
            <w:tcBorders>
              <w:left w:val="single" w:sz="6" w:space="0" w:color="000000"/>
              <w:bottom w:val="single" w:sz="4" w:space="0" w:color="auto"/>
              <w:right w:val="single" w:sz="6" w:space="0" w:color="000000"/>
            </w:tcBorders>
          </w:tcPr>
          <w:p w14:paraId="68B3A277" w14:textId="5A485CBD" w:rsidR="00D72C47" w:rsidRPr="00C9384D" w:rsidRDefault="006A3513" w:rsidP="00C9384D">
            <w:pPr>
              <w:pStyle w:val="naisc"/>
              <w:spacing w:before="0" w:after="0"/>
              <w:rPr>
                <w:sz w:val="22"/>
                <w:szCs w:val="22"/>
              </w:rPr>
            </w:pPr>
            <w:r w:rsidRPr="00C9384D">
              <w:rPr>
                <w:sz w:val="22"/>
                <w:szCs w:val="22"/>
              </w:rPr>
              <w:t>Ņemts vērā.</w:t>
            </w:r>
          </w:p>
        </w:tc>
        <w:tc>
          <w:tcPr>
            <w:tcW w:w="1196" w:type="pct"/>
            <w:tcBorders>
              <w:top w:val="single" w:sz="4" w:space="0" w:color="auto"/>
              <w:left w:val="single" w:sz="4" w:space="0" w:color="auto"/>
              <w:bottom w:val="single" w:sz="4" w:space="0" w:color="auto"/>
            </w:tcBorders>
          </w:tcPr>
          <w:p w14:paraId="15498789" w14:textId="4BE6454F" w:rsidR="00D72C47" w:rsidRPr="00C9384D" w:rsidRDefault="00D72C47" w:rsidP="00D72C47">
            <w:pPr>
              <w:pStyle w:val="naisc"/>
              <w:spacing w:before="0" w:after="0"/>
              <w:jc w:val="both"/>
              <w:rPr>
                <w:sz w:val="22"/>
                <w:szCs w:val="22"/>
              </w:rPr>
            </w:pPr>
            <w:r w:rsidRPr="00C9384D">
              <w:rPr>
                <w:sz w:val="22"/>
                <w:szCs w:val="22"/>
              </w:rPr>
              <w:t>“18. Par apdrošināšanas līguma apturēšanu vai izbeigšanu apdrošinātājs informē Būvniecības valsts kontroles biroju vai attiecīgās pašvaldības būvvaldi.”</w:t>
            </w:r>
          </w:p>
          <w:p w14:paraId="4E6CAE02" w14:textId="77777777" w:rsidR="00D72C47" w:rsidRPr="00C9384D" w:rsidRDefault="00D72C47" w:rsidP="00D72C47">
            <w:pPr>
              <w:rPr>
                <w:sz w:val="22"/>
                <w:szCs w:val="22"/>
              </w:rPr>
            </w:pPr>
          </w:p>
        </w:tc>
      </w:tr>
      <w:tr w:rsidR="00E13255" w:rsidRPr="00C9384D" w14:paraId="3F56DCD8" w14:textId="77777777" w:rsidTr="00E13255">
        <w:tc>
          <w:tcPr>
            <w:tcW w:w="506" w:type="pct"/>
            <w:tcBorders>
              <w:left w:val="single" w:sz="6" w:space="0" w:color="000000"/>
              <w:bottom w:val="single" w:sz="4" w:space="0" w:color="auto"/>
              <w:right w:val="single" w:sz="6" w:space="0" w:color="000000"/>
            </w:tcBorders>
          </w:tcPr>
          <w:p w14:paraId="0646621B" w14:textId="138C5DDF" w:rsidR="00D72C47" w:rsidRPr="00C9384D" w:rsidRDefault="00D72C47" w:rsidP="00E13255">
            <w:pPr>
              <w:pStyle w:val="naisc"/>
              <w:spacing w:before="0" w:after="0"/>
              <w:jc w:val="left"/>
              <w:rPr>
                <w:sz w:val="22"/>
                <w:szCs w:val="22"/>
              </w:rPr>
            </w:pPr>
            <w:r w:rsidRPr="00C9384D">
              <w:rPr>
                <w:sz w:val="22"/>
                <w:szCs w:val="22"/>
              </w:rPr>
              <w:t>1.2.</w:t>
            </w:r>
          </w:p>
        </w:tc>
        <w:tc>
          <w:tcPr>
            <w:tcW w:w="1315" w:type="pct"/>
            <w:gridSpan w:val="2"/>
            <w:tcBorders>
              <w:left w:val="single" w:sz="6" w:space="0" w:color="000000"/>
              <w:bottom w:val="single" w:sz="4" w:space="0" w:color="auto"/>
              <w:right w:val="single" w:sz="6" w:space="0" w:color="000000"/>
            </w:tcBorders>
          </w:tcPr>
          <w:p w14:paraId="6DDDC2C2" w14:textId="77777777" w:rsidR="00D72C47" w:rsidRPr="00C9384D" w:rsidRDefault="00D72C47" w:rsidP="00C9384D">
            <w:pPr>
              <w:pStyle w:val="Title"/>
              <w:ind w:right="-483"/>
              <w:jc w:val="left"/>
              <w:outlineLvl w:val="0"/>
              <w:rPr>
                <w:sz w:val="22"/>
                <w:szCs w:val="22"/>
              </w:rPr>
            </w:pPr>
            <w:r w:rsidRPr="00C9384D">
              <w:rPr>
                <w:sz w:val="22"/>
                <w:szCs w:val="22"/>
              </w:rPr>
              <w:t xml:space="preserve">2. Noteikumi stājas </w:t>
            </w:r>
          </w:p>
          <w:p w14:paraId="6F857586" w14:textId="6579B7A7" w:rsidR="00D72C47" w:rsidRPr="00C9384D" w:rsidRDefault="00C9384D" w:rsidP="00C9384D">
            <w:pPr>
              <w:pStyle w:val="Title"/>
              <w:ind w:right="-483"/>
              <w:jc w:val="left"/>
              <w:outlineLvl w:val="0"/>
              <w:rPr>
                <w:sz w:val="22"/>
                <w:szCs w:val="22"/>
              </w:rPr>
            </w:pPr>
            <w:r w:rsidRPr="00C9384D">
              <w:rPr>
                <w:sz w:val="22"/>
                <w:szCs w:val="22"/>
              </w:rPr>
              <w:t>S</w:t>
            </w:r>
            <w:r w:rsidR="00D72C47" w:rsidRPr="00C9384D">
              <w:rPr>
                <w:sz w:val="22"/>
                <w:szCs w:val="22"/>
              </w:rPr>
              <w:t>pēkā</w:t>
            </w:r>
            <w:r>
              <w:rPr>
                <w:sz w:val="22"/>
                <w:szCs w:val="22"/>
              </w:rPr>
              <w:t xml:space="preserve"> </w:t>
            </w:r>
            <w:r w:rsidR="00D72C47" w:rsidRPr="00C9384D">
              <w:rPr>
                <w:sz w:val="22"/>
                <w:szCs w:val="22"/>
              </w:rPr>
              <w:t>2021. gada 1.decembrī.</w:t>
            </w:r>
          </w:p>
          <w:p w14:paraId="552E6CEA" w14:textId="77777777" w:rsidR="00D72C47" w:rsidRPr="00C9384D" w:rsidRDefault="00D72C47" w:rsidP="00C9384D">
            <w:pPr>
              <w:pStyle w:val="naisc"/>
              <w:spacing w:before="0" w:after="0"/>
              <w:ind w:firstLine="720"/>
              <w:jc w:val="left"/>
              <w:rPr>
                <w:sz w:val="22"/>
                <w:szCs w:val="22"/>
              </w:rPr>
            </w:pPr>
          </w:p>
        </w:tc>
        <w:tc>
          <w:tcPr>
            <w:tcW w:w="1469" w:type="pct"/>
            <w:tcBorders>
              <w:left w:val="single" w:sz="6" w:space="0" w:color="000000"/>
              <w:bottom w:val="single" w:sz="4" w:space="0" w:color="auto"/>
              <w:right w:val="single" w:sz="6" w:space="0" w:color="000000"/>
            </w:tcBorders>
            <w:shd w:val="clear" w:color="auto" w:fill="auto"/>
          </w:tcPr>
          <w:p w14:paraId="6DFA88FE" w14:textId="77777777" w:rsidR="00D72C47" w:rsidRPr="00C9384D" w:rsidRDefault="00D72C47" w:rsidP="00D72C47">
            <w:pPr>
              <w:pStyle w:val="NormalWeb"/>
              <w:widowControl w:val="0"/>
              <w:spacing w:after="0" w:afterAutospacing="0"/>
              <w:ind w:firstLine="720"/>
              <w:jc w:val="both"/>
              <w:rPr>
                <w:sz w:val="22"/>
                <w:szCs w:val="22"/>
              </w:rPr>
            </w:pPr>
            <w:r w:rsidRPr="00C9384D">
              <w:rPr>
                <w:sz w:val="22"/>
                <w:szCs w:val="22"/>
              </w:rPr>
              <w:t xml:space="preserve">2. Projekta 2. punkts noteic, ka projekts stājas spēkā 2021. gada 1. decembrī. Vēršam uzmanību, ka, tā kā likumprojektā nav ietverti noteikumi par spēkā stāšanās laiku, likumprojekts stāsies spēkā vispārējā kārtībā atbilstoši Oficiālo publikāciju un tiesiskās informācijas likumā noteiktajam. Ievērojot minēto, nav skaidra nepieciešamība projektā ietvert noteikumu par projekta stāšanās laiku 2021. gada 1. decembrī.  </w:t>
            </w:r>
          </w:p>
          <w:p w14:paraId="3F666718" w14:textId="77777777" w:rsidR="00D72C47" w:rsidRPr="00C9384D" w:rsidRDefault="00D72C47" w:rsidP="007921BD">
            <w:pPr>
              <w:pStyle w:val="NormalWeb"/>
              <w:widowControl w:val="0"/>
              <w:spacing w:before="0" w:beforeAutospacing="0" w:after="0" w:afterAutospacing="0"/>
              <w:ind w:firstLine="720"/>
              <w:jc w:val="both"/>
              <w:rPr>
                <w:b/>
                <w:bCs/>
                <w:sz w:val="22"/>
                <w:szCs w:val="22"/>
              </w:rPr>
            </w:pPr>
            <w:r w:rsidRPr="00C9384D">
              <w:rPr>
                <w:b/>
                <w:bCs/>
                <w:sz w:val="22"/>
                <w:szCs w:val="22"/>
              </w:rPr>
              <w:lastRenderedPageBreak/>
              <w:t xml:space="preserve">Ievērojot minēto, lūdzam precizēt projektu, nodrošinot tā spēkā stāšanos ne ātrāk, kā stāsies spēkā likumprojekts (attiecībā uz tām tiesību normām, kas tiek grozītas likumprojektā ietvertā regulējuma dēļ). </w:t>
            </w:r>
          </w:p>
          <w:p w14:paraId="7115354E" w14:textId="77777777" w:rsidR="00D72C47" w:rsidRPr="00C9384D" w:rsidRDefault="00D72C47" w:rsidP="00D72C47">
            <w:pPr>
              <w:pStyle w:val="naisc"/>
              <w:spacing w:before="0" w:after="0"/>
              <w:ind w:firstLine="720"/>
              <w:rPr>
                <w:sz w:val="22"/>
                <w:szCs w:val="22"/>
              </w:rPr>
            </w:pPr>
          </w:p>
        </w:tc>
        <w:tc>
          <w:tcPr>
            <w:tcW w:w="514" w:type="pct"/>
            <w:gridSpan w:val="2"/>
            <w:tcBorders>
              <w:left w:val="single" w:sz="6" w:space="0" w:color="000000"/>
              <w:bottom w:val="single" w:sz="4" w:space="0" w:color="auto"/>
              <w:right w:val="single" w:sz="6" w:space="0" w:color="000000"/>
            </w:tcBorders>
          </w:tcPr>
          <w:p w14:paraId="55AAEB8B" w14:textId="1C59ACBF" w:rsidR="00D72C47" w:rsidRPr="00C9384D" w:rsidRDefault="007921BD" w:rsidP="00C9384D">
            <w:pPr>
              <w:pStyle w:val="naisc"/>
              <w:spacing w:before="0" w:after="0"/>
              <w:rPr>
                <w:sz w:val="22"/>
                <w:szCs w:val="22"/>
              </w:rPr>
            </w:pPr>
            <w:r w:rsidRPr="00C9384D">
              <w:rPr>
                <w:sz w:val="22"/>
                <w:szCs w:val="22"/>
              </w:rPr>
              <w:lastRenderedPageBreak/>
              <w:t>Ņemts vērā.</w:t>
            </w:r>
          </w:p>
        </w:tc>
        <w:tc>
          <w:tcPr>
            <w:tcW w:w="1196" w:type="pct"/>
            <w:tcBorders>
              <w:top w:val="single" w:sz="4" w:space="0" w:color="auto"/>
              <w:left w:val="single" w:sz="4" w:space="0" w:color="auto"/>
              <w:bottom w:val="single" w:sz="4" w:space="0" w:color="auto"/>
            </w:tcBorders>
          </w:tcPr>
          <w:p w14:paraId="305B8A34" w14:textId="77777777" w:rsidR="00D42299" w:rsidRPr="00C9384D" w:rsidRDefault="007921BD" w:rsidP="00997F35">
            <w:pPr>
              <w:pStyle w:val="Title"/>
              <w:ind w:right="-483"/>
              <w:jc w:val="left"/>
              <w:outlineLvl w:val="0"/>
              <w:rPr>
                <w:sz w:val="22"/>
                <w:szCs w:val="22"/>
                <w:lang w:eastAsia="lv-LV"/>
              </w:rPr>
            </w:pPr>
            <w:r w:rsidRPr="00C9384D">
              <w:rPr>
                <w:sz w:val="22"/>
                <w:szCs w:val="22"/>
                <w:lang w:eastAsia="lv-LV"/>
              </w:rPr>
              <w:t xml:space="preserve">2. </w:t>
            </w:r>
            <w:r w:rsidR="00D42299" w:rsidRPr="00C9384D">
              <w:rPr>
                <w:sz w:val="22"/>
                <w:szCs w:val="22"/>
                <w:lang w:eastAsia="lv-LV"/>
              </w:rPr>
              <w:t xml:space="preserve">Grozījumi 1.6. </w:t>
            </w:r>
          </w:p>
          <w:p w14:paraId="3AE6DBC2" w14:textId="77777777" w:rsidR="00D42299" w:rsidRPr="00C9384D" w:rsidRDefault="00D42299" w:rsidP="00997F35">
            <w:pPr>
              <w:pStyle w:val="Title"/>
              <w:ind w:right="-483"/>
              <w:jc w:val="left"/>
              <w:outlineLvl w:val="0"/>
              <w:rPr>
                <w:sz w:val="22"/>
                <w:szCs w:val="22"/>
                <w:lang w:eastAsia="lv-LV"/>
              </w:rPr>
            </w:pPr>
            <w:r w:rsidRPr="00C9384D">
              <w:rPr>
                <w:sz w:val="22"/>
                <w:szCs w:val="22"/>
                <w:lang w:eastAsia="lv-LV"/>
              </w:rPr>
              <w:t xml:space="preserve">apakšpunktā stājas spēkā vienlaikus ar grozījumiem likuma “Par </w:t>
            </w:r>
          </w:p>
          <w:p w14:paraId="0B95855D" w14:textId="2EC0F0E9" w:rsidR="00D42299" w:rsidRPr="00C9384D" w:rsidRDefault="00D42299" w:rsidP="00997F35">
            <w:pPr>
              <w:pStyle w:val="Title"/>
              <w:ind w:right="-483"/>
              <w:jc w:val="left"/>
              <w:outlineLvl w:val="0"/>
              <w:rPr>
                <w:sz w:val="22"/>
                <w:szCs w:val="22"/>
                <w:lang w:eastAsia="lv-LV"/>
              </w:rPr>
            </w:pPr>
            <w:r w:rsidRPr="00C9384D">
              <w:rPr>
                <w:sz w:val="22"/>
                <w:szCs w:val="22"/>
                <w:lang w:eastAsia="lv-LV"/>
              </w:rPr>
              <w:t xml:space="preserve">hidroelektrostaciju hidrotehnisko būvju </w:t>
            </w:r>
          </w:p>
          <w:p w14:paraId="71B7AEFC" w14:textId="77777777" w:rsidR="00D42299" w:rsidRPr="00C9384D" w:rsidRDefault="00D42299" w:rsidP="00997F35">
            <w:pPr>
              <w:pStyle w:val="Title"/>
              <w:ind w:right="-483"/>
              <w:jc w:val="left"/>
              <w:outlineLvl w:val="0"/>
              <w:rPr>
                <w:sz w:val="22"/>
                <w:szCs w:val="22"/>
                <w:lang w:eastAsia="lv-LV"/>
              </w:rPr>
            </w:pPr>
            <w:r w:rsidRPr="00C9384D">
              <w:rPr>
                <w:sz w:val="22"/>
                <w:szCs w:val="22"/>
                <w:lang w:eastAsia="lv-LV"/>
              </w:rPr>
              <w:t xml:space="preserve">drošumu” 4. panta otrajā </w:t>
            </w:r>
          </w:p>
          <w:p w14:paraId="191B173A" w14:textId="576C52F7" w:rsidR="007921BD" w:rsidRPr="00C9384D" w:rsidRDefault="00D42299" w:rsidP="00997F35">
            <w:pPr>
              <w:pStyle w:val="Title"/>
              <w:ind w:right="-483"/>
              <w:jc w:val="left"/>
              <w:outlineLvl w:val="0"/>
              <w:rPr>
                <w:sz w:val="22"/>
                <w:szCs w:val="22"/>
                <w:lang w:eastAsia="lv-LV"/>
              </w:rPr>
            </w:pPr>
            <w:r w:rsidRPr="00C9384D">
              <w:rPr>
                <w:sz w:val="22"/>
                <w:szCs w:val="22"/>
                <w:lang w:eastAsia="lv-LV"/>
              </w:rPr>
              <w:t>daļā.</w:t>
            </w:r>
          </w:p>
        </w:tc>
      </w:tr>
      <w:tr w:rsidR="00E13255" w:rsidRPr="00C9384D" w14:paraId="7A237B18" w14:textId="77777777" w:rsidTr="00E13255">
        <w:tc>
          <w:tcPr>
            <w:tcW w:w="506" w:type="pct"/>
            <w:tcBorders>
              <w:left w:val="single" w:sz="6" w:space="0" w:color="000000"/>
              <w:bottom w:val="single" w:sz="4" w:space="0" w:color="auto"/>
              <w:right w:val="single" w:sz="6" w:space="0" w:color="000000"/>
            </w:tcBorders>
          </w:tcPr>
          <w:p w14:paraId="22C11037" w14:textId="0AF9E58B" w:rsidR="00D72C47" w:rsidRPr="00C9384D" w:rsidRDefault="00D72C47" w:rsidP="00E13255">
            <w:pPr>
              <w:pStyle w:val="naisc"/>
              <w:spacing w:before="0" w:after="0"/>
              <w:jc w:val="left"/>
              <w:rPr>
                <w:sz w:val="22"/>
                <w:szCs w:val="22"/>
              </w:rPr>
            </w:pPr>
            <w:r w:rsidRPr="00C9384D">
              <w:rPr>
                <w:sz w:val="22"/>
                <w:szCs w:val="22"/>
              </w:rPr>
              <w:t>1.3.</w:t>
            </w:r>
          </w:p>
        </w:tc>
        <w:tc>
          <w:tcPr>
            <w:tcW w:w="1315" w:type="pct"/>
            <w:gridSpan w:val="2"/>
            <w:tcBorders>
              <w:left w:val="single" w:sz="6" w:space="0" w:color="000000"/>
              <w:bottom w:val="single" w:sz="4" w:space="0" w:color="auto"/>
              <w:right w:val="single" w:sz="6" w:space="0" w:color="000000"/>
            </w:tcBorders>
          </w:tcPr>
          <w:p w14:paraId="6397C61A" w14:textId="3DCFE8EA" w:rsidR="00D72C47" w:rsidRPr="00C9384D" w:rsidRDefault="00D72C47" w:rsidP="00E13255">
            <w:pPr>
              <w:pStyle w:val="naisc"/>
              <w:spacing w:before="0" w:after="0"/>
              <w:jc w:val="left"/>
              <w:rPr>
                <w:sz w:val="22"/>
                <w:szCs w:val="22"/>
              </w:rPr>
            </w:pPr>
            <w:r w:rsidRPr="00C9384D">
              <w:rPr>
                <w:iCs/>
                <w:sz w:val="22"/>
                <w:szCs w:val="22"/>
              </w:rPr>
              <w:t>Likumprojekts “Grozījumi likumā “Par</w:t>
            </w:r>
            <w:r w:rsidR="00E13255">
              <w:rPr>
                <w:iCs/>
                <w:sz w:val="22"/>
                <w:szCs w:val="22"/>
              </w:rPr>
              <w:t xml:space="preserve"> </w:t>
            </w:r>
            <w:r w:rsidRPr="00C9384D">
              <w:rPr>
                <w:iCs/>
                <w:sz w:val="22"/>
                <w:szCs w:val="22"/>
              </w:rPr>
              <w:t>hidroelektrostaciju hidrotehnisko būvju drošumu””</w:t>
            </w:r>
          </w:p>
        </w:tc>
        <w:tc>
          <w:tcPr>
            <w:tcW w:w="1469" w:type="pct"/>
            <w:tcBorders>
              <w:left w:val="single" w:sz="6" w:space="0" w:color="000000"/>
              <w:bottom w:val="single" w:sz="4" w:space="0" w:color="auto"/>
              <w:right w:val="single" w:sz="6" w:space="0" w:color="000000"/>
            </w:tcBorders>
          </w:tcPr>
          <w:p w14:paraId="61A953E3" w14:textId="77777777" w:rsidR="00D72C47" w:rsidRPr="00C9384D" w:rsidRDefault="00D72C47" w:rsidP="00D72C47">
            <w:pPr>
              <w:pStyle w:val="NormalWeb"/>
              <w:widowControl w:val="0"/>
              <w:spacing w:after="0" w:afterAutospacing="0"/>
              <w:ind w:firstLine="720"/>
              <w:jc w:val="both"/>
              <w:rPr>
                <w:iCs/>
                <w:sz w:val="22"/>
                <w:szCs w:val="22"/>
              </w:rPr>
            </w:pPr>
            <w:r w:rsidRPr="00C9384D">
              <w:rPr>
                <w:iCs/>
                <w:sz w:val="22"/>
                <w:szCs w:val="22"/>
              </w:rPr>
              <w:t>3. Projekta anotācijas IV sadaļas 1. punktā norādīts likumprojekts "Grozījumi likumā "Par hidroelektrostaciju hidrotehnisko būvju drošumu"". Vēršam uzmanību, ka atbilstoši Ministru kabineta 2009. gada 15. decembra instrukcijas Nr. 19 "Tiesību akta projekta sākotnējās ietekmes izvērtēšanas kārtība" (turpmāk – instrukcija) 54. punktam normatīvā akta projekta anotācijas IV sadaļas 1. punktā norādāmi tiesību aktu projekti, kuru izstrādāšanai paredzēts pilnvarojums projektā, vienlaikus skaidrojot to nepieciešamību un būtību, citi spēkā esoši (vai jau apstiprināti) tiesību akti, kuros jāizdara grozījumi vai kuri jāatzīst par spēku zaudējušiem (atceltiem) saistībā ar projektu, vienlaikus skaidrojot šādu izmaiņu nepieciešamību, kā arī saistītie tiesību aktu projekti, par kuriem instrukcijas 11.</w:t>
            </w:r>
            <w:r w:rsidRPr="00C9384D">
              <w:rPr>
                <w:iCs/>
                <w:sz w:val="22"/>
                <w:szCs w:val="22"/>
                <w:vertAlign w:val="superscript"/>
              </w:rPr>
              <w:t>1</w:t>
            </w:r>
            <w:r w:rsidRPr="00C9384D">
              <w:rPr>
                <w:iCs/>
                <w:sz w:val="22"/>
                <w:szCs w:val="22"/>
              </w:rPr>
              <w:t> punkta kārtībā sagatavota apvienotā anotācija.</w:t>
            </w:r>
          </w:p>
          <w:p w14:paraId="5097AF28" w14:textId="38040621" w:rsidR="00D72C47" w:rsidRPr="00C9384D" w:rsidRDefault="00D72C47" w:rsidP="006A3513">
            <w:pPr>
              <w:pStyle w:val="naisc"/>
              <w:spacing w:before="0" w:after="0"/>
              <w:ind w:firstLine="720"/>
              <w:jc w:val="both"/>
              <w:rPr>
                <w:b/>
                <w:bCs/>
                <w:sz w:val="22"/>
                <w:szCs w:val="22"/>
              </w:rPr>
            </w:pPr>
            <w:r w:rsidRPr="00C9384D">
              <w:rPr>
                <w:b/>
                <w:bCs/>
                <w:iCs/>
                <w:sz w:val="22"/>
                <w:szCs w:val="22"/>
              </w:rPr>
              <w:t xml:space="preserve">Ievērojot minēto, lūdzam precizēt projekta anotācijas IV sadaļas 1. punktu, ietverot atsauci uz Ministra kabineta noteikumu projektu "Grozījumi Ministru kabineta </w:t>
            </w:r>
            <w:r w:rsidRPr="00C9384D">
              <w:rPr>
                <w:b/>
                <w:bCs/>
                <w:sz w:val="22"/>
                <w:szCs w:val="22"/>
              </w:rPr>
              <w:t>2010. gada 26. janvāra noteikumos Nr. 70 "Noteikumi par hidroelektrostaciju hidrotehnisko būvju drošuma programmām un deklarācijām</w:t>
            </w:r>
            <w:r w:rsidRPr="00C9384D">
              <w:rPr>
                <w:b/>
                <w:bCs/>
                <w:iCs/>
                <w:sz w:val="22"/>
                <w:szCs w:val="22"/>
              </w:rPr>
              <w:t>"".</w:t>
            </w:r>
          </w:p>
        </w:tc>
        <w:tc>
          <w:tcPr>
            <w:tcW w:w="514" w:type="pct"/>
            <w:gridSpan w:val="2"/>
            <w:tcBorders>
              <w:left w:val="single" w:sz="6" w:space="0" w:color="000000"/>
              <w:bottom w:val="single" w:sz="4" w:space="0" w:color="auto"/>
              <w:right w:val="single" w:sz="6" w:space="0" w:color="000000"/>
            </w:tcBorders>
          </w:tcPr>
          <w:p w14:paraId="662777F5" w14:textId="6D764E65" w:rsidR="00D72C47" w:rsidRPr="00C9384D" w:rsidRDefault="006A3513" w:rsidP="00E13255">
            <w:pPr>
              <w:pStyle w:val="naisc"/>
              <w:spacing w:before="0" w:after="0"/>
              <w:rPr>
                <w:sz w:val="22"/>
                <w:szCs w:val="22"/>
              </w:rPr>
            </w:pPr>
            <w:r w:rsidRPr="00C9384D">
              <w:rPr>
                <w:sz w:val="22"/>
                <w:szCs w:val="22"/>
              </w:rPr>
              <w:t>Ņemts vērā.</w:t>
            </w:r>
          </w:p>
        </w:tc>
        <w:tc>
          <w:tcPr>
            <w:tcW w:w="1196" w:type="pct"/>
            <w:tcBorders>
              <w:top w:val="single" w:sz="4" w:space="0" w:color="auto"/>
              <w:left w:val="single" w:sz="4" w:space="0" w:color="auto"/>
              <w:bottom w:val="single" w:sz="4" w:space="0" w:color="auto"/>
            </w:tcBorders>
          </w:tcPr>
          <w:p w14:paraId="1331D776" w14:textId="752F00D7" w:rsidR="00D72C47" w:rsidRPr="00C9384D" w:rsidRDefault="00D72C47" w:rsidP="00D72C47">
            <w:pPr>
              <w:jc w:val="both"/>
              <w:rPr>
                <w:sz w:val="22"/>
                <w:szCs w:val="22"/>
              </w:rPr>
            </w:pPr>
            <w:r w:rsidRPr="00C9384D">
              <w:rPr>
                <w:iCs/>
                <w:sz w:val="22"/>
                <w:szCs w:val="22"/>
              </w:rPr>
              <w:t xml:space="preserve">Likumprojekts “Grozījumi likumā “Par hidroelektrostaciju hidrotehnisko būvju drošumu””; </w:t>
            </w:r>
            <w:r w:rsidR="003411A5" w:rsidRPr="00C9384D">
              <w:rPr>
                <w:iCs/>
                <w:sz w:val="22"/>
                <w:szCs w:val="22"/>
              </w:rPr>
              <w:t xml:space="preserve">Ministru kabineta </w:t>
            </w:r>
            <w:r w:rsidRPr="00C9384D">
              <w:rPr>
                <w:iCs/>
                <w:sz w:val="22"/>
                <w:szCs w:val="22"/>
              </w:rPr>
              <w:t xml:space="preserve">noteikumu projekts “Noteikumi par hidroelektrostaciju hidrotehnisko būvju drošuma programmām un deklarācijām” un </w:t>
            </w:r>
            <w:r w:rsidR="003411A5" w:rsidRPr="00C9384D">
              <w:rPr>
                <w:iCs/>
                <w:sz w:val="22"/>
                <w:szCs w:val="22"/>
              </w:rPr>
              <w:t xml:space="preserve">Ministru kabineta noteikumu projekts </w:t>
            </w:r>
            <w:r w:rsidRPr="00C9384D">
              <w:rPr>
                <w:iCs/>
                <w:sz w:val="22"/>
                <w:szCs w:val="22"/>
              </w:rPr>
              <w:t>“Grozījumi Ministru kabineta 2006. gada 25. aprīļa noteikumos Nr. 319 “Noteikumi par hidroelektrostaciju hidrotehnisko būvju valdītāja civiltiesiskās atbildības obligāto apdrošināšanu””.</w:t>
            </w:r>
          </w:p>
        </w:tc>
      </w:tr>
      <w:tr w:rsidR="00E13255" w:rsidRPr="00C9384D" w14:paraId="36A23D02" w14:textId="77777777" w:rsidTr="00E13255">
        <w:tc>
          <w:tcPr>
            <w:tcW w:w="506" w:type="pct"/>
            <w:tcBorders>
              <w:left w:val="single" w:sz="6" w:space="0" w:color="000000"/>
              <w:bottom w:val="single" w:sz="4" w:space="0" w:color="auto"/>
              <w:right w:val="single" w:sz="6" w:space="0" w:color="000000"/>
            </w:tcBorders>
          </w:tcPr>
          <w:p w14:paraId="57DF5338" w14:textId="6C273B76" w:rsidR="00EE1E8C" w:rsidRPr="00C9384D" w:rsidRDefault="00EE1E8C" w:rsidP="00E13255">
            <w:pPr>
              <w:pStyle w:val="naisc"/>
              <w:spacing w:before="0" w:after="0"/>
              <w:jc w:val="left"/>
              <w:rPr>
                <w:b/>
                <w:bCs/>
                <w:sz w:val="22"/>
                <w:szCs w:val="22"/>
              </w:rPr>
            </w:pPr>
            <w:r w:rsidRPr="00C9384D">
              <w:rPr>
                <w:b/>
                <w:bCs/>
                <w:sz w:val="22"/>
                <w:szCs w:val="22"/>
              </w:rPr>
              <w:lastRenderedPageBreak/>
              <w:t>2.</w:t>
            </w:r>
          </w:p>
        </w:tc>
        <w:tc>
          <w:tcPr>
            <w:tcW w:w="1315" w:type="pct"/>
            <w:gridSpan w:val="2"/>
            <w:tcBorders>
              <w:left w:val="single" w:sz="6" w:space="0" w:color="000000"/>
              <w:bottom w:val="single" w:sz="4" w:space="0" w:color="auto"/>
              <w:right w:val="single" w:sz="6" w:space="0" w:color="000000"/>
            </w:tcBorders>
          </w:tcPr>
          <w:p w14:paraId="2D886AA7" w14:textId="77777777" w:rsidR="00EE1E8C" w:rsidRPr="00C9384D" w:rsidRDefault="00EE1E8C" w:rsidP="00EE1E8C">
            <w:pPr>
              <w:pStyle w:val="naisc"/>
              <w:spacing w:before="0" w:after="0"/>
              <w:ind w:firstLine="720"/>
              <w:rPr>
                <w:sz w:val="22"/>
                <w:szCs w:val="22"/>
              </w:rPr>
            </w:pPr>
          </w:p>
        </w:tc>
        <w:tc>
          <w:tcPr>
            <w:tcW w:w="1469" w:type="pct"/>
            <w:tcBorders>
              <w:left w:val="single" w:sz="6" w:space="0" w:color="000000"/>
              <w:bottom w:val="single" w:sz="4" w:space="0" w:color="auto"/>
              <w:right w:val="single" w:sz="6" w:space="0" w:color="000000"/>
            </w:tcBorders>
          </w:tcPr>
          <w:p w14:paraId="69E0E0CF" w14:textId="77777777" w:rsidR="00EE1E8C" w:rsidRPr="00C9384D" w:rsidRDefault="00EE1E8C" w:rsidP="00EE1E8C">
            <w:pPr>
              <w:pStyle w:val="naisc"/>
              <w:spacing w:before="0" w:after="0"/>
              <w:jc w:val="both"/>
              <w:rPr>
                <w:b/>
                <w:bCs/>
                <w:sz w:val="22"/>
                <w:szCs w:val="22"/>
              </w:rPr>
            </w:pPr>
            <w:r w:rsidRPr="00C9384D">
              <w:rPr>
                <w:b/>
                <w:bCs/>
                <w:sz w:val="22"/>
                <w:szCs w:val="22"/>
              </w:rPr>
              <w:t>Finanšu ministrija (6.07.2021. atzinums Nr. 12-A-7/3841)</w:t>
            </w:r>
          </w:p>
          <w:p w14:paraId="731D59A3" w14:textId="77777777" w:rsidR="00EE1E8C" w:rsidRPr="00C9384D" w:rsidRDefault="00EE1E8C" w:rsidP="00EE1E8C">
            <w:pPr>
              <w:ind w:right="142"/>
              <w:jc w:val="both"/>
              <w:rPr>
                <w:b/>
                <w:bCs/>
                <w:sz w:val="22"/>
                <w:szCs w:val="22"/>
              </w:rPr>
            </w:pPr>
            <w:r w:rsidRPr="00C9384D">
              <w:rPr>
                <w:sz w:val="22"/>
                <w:szCs w:val="22"/>
              </w:rPr>
              <w:t>Finanšu ministrija atbilstoši kompetencei ir izskatījusi Valsts sekretāru 2021.gada 17.jūnija sanāksmē (prot. Nr.24 4.§) izsludināto Ekonomikas ministrijas izstrādāto Ministru kabineta noteikumu projektu "</w:t>
            </w:r>
            <w:r w:rsidRPr="00C9384D">
              <w:rPr>
                <w:i/>
                <w:iCs/>
                <w:sz w:val="22"/>
                <w:szCs w:val="22"/>
              </w:rPr>
              <w:t>Grozījumi Ministru kabineta 2006. gada 25. aprīļa noteikumos Nr. 319 “Noteikumi par hidroelektrostaciju hidrotehnisko būvju valdītāja civiltiesiskās atbildības obligāto apdrošināšanu”"</w:t>
            </w:r>
            <w:r w:rsidRPr="00C9384D">
              <w:rPr>
                <w:sz w:val="22"/>
                <w:szCs w:val="22"/>
              </w:rPr>
              <w:t xml:space="preserve"> (VSS-578) (turpmāk – noteikumu projekts), tā sākotnējās ietekmes novērtējuma ziņojumu (anotāciju) un </w:t>
            </w:r>
            <w:r w:rsidRPr="00C9384D">
              <w:rPr>
                <w:b/>
                <w:bCs/>
                <w:sz w:val="22"/>
                <w:szCs w:val="22"/>
              </w:rPr>
              <w:t>izsaka šādu iebildumu.</w:t>
            </w:r>
          </w:p>
          <w:p w14:paraId="6570644E" w14:textId="77777777" w:rsidR="00EE1E8C" w:rsidRPr="00C9384D" w:rsidRDefault="00EE1E8C" w:rsidP="00EE1E8C">
            <w:pPr>
              <w:pStyle w:val="naisc"/>
              <w:spacing w:before="0" w:after="0"/>
              <w:ind w:firstLine="720"/>
              <w:rPr>
                <w:sz w:val="22"/>
                <w:szCs w:val="22"/>
              </w:rPr>
            </w:pPr>
          </w:p>
        </w:tc>
        <w:tc>
          <w:tcPr>
            <w:tcW w:w="514" w:type="pct"/>
            <w:gridSpan w:val="2"/>
            <w:tcBorders>
              <w:left w:val="single" w:sz="6" w:space="0" w:color="000000"/>
              <w:bottom w:val="single" w:sz="4" w:space="0" w:color="auto"/>
              <w:right w:val="single" w:sz="6" w:space="0" w:color="000000"/>
            </w:tcBorders>
          </w:tcPr>
          <w:p w14:paraId="23C4E3CC" w14:textId="77777777" w:rsidR="00EE1E8C" w:rsidRPr="00C9384D" w:rsidRDefault="00EE1E8C" w:rsidP="00EE1E8C">
            <w:pPr>
              <w:pStyle w:val="naisc"/>
              <w:spacing w:before="0" w:after="0"/>
              <w:ind w:firstLine="720"/>
              <w:rPr>
                <w:sz w:val="22"/>
                <w:szCs w:val="22"/>
              </w:rPr>
            </w:pPr>
          </w:p>
        </w:tc>
        <w:tc>
          <w:tcPr>
            <w:tcW w:w="1196" w:type="pct"/>
            <w:tcBorders>
              <w:top w:val="single" w:sz="4" w:space="0" w:color="auto"/>
              <w:left w:val="single" w:sz="4" w:space="0" w:color="auto"/>
              <w:bottom w:val="single" w:sz="4" w:space="0" w:color="auto"/>
            </w:tcBorders>
          </w:tcPr>
          <w:p w14:paraId="5363CC52" w14:textId="77777777" w:rsidR="00EE1E8C" w:rsidRPr="00C9384D" w:rsidRDefault="00EE1E8C" w:rsidP="00EE1E8C">
            <w:pPr>
              <w:rPr>
                <w:sz w:val="22"/>
                <w:szCs w:val="22"/>
              </w:rPr>
            </w:pPr>
          </w:p>
        </w:tc>
      </w:tr>
      <w:tr w:rsidR="00E13255" w:rsidRPr="00C9384D" w14:paraId="5C2CC9A3" w14:textId="77777777" w:rsidTr="00E13255">
        <w:tc>
          <w:tcPr>
            <w:tcW w:w="506" w:type="pct"/>
            <w:tcBorders>
              <w:left w:val="single" w:sz="6" w:space="0" w:color="000000"/>
              <w:bottom w:val="single" w:sz="4" w:space="0" w:color="auto"/>
              <w:right w:val="single" w:sz="6" w:space="0" w:color="000000"/>
            </w:tcBorders>
          </w:tcPr>
          <w:p w14:paraId="090B39B1" w14:textId="382111A2" w:rsidR="00EE1E8C" w:rsidRPr="00C9384D" w:rsidRDefault="00EE1E8C" w:rsidP="00E13255">
            <w:pPr>
              <w:pStyle w:val="naisc"/>
              <w:spacing w:before="0" w:after="0"/>
              <w:jc w:val="left"/>
              <w:rPr>
                <w:sz w:val="22"/>
                <w:szCs w:val="22"/>
              </w:rPr>
            </w:pPr>
            <w:r w:rsidRPr="00C9384D">
              <w:rPr>
                <w:sz w:val="22"/>
                <w:szCs w:val="22"/>
              </w:rPr>
              <w:t>2.1.</w:t>
            </w:r>
          </w:p>
        </w:tc>
        <w:tc>
          <w:tcPr>
            <w:tcW w:w="1315" w:type="pct"/>
            <w:gridSpan w:val="2"/>
            <w:tcBorders>
              <w:left w:val="single" w:sz="6" w:space="0" w:color="000000"/>
              <w:bottom w:val="single" w:sz="4" w:space="0" w:color="auto"/>
              <w:right w:val="single" w:sz="6" w:space="0" w:color="000000"/>
            </w:tcBorders>
          </w:tcPr>
          <w:p w14:paraId="3B98F21F" w14:textId="77777777" w:rsidR="00E13255" w:rsidRDefault="00EE1E8C" w:rsidP="00E13255">
            <w:pPr>
              <w:pStyle w:val="Title"/>
              <w:ind w:right="-483"/>
              <w:jc w:val="left"/>
              <w:outlineLvl w:val="0"/>
              <w:rPr>
                <w:sz w:val="22"/>
                <w:szCs w:val="22"/>
              </w:rPr>
            </w:pPr>
            <w:r w:rsidRPr="00C9384D">
              <w:rPr>
                <w:sz w:val="22"/>
                <w:szCs w:val="22"/>
              </w:rPr>
              <w:t>1.3. Aizstāt 12. punktā vārdus</w:t>
            </w:r>
          </w:p>
          <w:p w14:paraId="4C0FC346" w14:textId="77777777" w:rsidR="00E13255" w:rsidRDefault="00EE1E8C" w:rsidP="00E13255">
            <w:pPr>
              <w:pStyle w:val="Title"/>
              <w:ind w:right="-483"/>
              <w:jc w:val="left"/>
              <w:outlineLvl w:val="0"/>
              <w:rPr>
                <w:sz w:val="22"/>
                <w:szCs w:val="22"/>
              </w:rPr>
            </w:pPr>
            <w:r w:rsidRPr="00C9384D">
              <w:rPr>
                <w:sz w:val="22"/>
                <w:szCs w:val="22"/>
              </w:rPr>
              <w:t xml:space="preserve"> “Par apdrošināšanas līgumu” </w:t>
            </w:r>
          </w:p>
          <w:p w14:paraId="4D74FC24" w14:textId="77777777" w:rsidR="00E13255" w:rsidRDefault="00EE1E8C" w:rsidP="00E13255">
            <w:pPr>
              <w:pStyle w:val="Title"/>
              <w:ind w:right="-483"/>
              <w:jc w:val="left"/>
              <w:outlineLvl w:val="0"/>
              <w:rPr>
                <w:sz w:val="22"/>
                <w:szCs w:val="22"/>
              </w:rPr>
            </w:pPr>
            <w:r w:rsidRPr="00C9384D">
              <w:rPr>
                <w:sz w:val="22"/>
                <w:szCs w:val="22"/>
              </w:rPr>
              <w:t>ar vārdiem</w:t>
            </w:r>
            <w:r w:rsidR="00E13255">
              <w:rPr>
                <w:sz w:val="22"/>
                <w:szCs w:val="22"/>
              </w:rPr>
              <w:t xml:space="preserve"> </w:t>
            </w:r>
            <w:r w:rsidRPr="00C9384D">
              <w:rPr>
                <w:sz w:val="22"/>
                <w:szCs w:val="22"/>
              </w:rPr>
              <w:t xml:space="preserve">“Apdrošināšanas </w:t>
            </w:r>
          </w:p>
          <w:p w14:paraId="0EB0E51D" w14:textId="5C26897A" w:rsidR="00EE1E8C" w:rsidRPr="00C9384D" w:rsidRDefault="00EE1E8C" w:rsidP="00E13255">
            <w:pPr>
              <w:pStyle w:val="Title"/>
              <w:ind w:right="-483"/>
              <w:jc w:val="left"/>
              <w:outlineLvl w:val="0"/>
              <w:rPr>
                <w:sz w:val="22"/>
                <w:szCs w:val="22"/>
              </w:rPr>
            </w:pPr>
            <w:r w:rsidRPr="00C9384D">
              <w:rPr>
                <w:sz w:val="22"/>
                <w:szCs w:val="22"/>
              </w:rPr>
              <w:t>līguma likums”.</w:t>
            </w:r>
          </w:p>
        </w:tc>
        <w:tc>
          <w:tcPr>
            <w:tcW w:w="1469" w:type="pct"/>
            <w:tcBorders>
              <w:left w:val="single" w:sz="6" w:space="0" w:color="000000"/>
              <w:bottom w:val="single" w:sz="4" w:space="0" w:color="auto"/>
              <w:right w:val="single" w:sz="6" w:space="0" w:color="000000"/>
            </w:tcBorders>
          </w:tcPr>
          <w:p w14:paraId="270E4971" w14:textId="77777777" w:rsidR="00EE1E8C" w:rsidRPr="00C9384D" w:rsidRDefault="00EE1E8C" w:rsidP="00EE1E8C">
            <w:pPr>
              <w:ind w:right="142" w:firstLine="720"/>
              <w:jc w:val="both"/>
              <w:rPr>
                <w:bCs/>
                <w:sz w:val="22"/>
                <w:szCs w:val="22"/>
              </w:rPr>
            </w:pPr>
            <w:r w:rsidRPr="00C9384D">
              <w:rPr>
                <w:bCs/>
                <w:sz w:val="22"/>
                <w:szCs w:val="22"/>
              </w:rPr>
              <w:t>Ministru kabineta 2006.gada 25.aprīļa noteikumu Nr.319 “Noteikumi par hidroelektrostaciju hidrotehnisko būvju valdītāja civiltiesiskās atbildības obligāto apdrošināšanu” (turpmāk - Noteikumi)</w:t>
            </w:r>
            <w:r w:rsidRPr="00C9384D">
              <w:rPr>
                <w:sz w:val="22"/>
                <w:szCs w:val="22"/>
              </w:rPr>
              <w:t xml:space="preserve"> 12.punkta pirmais teikums nosaka, ka apdrošināšanas atlīdzības apmērs tiek noteikts, pusēm vienojoties. Minētā punkta otrais teikums nosaka, ka gadījumā, ja puses nespēj vienoties, apdrošināšanas strīdu izšķir likumā "Par apdrošināšanas līgumu" noteiktajā kārtībā.</w:t>
            </w:r>
            <w:r w:rsidRPr="00C9384D">
              <w:rPr>
                <w:bCs/>
                <w:sz w:val="22"/>
                <w:szCs w:val="22"/>
              </w:rPr>
              <w:t xml:space="preserve"> </w:t>
            </w:r>
          </w:p>
          <w:p w14:paraId="6A244BDE" w14:textId="77777777" w:rsidR="00EE1E8C" w:rsidRPr="00C9384D" w:rsidRDefault="00EE1E8C" w:rsidP="00EE1E8C">
            <w:pPr>
              <w:ind w:right="142" w:firstLine="720"/>
              <w:jc w:val="both"/>
              <w:rPr>
                <w:sz w:val="22"/>
                <w:szCs w:val="22"/>
              </w:rPr>
            </w:pPr>
            <w:r w:rsidRPr="00C9384D">
              <w:rPr>
                <w:sz w:val="22"/>
                <w:szCs w:val="22"/>
              </w:rPr>
              <w:t xml:space="preserve">Vēršam uzmanību, ka Noteikumi neregulē trešo personu tiesības celt tiešu prasību pret apdrošinātāju gadījumos, kad apdrošinātājs trešās personas ieskatā prettiesīgi atsaka apdrošināšanas atlīdzības izmaksu vai nepamatoti zemu novērtē zaudējumu apmēru. Trešās personas tieša </w:t>
            </w:r>
            <w:r w:rsidRPr="00C9384D">
              <w:rPr>
                <w:sz w:val="22"/>
                <w:szCs w:val="22"/>
              </w:rPr>
              <w:lastRenderedPageBreak/>
              <w:t xml:space="preserve">prasība pret apdrošinātāju tiek regulēta gan Briseles </w:t>
            </w:r>
            <w:proofErr w:type="spellStart"/>
            <w:r w:rsidRPr="00C9384D">
              <w:rPr>
                <w:sz w:val="22"/>
                <w:szCs w:val="22"/>
              </w:rPr>
              <w:t>Ibis</w:t>
            </w:r>
            <w:proofErr w:type="spellEnd"/>
            <w:r w:rsidRPr="00C9384D">
              <w:rPr>
                <w:sz w:val="22"/>
                <w:szCs w:val="22"/>
              </w:rPr>
              <w:t xml:space="preserve"> regulas 13.panta 2.punktā, gan arī Roma II regulas 18.pantā. Kā norādīts Roma II regulas komentāros, kuros skaidrots šīs regulas 18.pantā minētais jēdziens „tieša prasība”, tad </w:t>
            </w:r>
            <w:r w:rsidRPr="00C9384D">
              <w:rPr>
                <w:i/>
                <w:iCs/>
                <w:sz w:val="22"/>
                <w:szCs w:val="22"/>
              </w:rPr>
              <w:t xml:space="preserve">„Cietušās puses </w:t>
            </w:r>
            <w:proofErr w:type="spellStart"/>
            <w:r w:rsidRPr="00C9384D">
              <w:rPr>
                <w:i/>
                <w:iCs/>
                <w:sz w:val="22"/>
                <w:szCs w:val="22"/>
              </w:rPr>
              <w:t>ārpuslīgumiskā</w:t>
            </w:r>
            <w:proofErr w:type="spellEnd"/>
            <w:r w:rsidRPr="00C9384D">
              <w:rPr>
                <w:i/>
                <w:iCs/>
                <w:sz w:val="22"/>
                <w:szCs w:val="22"/>
              </w:rPr>
              <w:t xml:space="preserve"> prasība par zaudējumu atlīdzību vispārīgi ir jānošķir no personas, kura atbildīga par kaitējumu, līgumiskās tiesības pieprasīt atlīdzību no apdrošinātāja („nošķiršanas princips”). Principā cietušajai pusei ir tiesības celt prasību pret personu, kas atbildīga par kaitējumu, bet ne pret attiecīgo civiltiesiskās atbildības apdrošinātāju. Šī atšķirība starp cietušās puses prasību un personas, kas atbildīga par kaitējumu, apdrošināšanas prasību tiek pārtraukta, ja likumi cietušajām pusēm piešķir tiešu prasību pret civiltiesiskās atbildības apdrošinātāju. Šādos gadījumos cietusī puse var tieši vērst prasību pret personas, kura atbildīga par kaitējumu, apdrošinātāju.”</w:t>
            </w:r>
            <w:r w:rsidRPr="00C9384D">
              <w:rPr>
                <w:sz w:val="22"/>
                <w:szCs w:val="22"/>
              </w:rPr>
              <w:t xml:space="preserve"> (sk. Magnus U., </w:t>
            </w:r>
            <w:proofErr w:type="spellStart"/>
            <w:r w:rsidRPr="00C9384D">
              <w:rPr>
                <w:sz w:val="22"/>
                <w:szCs w:val="22"/>
              </w:rPr>
              <w:t>Mankowski</w:t>
            </w:r>
            <w:proofErr w:type="spellEnd"/>
            <w:r w:rsidRPr="00C9384D">
              <w:rPr>
                <w:sz w:val="22"/>
                <w:szCs w:val="22"/>
              </w:rPr>
              <w:t xml:space="preserve"> P. </w:t>
            </w:r>
            <w:proofErr w:type="spellStart"/>
            <w:r w:rsidRPr="00C9384D">
              <w:rPr>
                <w:sz w:val="22"/>
                <w:szCs w:val="22"/>
              </w:rPr>
              <w:t>European</w:t>
            </w:r>
            <w:proofErr w:type="spellEnd"/>
            <w:r w:rsidRPr="00C9384D">
              <w:rPr>
                <w:sz w:val="22"/>
                <w:szCs w:val="22"/>
              </w:rPr>
              <w:t xml:space="preserve"> </w:t>
            </w:r>
            <w:proofErr w:type="spellStart"/>
            <w:r w:rsidRPr="00C9384D">
              <w:rPr>
                <w:sz w:val="22"/>
                <w:szCs w:val="22"/>
              </w:rPr>
              <w:t>Commentaries</w:t>
            </w:r>
            <w:proofErr w:type="spellEnd"/>
            <w:r w:rsidRPr="00C9384D">
              <w:rPr>
                <w:sz w:val="22"/>
                <w:szCs w:val="22"/>
              </w:rPr>
              <w:t xml:space="preserve"> </w:t>
            </w:r>
            <w:proofErr w:type="spellStart"/>
            <w:r w:rsidRPr="00C9384D">
              <w:rPr>
                <w:sz w:val="22"/>
                <w:szCs w:val="22"/>
              </w:rPr>
              <w:t>on</w:t>
            </w:r>
            <w:proofErr w:type="spellEnd"/>
            <w:r w:rsidRPr="00C9384D">
              <w:rPr>
                <w:sz w:val="22"/>
                <w:szCs w:val="22"/>
              </w:rPr>
              <w:t xml:space="preserve"> </w:t>
            </w:r>
            <w:proofErr w:type="spellStart"/>
            <w:r w:rsidRPr="00C9384D">
              <w:rPr>
                <w:sz w:val="22"/>
                <w:szCs w:val="22"/>
              </w:rPr>
              <w:t>Private</w:t>
            </w:r>
            <w:proofErr w:type="spellEnd"/>
            <w:r w:rsidRPr="00C9384D">
              <w:rPr>
                <w:sz w:val="22"/>
                <w:szCs w:val="22"/>
              </w:rPr>
              <w:t xml:space="preserve"> </w:t>
            </w:r>
            <w:proofErr w:type="spellStart"/>
            <w:r w:rsidRPr="00C9384D">
              <w:rPr>
                <w:sz w:val="22"/>
                <w:szCs w:val="22"/>
              </w:rPr>
              <w:t>International</w:t>
            </w:r>
            <w:proofErr w:type="spellEnd"/>
            <w:r w:rsidRPr="00C9384D">
              <w:rPr>
                <w:sz w:val="22"/>
                <w:szCs w:val="22"/>
              </w:rPr>
              <w:t xml:space="preserve"> </w:t>
            </w:r>
            <w:proofErr w:type="spellStart"/>
            <w:r w:rsidRPr="00C9384D">
              <w:rPr>
                <w:sz w:val="22"/>
                <w:szCs w:val="22"/>
              </w:rPr>
              <w:t>Law</w:t>
            </w:r>
            <w:proofErr w:type="spellEnd"/>
            <w:r w:rsidRPr="00C9384D">
              <w:rPr>
                <w:sz w:val="22"/>
                <w:szCs w:val="22"/>
              </w:rPr>
              <w:t xml:space="preserve"> EPCIL. </w:t>
            </w:r>
            <w:proofErr w:type="spellStart"/>
            <w:r w:rsidRPr="00C9384D">
              <w:rPr>
                <w:sz w:val="22"/>
                <w:szCs w:val="22"/>
              </w:rPr>
              <w:t>Commentary</w:t>
            </w:r>
            <w:proofErr w:type="spellEnd"/>
            <w:r w:rsidRPr="00C9384D">
              <w:rPr>
                <w:sz w:val="22"/>
                <w:szCs w:val="22"/>
              </w:rPr>
              <w:t xml:space="preserve">. </w:t>
            </w:r>
            <w:proofErr w:type="spellStart"/>
            <w:r w:rsidRPr="00C9384D">
              <w:rPr>
                <w:sz w:val="22"/>
                <w:szCs w:val="22"/>
              </w:rPr>
              <w:t>Volume</w:t>
            </w:r>
            <w:proofErr w:type="spellEnd"/>
            <w:r w:rsidRPr="00C9384D">
              <w:rPr>
                <w:sz w:val="22"/>
                <w:szCs w:val="22"/>
              </w:rPr>
              <w:t xml:space="preserve"> III. </w:t>
            </w:r>
            <w:proofErr w:type="spellStart"/>
            <w:r w:rsidRPr="00C9384D">
              <w:rPr>
                <w:sz w:val="22"/>
                <w:szCs w:val="22"/>
              </w:rPr>
              <w:t>Rome</w:t>
            </w:r>
            <w:proofErr w:type="spellEnd"/>
            <w:r w:rsidRPr="00C9384D">
              <w:rPr>
                <w:sz w:val="22"/>
                <w:szCs w:val="22"/>
              </w:rPr>
              <w:t xml:space="preserve"> II </w:t>
            </w:r>
            <w:proofErr w:type="spellStart"/>
            <w:r w:rsidRPr="00C9384D">
              <w:rPr>
                <w:sz w:val="22"/>
                <w:szCs w:val="22"/>
              </w:rPr>
              <w:t>Regulation</w:t>
            </w:r>
            <w:proofErr w:type="spellEnd"/>
            <w:r w:rsidRPr="00C9384D">
              <w:rPr>
                <w:sz w:val="22"/>
                <w:szCs w:val="22"/>
              </w:rPr>
              <w:t xml:space="preserve">. </w:t>
            </w:r>
            <w:proofErr w:type="spellStart"/>
            <w:r w:rsidRPr="00C9384D">
              <w:rPr>
                <w:sz w:val="22"/>
                <w:szCs w:val="22"/>
              </w:rPr>
              <w:t>K</w:t>
            </w:r>
            <w:r w:rsidRPr="00C9384D">
              <w:rPr>
                <w:sz w:val="22"/>
                <w:szCs w:val="22"/>
                <w:shd w:val="clear" w:color="auto" w:fill="FFFFFF"/>
              </w:rPr>
              <w:t>ö</w:t>
            </w:r>
            <w:r w:rsidRPr="00C9384D">
              <w:rPr>
                <w:sz w:val="22"/>
                <w:szCs w:val="22"/>
              </w:rPr>
              <w:t>ln</w:t>
            </w:r>
            <w:proofErr w:type="spellEnd"/>
            <w:r w:rsidRPr="00C9384D">
              <w:rPr>
                <w:sz w:val="22"/>
                <w:szCs w:val="22"/>
              </w:rPr>
              <w:t xml:space="preserve">: </w:t>
            </w:r>
            <w:proofErr w:type="spellStart"/>
            <w:r w:rsidRPr="00C9384D">
              <w:rPr>
                <w:sz w:val="22"/>
                <w:szCs w:val="22"/>
              </w:rPr>
              <w:t>sellier</w:t>
            </w:r>
            <w:proofErr w:type="spellEnd"/>
            <w:r w:rsidRPr="00C9384D">
              <w:rPr>
                <w:sz w:val="22"/>
                <w:szCs w:val="22"/>
              </w:rPr>
              <w:t xml:space="preserve"> </w:t>
            </w:r>
            <w:proofErr w:type="spellStart"/>
            <w:r w:rsidRPr="00C9384D">
              <w:rPr>
                <w:sz w:val="22"/>
                <w:szCs w:val="22"/>
              </w:rPr>
              <w:t>european</w:t>
            </w:r>
            <w:proofErr w:type="spellEnd"/>
            <w:r w:rsidRPr="00C9384D">
              <w:rPr>
                <w:sz w:val="22"/>
                <w:szCs w:val="22"/>
              </w:rPr>
              <w:t xml:space="preserve"> </w:t>
            </w:r>
            <w:proofErr w:type="spellStart"/>
            <w:r w:rsidRPr="00C9384D">
              <w:rPr>
                <w:sz w:val="22"/>
                <w:szCs w:val="22"/>
              </w:rPr>
              <w:t>publishers</w:t>
            </w:r>
            <w:proofErr w:type="spellEnd"/>
            <w:r w:rsidRPr="00C9384D">
              <w:rPr>
                <w:sz w:val="22"/>
                <w:szCs w:val="22"/>
              </w:rPr>
              <w:t>, 2019, p. 585).</w:t>
            </w:r>
          </w:p>
          <w:p w14:paraId="0D7F7000" w14:textId="77777777" w:rsidR="00EE1E8C" w:rsidRPr="00C9384D" w:rsidRDefault="00EE1E8C" w:rsidP="00EE1E8C">
            <w:pPr>
              <w:ind w:right="142" w:firstLine="720"/>
              <w:jc w:val="both"/>
              <w:rPr>
                <w:sz w:val="22"/>
                <w:szCs w:val="22"/>
              </w:rPr>
            </w:pPr>
            <w:r w:rsidRPr="00C9384D">
              <w:rPr>
                <w:sz w:val="22"/>
                <w:szCs w:val="22"/>
              </w:rPr>
              <w:t xml:space="preserve">Latvijas normatīvajos aktos trešo personu tiešas prasības celšana ir vispārīgi regulēta Apdrošināšanas līguma likuma 53.pantā, kas noteic, ka </w:t>
            </w:r>
            <w:r w:rsidRPr="00C9384D">
              <w:rPr>
                <w:i/>
                <w:iCs/>
                <w:sz w:val="22"/>
                <w:szCs w:val="22"/>
              </w:rPr>
              <w:t>“</w:t>
            </w:r>
            <w:proofErr w:type="spellStart"/>
            <w:r w:rsidRPr="00C9384D">
              <w:rPr>
                <w:i/>
                <w:iCs/>
                <w:sz w:val="22"/>
                <w:szCs w:val="22"/>
                <w:shd w:val="clear" w:color="auto" w:fill="FFFFFF"/>
              </w:rPr>
              <w:t>Trešai</w:t>
            </w:r>
            <w:proofErr w:type="spellEnd"/>
            <w:r w:rsidRPr="00C9384D">
              <w:rPr>
                <w:i/>
                <w:iCs/>
                <w:sz w:val="22"/>
                <w:szCs w:val="22"/>
                <w:shd w:val="clear" w:color="auto" w:fill="FFFFFF"/>
              </w:rPr>
              <w:t xml:space="preserve"> personai ir tiesības celt prasību tieši pret apdrošinātāju tikai tad, ja šādas tiesības šai personai ir īpaši paredzētas </w:t>
            </w:r>
            <w:r w:rsidRPr="00C9384D">
              <w:rPr>
                <w:i/>
                <w:iCs/>
                <w:sz w:val="22"/>
                <w:szCs w:val="22"/>
                <w:shd w:val="clear" w:color="auto" w:fill="FFFFFF"/>
              </w:rPr>
              <w:lastRenderedPageBreak/>
              <w:t>normatīvajos aktos”</w:t>
            </w:r>
            <w:r w:rsidRPr="00C9384D">
              <w:rPr>
                <w:sz w:val="22"/>
                <w:szCs w:val="22"/>
                <w:shd w:val="clear" w:color="auto" w:fill="FFFFFF"/>
              </w:rPr>
              <w:t>. Minētā norma ir veidota kā atsauces norma, kas pati neregulē trešo personu tiešo prasību celšanu pret apdrošinātāju, bet gan satur vispārīgu norādi, ka šādas tiesības tiek regulētas citos normatīvajos aktos.</w:t>
            </w:r>
          </w:p>
          <w:p w14:paraId="6CF85623" w14:textId="77777777" w:rsidR="00EE1E8C" w:rsidRPr="00C9384D" w:rsidRDefault="00EE1E8C" w:rsidP="00EE1E8C">
            <w:pPr>
              <w:ind w:right="142" w:firstLine="720"/>
              <w:jc w:val="both"/>
              <w:rPr>
                <w:sz w:val="22"/>
                <w:szCs w:val="22"/>
              </w:rPr>
            </w:pPr>
            <w:r w:rsidRPr="00C9384D">
              <w:rPr>
                <w:sz w:val="22"/>
                <w:szCs w:val="22"/>
              </w:rPr>
              <w:t xml:space="preserve">Latvijā vienīgais civiltiesiskās atbildības obligātās apdrošināšanas veids, kurā šobrīd ir paredzētas trešās personas tiesības celt prasību tieši pret apdrošinātāju, ir sauszemes transportlīdzekļu īpašnieku civiltiesiskās atbildības obligātā apdrošināšana. Sauszemes transportlīdzekļu īpašnieku civiltiesiskās atbildības obligātās apdrošināšanas likuma (turpmāk - OCTA likums) 39.panta sestā daļa noteic, ka </w:t>
            </w:r>
            <w:r w:rsidRPr="00C9384D">
              <w:rPr>
                <w:i/>
                <w:iCs/>
                <w:sz w:val="22"/>
                <w:szCs w:val="22"/>
              </w:rPr>
              <w:t>“</w:t>
            </w:r>
            <w:r w:rsidRPr="00C9384D">
              <w:rPr>
                <w:i/>
                <w:iCs/>
                <w:sz w:val="22"/>
                <w:szCs w:val="22"/>
                <w:shd w:val="clear" w:color="auto" w:fill="FFFFFF"/>
              </w:rPr>
              <w:t>Trešā persona lēmumu par apdrošināšanas atlīdzības izmaksu vai atteikumu var pārsūdzēt tiesā triju gadu laikā pēc tā pieņemšanas [..]”</w:t>
            </w:r>
            <w:r w:rsidRPr="00C9384D">
              <w:rPr>
                <w:sz w:val="22"/>
                <w:szCs w:val="22"/>
              </w:rPr>
              <w:t xml:space="preserve">. Lai gan OCTA likuma 39.panta sestajā daļā lietotā terminoloģija “pārsūdzēt” nav uzskatāma par īpaši veiksmīgu, jo pēc būtības trešā persona nevis īsteno pārsūdzības tiesību, bet gan īsteno savu tiesību aizsardzību ceļot prasību tiesā, iesniedzot prasības pieteikumu, OCTA likuma 39.panta sestā daļa kopumā efektīvi nodrošina trešajām personām pieeju tiesai. </w:t>
            </w:r>
          </w:p>
          <w:p w14:paraId="0E0D6804" w14:textId="77777777" w:rsidR="00EE1E8C" w:rsidRPr="00C9384D" w:rsidRDefault="00EE1E8C" w:rsidP="00EE1E8C">
            <w:pPr>
              <w:ind w:right="142" w:firstLine="720"/>
              <w:jc w:val="both"/>
              <w:rPr>
                <w:sz w:val="22"/>
                <w:szCs w:val="22"/>
              </w:rPr>
            </w:pPr>
            <w:r w:rsidRPr="00C9384D">
              <w:rPr>
                <w:sz w:val="22"/>
                <w:szCs w:val="22"/>
              </w:rPr>
              <w:t xml:space="preserve">Satversmes tiesa </w:t>
            </w:r>
            <w:r w:rsidRPr="00C9384D">
              <w:rPr>
                <w:sz w:val="22"/>
                <w:szCs w:val="22"/>
                <w:shd w:val="clear" w:color="auto" w:fill="FFFFFF"/>
              </w:rPr>
              <w:t>2020.gada 30.decembra lēmumā lietā Nr. </w:t>
            </w:r>
            <w:r w:rsidRPr="00C9384D">
              <w:rPr>
                <w:sz w:val="22"/>
                <w:szCs w:val="22"/>
              </w:rPr>
              <w:t xml:space="preserve">2020-08-01 secinājusi, ka </w:t>
            </w:r>
            <w:r w:rsidRPr="00C9384D">
              <w:rPr>
                <w:i/>
                <w:iCs/>
                <w:sz w:val="22"/>
                <w:szCs w:val="22"/>
              </w:rPr>
              <w:t xml:space="preserve">“Atbilstoši Satversmes 92.panta pirmajam teikumam valstij ir pienākums noteikt tādu tiesas procesu, kas ļautu ikvienai personai, kuras tiesības vai </w:t>
            </w:r>
            <w:r w:rsidRPr="00C9384D">
              <w:rPr>
                <w:i/>
                <w:iCs/>
                <w:sz w:val="22"/>
                <w:szCs w:val="22"/>
              </w:rPr>
              <w:lastRenderedPageBreak/>
              <w:t xml:space="preserve">likumiskās intereses ir prettiesiski aizskartas vai pārkāptas, panākt savu tiesību un likumisko interešu efektīvu aizsardzību. [..] Satversmes 92. panta pirmais teikums negarantē personai tiesības uz jebkura tai svarīga jautājuma izlemšanu tiesā. Tomēr valstij ir jānodrošina efektīva aizsardzība ikvienai personai, kuras tiesības vai likumiskās intereses ir aizskartas.” </w:t>
            </w:r>
            <w:r w:rsidRPr="00C9384D">
              <w:rPr>
                <w:sz w:val="22"/>
                <w:szCs w:val="22"/>
              </w:rPr>
              <w:t>Neparedzot Noteikumos trešajām personām tiesības celt tiešu prasību pret apdrošinātāju, netiek nodrošināta efektīva trešo personu tiesību aizsardzība.</w:t>
            </w:r>
          </w:p>
          <w:p w14:paraId="335C1920" w14:textId="77777777" w:rsidR="00EE1E8C" w:rsidRPr="00C9384D" w:rsidRDefault="00EE1E8C" w:rsidP="00EE1E8C">
            <w:pPr>
              <w:ind w:right="142" w:firstLine="720"/>
              <w:jc w:val="both"/>
              <w:rPr>
                <w:sz w:val="22"/>
                <w:szCs w:val="22"/>
              </w:rPr>
            </w:pPr>
            <w:r w:rsidRPr="00C9384D">
              <w:rPr>
                <w:sz w:val="22"/>
                <w:szCs w:val="22"/>
              </w:rPr>
              <w:t xml:space="preserve">Vēršam uzmanību, ka gan Lietuvā, gan arī Igaunijā trešajām personām šobrīd ir tiesības celt tiešu prasību pret apdrošinātāju visos gadījumos, kad ir veikta obligātā civiltiesiskā apdrošināšana. </w:t>
            </w:r>
            <w:r w:rsidRPr="00C9384D">
              <w:rPr>
                <w:bCs/>
                <w:sz w:val="22"/>
                <w:szCs w:val="22"/>
              </w:rPr>
              <w:t xml:space="preserve">Lietuvā </w:t>
            </w:r>
            <w:r w:rsidRPr="00C9384D">
              <w:rPr>
                <w:sz w:val="22"/>
                <w:szCs w:val="22"/>
              </w:rPr>
              <w:t xml:space="preserve">likuma „Par apdrošināšanu” 111.pants, kas regulē tiešas prasības celšanu, paredz, ka cietušajai trešajai personai ir tiesības tieši pieprasīt izmaksāt apdrošināšanas atlīdzību apdrošinātājam, kas ir apdrošinājis par kaitējumu atbildīgās personas civiltiesisko apdrošināšanu. Savukārt </w:t>
            </w:r>
            <w:r w:rsidRPr="00C9384D">
              <w:rPr>
                <w:bCs/>
                <w:iCs/>
                <w:sz w:val="22"/>
                <w:szCs w:val="22"/>
              </w:rPr>
              <w:t>Igaunijā</w:t>
            </w:r>
            <w:r w:rsidRPr="00C9384D">
              <w:rPr>
                <w:b/>
                <w:iCs/>
                <w:sz w:val="22"/>
                <w:szCs w:val="22"/>
              </w:rPr>
              <w:t xml:space="preserve"> </w:t>
            </w:r>
            <w:r w:rsidRPr="00C9384D">
              <w:rPr>
                <w:sz w:val="22"/>
                <w:szCs w:val="22"/>
              </w:rPr>
              <w:t xml:space="preserve">Saistību tiesību likuma 521.panta pirmā daļa, kas regulē cietušās personas prasības celšanu civiltiesiskās atbildības obligātās apdrošināšanas gadījumā, noteic, ka cietusī persona var prasīt kaitējuma, kuru izraisījis apdrošinājuma ņēmējs (apdrošinātais), atlīdzināšanu no abiem – apdrošinājuma ņēmēja (apdrošinātā) un/vai apdrošinātāja. Līdzīga pieeja ir nostiprināta daudzu citu </w:t>
            </w:r>
            <w:r w:rsidRPr="00C9384D">
              <w:rPr>
                <w:sz w:val="22"/>
                <w:szCs w:val="22"/>
              </w:rPr>
              <w:lastRenderedPageBreak/>
              <w:t>Eiropas valstu likumos, piemēram, Francijā,</w:t>
            </w:r>
            <w:r w:rsidRPr="00C9384D">
              <w:rPr>
                <w:rStyle w:val="FootnoteReference"/>
                <w:sz w:val="22"/>
                <w:szCs w:val="22"/>
              </w:rPr>
              <w:footnoteReference w:id="1"/>
            </w:r>
            <w:r w:rsidRPr="00C9384D">
              <w:rPr>
                <w:sz w:val="22"/>
                <w:szCs w:val="22"/>
              </w:rPr>
              <w:t xml:space="preserve"> Spānijā,</w:t>
            </w:r>
            <w:r w:rsidRPr="00C9384D">
              <w:rPr>
                <w:rStyle w:val="FootnoteReference"/>
                <w:sz w:val="22"/>
                <w:szCs w:val="22"/>
              </w:rPr>
              <w:footnoteReference w:id="2"/>
            </w:r>
            <w:r w:rsidRPr="00C9384D">
              <w:rPr>
                <w:sz w:val="22"/>
                <w:szCs w:val="22"/>
              </w:rPr>
              <w:t xml:space="preserve"> Grieķijā</w:t>
            </w:r>
            <w:r w:rsidRPr="00C9384D">
              <w:rPr>
                <w:rStyle w:val="FootnoteReference"/>
                <w:sz w:val="22"/>
                <w:szCs w:val="22"/>
              </w:rPr>
              <w:footnoteReference w:id="3"/>
            </w:r>
            <w:r w:rsidRPr="00C9384D">
              <w:rPr>
                <w:sz w:val="22"/>
                <w:szCs w:val="22"/>
              </w:rPr>
              <w:t xml:space="preserve"> un Vācijā,</w:t>
            </w:r>
            <w:r w:rsidRPr="00C9384D">
              <w:rPr>
                <w:rStyle w:val="FootnoteReference"/>
                <w:sz w:val="22"/>
                <w:szCs w:val="22"/>
              </w:rPr>
              <w:footnoteReference w:id="4"/>
            </w:r>
            <w:r w:rsidRPr="00C9384D">
              <w:rPr>
                <w:sz w:val="22"/>
                <w:szCs w:val="22"/>
              </w:rPr>
              <w:t xml:space="preserve"> un tā atbilst </w:t>
            </w:r>
            <w:r w:rsidRPr="00C9384D">
              <w:rPr>
                <w:bCs/>
                <w:iCs/>
                <w:sz w:val="22"/>
                <w:szCs w:val="22"/>
              </w:rPr>
              <w:t xml:space="preserve">Eiropas apdrošināšanas līgumu tiesību principu </w:t>
            </w:r>
            <w:r w:rsidRPr="00C9384D">
              <w:rPr>
                <w:iCs/>
                <w:sz w:val="22"/>
                <w:szCs w:val="22"/>
              </w:rPr>
              <w:t>15:101 panta a) apakšpunktam, kas noteic, ka tādā apmērā, kādā apdrošinājuma ņēmējs (apdrošinātais), atkarībā no lietas apstākļiem, ir atbildīgs, cietušajai personai ir tiešas prasības tiesības uz atlīdzinājumu pret apdrošinātāju saskaņā ar apdrošināšanas līgumu, ja apdrošināšana ir obligāta.</w:t>
            </w:r>
            <w:r w:rsidRPr="00C9384D">
              <w:rPr>
                <w:rStyle w:val="FootnoteReference"/>
                <w:iCs/>
                <w:sz w:val="22"/>
                <w:szCs w:val="22"/>
              </w:rPr>
              <w:footnoteReference w:id="5"/>
            </w:r>
          </w:p>
          <w:p w14:paraId="6F3CB8E3" w14:textId="77777777" w:rsidR="00EE1E8C" w:rsidRPr="00C9384D" w:rsidRDefault="00EE1E8C" w:rsidP="00EE1E8C">
            <w:pPr>
              <w:ind w:right="142" w:firstLine="720"/>
              <w:jc w:val="both"/>
              <w:rPr>
                <w:b/>
                <w:bCs/>
                <w:sz w:val="22"/>
                <w:szCs w:val="22"/>
              </w:rPr>
            </w:pPr>
            <w:r w:rsidRPr="00C9384D">
              <w:rPr>
                <w:b/>
                <w:bCs/>
                <w:iCs/>
                <w:sz w:val="22"/>
                <w:szCs w:val="22"/>
              </w:rPr>
              <w:t>Ņemot vērā minēto, lūdzam precizēt noteikumu projekta 1.3.apakšpunktu un papildināt ar regulējumu par trešo personu tiesībām celt tiešu prasību pret apdrošinātāju par apdrošināšanas atlīdzības piedziņu.</w:t>
            </w:r>
          </w:p>
          <w:p w14:paraId="33524AA6" w14:textId="77777777" w:rsidR="00EE1E8C" w:rsidRPr="00C9384D" w:rsidRDefault="00EE1E8C" w:rsidP="00EE1E8C">
            <w:pPr>
              <w:pStyle w:val="naisc"/>
              <w:spacing w:before="0" w:after="0"/>
              <w:ind w:firstLine="720"/>
              <w:rPr>
                <w:sz w:val="22"/>
                <w:szCs w:val="22"/>
              </w:rPr>
            </w:pPr>
          </w:p>
        </w:tc>
        <w:tc>
          <w:tcPr>
            <w:tcW w:w="514" w:type="pct"/>
            <w:gridSpan w:val="2"/>
            <w:tcBorders>
              <w:left w:val="single" w:sz="6" w:space="0" w:color="000000"/>
              <w:bottom w:val="single" w:sz="4" w:space="0" w:color="auto"/>
              <w:right w:val="single" w:sz="6" w:space="0" w:color="000000"/>
            </w:tcBorders>
          </w:tcPr>
          <w:p w14:paraId="77069639" w14:textId="2352FE1C" w:rsidR="00EE1E8C" w:rsidRPr="00C9384D" w:rsidRDefault="00AC4C7A" w:rsidP="00E13255">
            <w:pPr>
              <w:pStyle w:val="naisc"/>
              <w:spacing w:before="0" w:after="0"/>
              <w:rPr>
                <w:sz w:val="22"/>
                <w:szCs w:val="22"/>
              </w:rPr>
            </w:pPr>
            <w:r w:rsidRPr="00C9384D">
              <w:rPr>
                <w:sz w:val="22"/>
                <w:szCs w:val="22"/>
              </w:rPr>
              <w:lastRenderedPageBreak/>
              <w:t>Ņemts vērā.</w:t>
            </w:r>
          </w:p>
        </w:tc>
        <w:tc>
          <w:tcPr>
            <w:tcW w:w="1196" w:type="pct"/>
            <w:tcBorders>
              <w:top w:val="single" w:sz="4" w:space="0" w:color="auto"/>
              <w:left w:val="single" w:sz="4" w:space="0" w:color="auto"/>
              <w:bottom w:val="single" w:sz="4" w:space="0" w:color="auto"/>
            </w:tcBorders>
          </w:tcPr>
          <w:p w14:paraId="679BFDDC" w14:textId="70DDB176" w:rsidR="00EE1E8C" w:rsidRPr="00C9384D" w:rsidRDefault="00EE1E8C" w:rsidP="00EE1E8C">
            <w:pPr>
              <w:jc w:val="both"/>
              <w:rPr>
                <w:sz w:val="22"/>
                <w:szCs w:val="22"/>
              </w:rPr>
            </w:pPr>
            <w:r w:rsidRPr="00C9384D">
              <w:rPr>
                <w:sz w:val="22"/>
                <w:szCs w:val="22"/>
              </w:rPr>
              <w:t xml:space="preserve">1.3. Izteikt noteikumu 12. punktu šādā redakcijā: </w:t>
            </w:r>
            <w:r w:rsidR="00057819" w:rsidRPr="00C9384D">
              <w:rPr>
                <w:sz w:val="22"/>
                <w:szCs w:val="22"/>
              </w:rPr>
              <w:t>“</w:t>
            </w:r>
            <w:r w:rsidR="002B1422" w:rsidRPr="00C9384D">
              <w:rPr>
                <w:sz w:val="22"/>
                <w:szCs w:val="22"/>
              </w:rPr>
              <w:t xml:space="preserve">12. </w:t>
            </w:r>
            <w:r w:rsidR="00057819" w:rsidRPr="00C9384D">
              <w:rPr>
                <w:sz w:val="22"/>
                <w:szCs w:val="22"/>
              </w:rPr>
              <w:t>Apdrošināšanas atlīdzības apmērs tiek noteikts, pusēm vienojoties. Ja puses nespēj vienoties, strīdu izšķir Apdrošināšanas līguma likumā noteiktajā kārtībā.”</w:t>
            </w:r>
          </w:p>
          <w:p w14:paraId="094D3386" w14:textId="2AB93CAF" w:rsidR="009D32ED" w:rsidRPr="00C9384D" w:rsidRDefault="009D32ED" w:rsidP="00EE1E8C">
            <w:pPr>
              <w:jc w:val="both"/>
              <w:rPr>
                <w:sz w:val="22"/>
                <w:szCs w:val="22"/>
              </w:rPr>
            </w:pPr>
          </w:p>
          <w:p w14:paraId="54F12A17" w14:textId="77777777" w:rsidR="009D32ED" w:rsidRPr="00C9384D" w:rsidRDefault="009D32ED" w:rsidP="009D32ED">
            <w:pPr>
              <w:jc w:val="both"/>
              <w:rPr>
                <w:sz w:val="22"/>
                <w:szCs w:val="22"/>
              </w:rPr>
            </w:pPr>
            <w:r w:rsidRPr="00C9384D">
              <w:rPr>
                <w:sz w:val="22"/>
                <w:szCs w:val="22"/>
              </w:rPr>
              <w:t>1.4. Papildināt noteikumu 16. punktu aiz vārda “iesniedzēju” ar vārdiem “un trešo personu.”</w:t>
            </w:r>
          </w:p>
          <w:p w14:paraId="42E892D7" w14:textId="77777777" w:rsidR="009D32ED" w:rsidRPr="00C9384D" w:rsidRDefault="009D32ED" w:rsidP="009D32ED">
            <w:pPr>
              <w:jc w:val="both"/>
              <w:rPr>
                <w:sz w:val="22"/>
                <w:szCs w:val="22"/>
              </w:rPr>
            </w:pPr>
          </w:p>
          <w:p w14:paraId="6F561DD1" w14:textId="77777777" w:rsidR="009D32ED" w:rsidRPr="00C9384D" w:rsidRDefault="009D32ED" w:rsidP="009D32ED">
            <w:pPr>
              <w:jc w:val="both"/>
              <w:rPr>
                <w:sz w:val="22"/>
                <w:szCs w:val="22"/>
              </w:rPr>
            </w:pPr>
            <w:r w:rsidRPr="00C9384D">
              <w:rPr>
                <w:sz w:val="22"/>
                <w:szCs w:val="22"/>
              </w:rPr>
              <w:t>1.5. Papildināt noteikumus ar 16.</w:t>
            </w:r>
            <w:r w:rsidRPr="00E13255">
              <w:rPr>
                <w:sz w:val="22"/>
                <w:szCs w:val="22"/>
                <w:vertAlign w:val="superscript"/>
              </w:rPr>
              <w:t>1</w:t>
            </w:r>
            <w:r w:rsidRPr="00C9384D">
              <w:rPr>
                <w:sz w:val="22"/>
                <w:szCs w:val="22"/>
              </w:rPr>
              <w:t xml:space="preserve"> punktu šādā redakcijā:</w:t>
            </w:r>
          </w:p>
          <w:p w14:paraId="55C2C15A" w14:textId="77777777" w:rsidR="009D32ED" w:rsidRPr="00C9384D" w:rsidRDefault="009D32ED" w:rsidP="009D32ED">
            <w:pPr>
              <w:jc w:val="both"/>
              <w:rPr>
                <w:sz w:val="22"/>
                <w:szCs w:val="22"/>
              </w:rPr>
            </w:pPr>
          </w:p>
          <w:p w14:paraId="1F59BEE6" w14:textId="2B807F3A" w:rsidR="009D32ED" w:rsidRPr="00C9384D" w:rsidRDefault="009D32ED" w:rsidP="009D32ED">
            <w:pPr>
              <w:jc w:val="both"/>
              <w:rPr>
                <w:sz w:val="22"/>
                <w:szCs w:val="22"/>
              </w:rPr>
            </w:pPr>
            <w:r w:rsidRPr="00C9384D">
              <w:rPr>
                <w:sz w:val="22"/>
                <w:szCs w:val="22"/>
              </w:rPr>
              <w:t>“16.</w:t>
            </w:r>
            <w:r w:rsidRPr="00E13255">
              <w:rPr>
                <w:sz w:val="22"/>
                <w:szCs w:val="22"/>
                <w:vertAlign w:val="superscript"/>
              </w:rPr>
              <w:t>1</w:t>
            </w:r>
            <w:r w:rsidRPr="00C9384D">
              <w:rPr>
                <w:sz w:val="22"/>
                <w:szCs w:val="22"/>
              </w:rPr>
              <w:t xml:space="preserve"> Ja trešo personu neapmierina lēmums par apdrošināšanas atlīdzības izmaksu vai atteikums to izmaksāt, tai ir tiesības celt prasību </w:t>
            </w:r>
            <w:r w:rsidRPr="00C9384D">
              <w:rPr>
                <w:sz w:val="22"/>
                <w:szCs w:val="22"/>
              </w:rPr>
              <w:lastRenderedPageBreak/>
              <w:t>tiesā tieši pret apdrošinātāju triju gadu laikā pēc attiecīgā lēmuma pieņemšanas.”</w:t>
            </w:r>
          </w:p>
          <w:p w14:paraId="52BDF354" w14:textId="77777777" w:rsidR="00EE1E8C" w:rsidRPr="00C9384D" w:rsidRDefault="00EE1E8C" w:rsidP="00EE1E8C">
            <w:pPr>
              <w:rPr>
                <w:sz w:val="22"/>
                <w:szCs w:val="22"/>
              </w:rPr>
            </w:pPr>
          </w:p>
        </w:tc>
      </w:tr>
      <w:tr w:rsidR="00E13255" w:rsidRPr="00C9384D" w14:paraId="76E6CCD0" w14:textId="77777777" w:rsidTr="00E13255">
        <w:tc>
          <w:tcPr>
            <w:tcW w:w="506" w:type="pct"/>
            <w:tcBorders>
              <w:left w:val="single" w:sz="6" w:space="0" w:color="000000"/>
              <w:bottom w:val="single" w:sz="4" w:space="0" w:color="auto"/>
              <w:right w:val="single" w:sz="6" w:space="0" w:color="000000"/>
            </w:tcBorders>
          </w:tcPr>
          <w:p w14:paraId="2864CCE3" w14:textId="37CB2B39" w:rsidR="00F430A7" w:rsidRPr="00C9384D" w:rsidRDefault="00F430A7" w:rsidP="00F430A7">
            <w:pPr>
              <w:rPr>
                <w:b/>
                <w:bCs/>
                <w:sz w:val="22"/>
                <w:szCs w:val="22"/>
              </w:rPr>
            </w:pPr>
            <w:r w:rsidRPr="00C9384D">
              <w:rPr>
                <w:b/>
                <w:bCs/>
                <w:sz w:val="22"/>
                <w:szCs w:val="22"/>
              </w:rPr>
              <w:lastRenderedPageBreak/>
              <w:t>3.</w:t>
            </w:r>
          </w:p>
        </w:tc>
        <w:tc>
          <w:tcPr>
            <w:tcW w:w="1315" w:type="pct"/>
            <w:gridSpan w:val="2"/>
            <w:tcBorders>
              <w:left w:val="single" w:sz="6" w:space="0" w:color="000000"/>
              <w:bottom w:val="single" w:sz="4" w:space="0" w:color="auto"/>
              <w:right w:val="single" w:sz="6" w:space="0" w:color="000000"/>
            </w:tcBorders>
          </w:tcPr>
          <w:p w14:paraId="3E14EE9E" w14:textId="77777777" w:rsidR="00F430A7" w:rsidRPr="00C9384D" w:rsidRDefault="00F430A7" w:rsidP="00EE1E8C">
            <w:pPr>
              <w:pStyle w:val="Title"/>
              <w:ind w:right="-483"/>
              <w:jc w:val="both"/>
              <w:outlineLvl w:val="0"/>
              <w:rPr>
                <w:sz w:val="22"/>
                <w:szCs w:val="22"/>
              </w:rPr>
            </w:pPr>
          </w:p>
        </w:tc>
        <w:tc>
          <w:tcPr>
            <w:tcW w:w="1469" w:type="pct"/>
            <w:tcBorders>
              <w:left w:val="single" w:sz="6" w:space="0" w:color="000000"/>
              <w:bottom w:val="single" w:sz="4" w:space="0" w:color="auto"/>
              <w:right w:val="single" w:sz="6" w:space="0" w:color="000000"/>
            </w:tcBorders>
          </w:tcPr>
          <w:p w14:paraId="525F278A" w14:textId="043FC06D" w:rsidR="00F430A7" w:rsidRPr="00C9384D" w:rsidRDefault="00F430A7" w:rsidP="00F430A7">
            <w:pPr>
              <w:pStyle w:val="NormalWeb"/>
              <w:widowControl w:val="0"/>
              <w:spacing w:before="0" w:beforeAutospacing="0" w:after="0" w:afterAutospacing="0"/>
              <w:jc w:val="both"/>
              <w:rPr>
                <w:b/>
                <w:bCs/>
                <w:sz w:val="22"/>
                <w:szCs w:val="22"/>
              </w:rPr>
            </w:pPr>
            <w:r w:rsidRPr="00C9384D">
              <w:rPr>
                <w:b/>
                <w:bCs/>
                <w:sz w:val="22"/>
                <w:szCs w:val="22"/>
              </w:rPr>
              <w:t>Biedrība “Latvijas Apdrošinātāju asociācija”</w:t>
            </w:r>
            <w:r w:rsidRPr="00C9384D">
              <w:rPr>
                <w:b/>
                <w:bCs/>
                <w:sz w:val="22"/>
                <w:szCs w:val="22"/>
              </w:rPr>
              <w:t xml:space="preserve"> (</w:t>
            </w:r>
            <w:r w:rsidRPr="00C9384D">
              <w:rPr>
                <w:b/>
                <w:bCs/>
                <w:sz w:val="22"/>
                <w:szCs w:val="22"/>
              </w:rPr>
              <w:t>11</w:t>
            </w:r>
            <w:r w:rsidRPr="00C9384D">
              <w:rPr>
                <w:b/>
                <w:bCs/>
                <w:sz w:val="22"/>
                <w:szCs w:val="22"/>
              </w:rPr>
              <w:t>.</w:t>
            </w:r>
            <w:r w:rsidRPr="00C9384D">
              <w:rPr>
                <w:b/>
                <w:bCs/>
                <w:sz w:val="22"/>
                <w:szCs w:val="22"/>
              </w:rPr>
              <w:t>11</w:t>
            </w:r>
            <w:r w:rsidRPr="00C9384D">
              <w:rPr>
                <w:b/>
                <w:bCs/>
                <w:sz w:val="22"/>
                <w:szCs w:val="22"/>
              </w:rPr>
              <w:t>.2021.)</w:t>
            </w:r>
            <w:r w:rsidRPr="00C9384D">
              <w:rPr>
                <w:b/>
                <w:bCs/>
                <w:sz w:val="22"/>
                <w:szCs w:val="22"/>
              </w:rPr>
              <w:t xml:space="preserve"> </w:t>
            </w:r>
            <w:r w:rsidRPr="00C9384D">
              <w:rPr>
                <w:sz w:val="22"/>
                <w:szCs w:val="22"/>
                <w:u w:val="single"/>
              </w:rPr>
              <w:t>saskaņo noteikumu projektu ar priekšlikumiem</w:t>
            </w:r>
          </w:p>
          <w:p w14:paraId="4412E82F" w14:textId="77777777" w:rsidR="00F430A7" w:rsidRPr="00C9384D" w:rsidRDefault="00F430A7" w:rsidP="00EE1E8C">
            <w:pPr>
              <w:ind w:right="142" w:firstLine="720"/>
              <w:jc w:val="both"/>
              <w:rPr>
                <w:bCs/>
                <w:sz w:val="22"/>
                <w:szCs w:val="22"/>
              </w:rPr>
            </w:pPr>
          </w:p>
        </w:tc>
        <w:tc>
          <w:tcPr>
            <w:tcW w:w="514" w:type="pct"/>
            <w:gridSpan w:val="2"/>
            <w:tcBorders>
              <w:left w:val="single" w:sz="6" w:space="0" w:color="000000"/>
              <w:bottom w:val="single" w:sz="4" w:space="0" w:color="auto"/>
              <w:right w:val="single" w:sz="6" w:space="0" w:color="000000"/>
            </w:tcBorders>
          </w:tcPr>
          <w:p w14:paraId="2462232D" w14:textId="77777777" w:rsidR="00F430A7" w:rsidRPr="00C9384D" w:rsidRDefault="00F430A7" w:rsidP="00EE1E8C">
            <w:pPr>
              <w:pStyle w:val="naisc"/>
              <w:spacing w:before="0" w:after="0"/>
              <w:ind w:firstLine="720"/>
              <w:rPr>
                <w:sz w:val="22"/>
                <w:szCs w:val="22"/>
              </w:rPr>
            </w:pPr>
          </w:p>
        </w:tc>
        <w:tc>
          <w:tcPr>
            <w:tcW w:w="1196" w:type="pct"/>
            <w:tcBorders>
              <w:top w:val="single" w:sz="4" w:space="0" w:color="auto"/>
              <w:left w:val="single" w:sz="4" w:space="0" w:color="auto"/>
              <w:bottom w:val="single" w:sz="4" w:space="0" w:color="auto"/>
            </w:tcBorders>
          </w:tcPr>
          <w:p w14:paraId="63EC2F7D" w14:textId="77777777" w:rsidR="00F430A7" w:rsidRPr="00C9384D" w:rsidRDefault="00F430A7" w:rsidP="00EE1E8C">
            <w:pPr>
              <w:jc w:val="both"/>
              <w:rPr>
                <w:sz w:val="22"/>
                <w:szCs w:val="22"/>
              </w:rPr>
            </w:pPr>
          </w:p>
        </w:tc>
      </w:tr>
      <w:tr w:rsidR="00E13255" w:rsidRPr="00C9384D" w14:paraId="75DF699A" w14:textId="77777777" w:rsidTr="00E13255">
        <w:tc>
          <w:tcPr>
            <w:tcW w:w="506" w:type="pct"/>
            <w:tcBorders>
              <w:left w:val="single" w:sz="6" w:space="0" w:color="000000"/>
              <w:bottom w:val="single" w:sz="4" w:space="0" w:color="auto"/>
              <w:right w:val="single" w:sz="6" w:space="0" w:color="000000"/>
            </w:tcBorders>
          </w:tcPr>
          <w:p w14:paraId="2B7D5ACB" w14:textId="3F298BB8" w:rsidR="00F430A7" w:rsidRPr="00C9384D" w:rsidRDefault="00F430A7" w:rsidP="00C9384D">
            <w:pPr>
              <w:pStyle w:val="naisc"/>
              <w:spacing w:before="0" w:after="0"/>
              <w:jc w:val="left"/>
              <w:rPr>
                <w:sz w:val="22"/>
                <w:szCs w:val="22"/>
              </w:rPr>
            </w:pPr>
            <w:r w:rsidRPr="00C9384D">
              <w:rPr>
                <w:sz w:val="22"/>
                <w:szCs w:val="22"/>
              </w:rPr>
              <w:t>3.1</w:t>
            </w:r>
            <w:r w:rsidR="00C9384D" w:rsidRPr="00C9384D">
              <w:rPr>
                <w:sz w:val="22"/>
                <w:szCs w:val="22"/>
              </w:rPr>
              <w:t>.</w:t>
            </w:r>
          </w:p>
        </w:tc>
        <w:tc>
          <w:tcPr>
            <w:tcW w:w="1315" w:type="pct"/>
            <w:gridSpan w:val="2"/>
            <w:tcBorders>
              <w:left w:val="single" w:sz="6" w:space="0" w:color="000000"/>
              <w:bottom w:val="single" w:sz="4" w:space="0" w:color="auto"/>
              <w:right w:val="single" w:sz="6" w:space="0" w:color="000000"/>
            </w:tcBorders>
          </w:tcPr>
          <w:p w14:paraId="0D82B98A" w14:textId="77777777" w:rsidR="00C9384D" w:rsidRPr="00C9384D" w:rsidRDefault="00C9384D" w:rsidP="00C9384D">
            <w:pPr>
              <w:pStyle w:val="Title"/>
              <w:ind w:right="-483"/>
              <w:jc w:val="left"/>
              <w:outlineLvl w:val="0"/>
              <w:rPr>
                <w:sz w:val="22"/>
                <w:szCs w:val="22"/>
              </w:rPr>
            </w:pPr>
            <w:r w:rsidRPr="00C9384D">
              <w:rPr>
                <w:sz w:val="22"/>
                <w:szCs w:val="22"/>
              </w:rPr>
              <w:t xml:space="preserve">16. Mēneša laikā no dienas, kad </w:t>
            </w:r>
          </w:p>
          <w:p w14:paraId="1EB6B923" w14:textId="77777777" w:rsidR="00C9384D" w:rsidRPr="00C9384D" w:rsidRDefault="00C9384D" w:rsidP="00C9384D">
            <w:pPr>
              <w:pStyle w:val="Title"/>
              <w:ind w:right="-483"/>
              <w:jc w:val="left"/>
              <w:outlineLvl w:val="0"/>
              <w:rPr>
                <w:sz w:val="22"/>
                <w:szCs w:val="22"/>
              </w:rPr>
            </w:pPr>
            <w:r w:rsidRPr="00C9384D">
              <w:rPr>
                <w:sz w:val="22"/>
                <w:szCs w:val="22"/>
              </w:rPr>
              <w:t xml:space="preserve">saņemts apdrošināšanas gadījuma pieteikums un zaudējumu apmēru apstiprinoši dokumenti, apdrošinātājs pieņem lēmumu par apdrošināšanas atlīdzības izmaksu vai atteikumu </w:t>
            </w:r>
          </w:p>
          <w:p w14:paraId="29F821C7" w14:textId="77777777" w:rsidR="00C9384D" w:rsidRPr="00C9384D" w:rsidRDefault="00C9384D" w:rsidP="00C9384D">
            <w:pPr>
              <w:pStyle w:val="Title"/>
              <w:ind w:right="-483"/>
              <w:jc w:val="left"/>
              <w:outlineLvl w:val="0"/>
              <w:rPr>
                <w:sz w:val="22"/>
                <w:szCs w:val="22"/>
              </w:rPr>
            </w:pPr>
            <w:r w:rsidRPr="00C9384D">
              <w:rPr>
                <w:sz w:val="22"/>
                <w:szCs w:val="22"/>
              </w:rPr>
              <w:t xml:space="preserve">izmaksāt apdrošināšanas atlīdzību. </w:t>
            </w:r>
          </w:p>
          <w:p w14:paraId="1197170B" w14:textId="77777777" w:rsidR="00C9384D" w:rsidRPr="00C9384D" w:rsidRDefault="00C9384D" w:rsidP="00C9384D">
            <w:pPr>
              <w:pStyle w:val="Title"/>
              <w:ind w:right="-483"/>
              <w:jc w:val="left"/>
              <w:outlineLvl w:val="0"/>
              <w:rPr>
                <w:sz w:val="22"/>
                <w:szCs w:val="22"/>
              </w:rPr>
            </w:pPr>
            <w:r w:rsidRPr="00C9384D">
              <w:rPr>
                <w:sz w:val="22"/>
                <w:szCs w:val="22"/>
              </w:rPr>
              <w:t xml:space="preserve">Par pieņemto lēmumu 10 dienu laikā apdrošinātājs informē apdrošināšanas gadījuma pieteikuma iesniedzēju un </w:t>
            </w:r>
          </w:p>
          <w:p w14:paraId="0310DB31" w14:textId="2F34A47D" w:rsidR="00F430A7" w:rsidRPr="00C9384D" w:rsidRDefault="00C9384D" w:rsidP="00C9384D">
            <w:pPr>
              <w:pStyle w:val="Title"/>
              <w:ind w:right="-483"/>
              <w:jc w:val="left"/>
              <w:outlineLvl w:val="0"/>
              <w:rPr>
                <w:sz w:val="22"/>
                <w:szCs w:val="22"/>
              </w:rPr>
            </w:pPr>
            <w:r w:rsidRPr="00C9384D">
              <w:rPr>
                <w:sz w:val="22"/>
                <w:szCs w:val="22"/>
              </w:rPr>
              <w:t>trešo personu.</w:t>
            </w:r>
          </w:p>
        </w:tc>
        <w:tc>
          <w:tcPr>
            <w:tcW w:w="1469" w:type="pct"/>
            <w:tcBorders>
              <w:left w:val="single" w:sz="6" w:space="0" w:color="000000"/>
              <w:bottom w:val="single" w:sz="4" w:space="0" w:color="auto"/>
              <w:right w:val="single" w:sz="6" w:space="0" w:color="000000"/>
            </w:tcBorders>
          </w:tcPr>
          <w:p w14:paraId="76871F44" w14:textId="77777777" w:rsidR="00C9384D" w:rsidRPr="00C9384D" w:rsidRDefault="00C9384D" w:rsidP="00C9384D">
            <w:pPr>
              <w:pStyle w:val="NormalWeb"/>
              <w:widowControl w:val="0"/>
              <w:jc w:val="both"/>
              <w:rPr>
                <w:b/>
                <w:bCs/>
                <w:sz w:val="22"/>
                <w:szCs w:val="22"/>
              </w:rPr>
            </w:pPr>
            <w:r w:rsidRPr="00C9384D">
              <w:rPr>
                <w:sz w:val="22"/>
                <w:szCs w:val="22"/>
              </w:rPr>
              <w:t>Ministru kabineta 2009. gada 3. februāra noteikumu Nr. 108 "Normatīvo aktu projektu sagatavošanas noteikumi" 3.2. apakšpunkts noteic, ka normatīvā akta projektā neietver normas, kas dublē augstāka vai tāda paša spēka normatīvā akta tiesību normās ietverto normatīvo regulējumu. Iepriekš minētais</w:t>
            </w:r>
            <w:r w:rsidRPr="00C9384D">
              <w:rPr>
                <w:b/>
                <w:bCs/>
                <w:sz w:val="22"/>
                <w:szCs w:val="22"/>
              </w:rPr>
              <w:t xml:space="preserve"> </w:t>
            </w:r>
            <w:r w:rsidRPr="00C9384D">
              <w:rPr>
                <w:sz w:val="22"/>
                <w:szCs w:val="22"/>
              </w:rPr>
              <w:t>attiecināms uz</w:t>
            </w:r>
            <w:r w:rsidRPr="00C9384D">
              <w:rPr>
                <w:b/>
                <w:bCs/>
                <w:sz w:val="22"/>
                <w:szCs w:val="22"/>
              </w:rPr>
              <w:t xml:space="preserve"> </w:t>
            </w:r>
            <w:r w:rsidRPr="00C9384D">
              <w:rPr>
                <w:sz w:val="22"/>
                <w:szCs w:val="22"/>
              </w:rPr>
              <w:t>Noteikumu 16. punktu, jo tas dublē Apdrošināšanas līguma likuma 31.panta sesto daļu un 32.pantu.</w:t>
            </w:r>
          </w:p>
          <w:p w14:paraId="38C7722F" w14:textId="77777777" w:rsidR="00C9384D" w:rsidRPr="00C9384D" w:rsidRDefault="00C9384D" w:rsidP="00C9384D">
            <w:pPr>
              <w:pStyle w:val="NormalWeb"/>
              <w:widowControl w:val="0"/>
              <w:jc w:val="both"/>
              <w:rPr>
                <w:b/>
                <w:bCs/>
                <w:sz w:val="22"/>
                <w:szCs w:val="22"/>
              </w:rPr>
            </w:pPr>
            <w:r w:rsidRPr="00C9384D">
              <w:rPr>
                <w:b/>
                <w:bCs/>
                <w:sz w:val="22"/>
                <w:szCs w:val="22"/>
              </w:rPr>
              <w:t>Piedāvātā redakcija</w:t>
            </w:r>
          </w:p>
          <w:p w14:paraId="38B5982E" w14:textId="56743FED" w:rsidR="00F430A7" w:rsidRPr="00C9384D" w:rsidRDefault="00C9384D" w:rsidP="00C9384D">
            <w:pPr>
              <w:pStyle w:val="NormalWeb"/>
              <w:widowControl w:val="0"/>
              <w:spacing w:before="0" w:beforeAutospacing="0" w:after="0" w:afterAutospacing="0"/>
              <w:jc w:val="both"/>
              <w:rPr>
                <w:sz w:val="22"/>
                <w:szCs w:val="22"/>
              </w:rPr>
            </w:pPr>
            <w:r w:rsidRPr="00C9384D">
              <w:rPr>
                <w:sz w:val="22"/>
                <w:szCs w:val="22"/>
              </w:rPr>
              <w:t>(Svītrots)</w:t>
            </w:r>
          </w:p>
        </w:tc>
        <w:tc>
          <w:tcPr>
            <w:tcW w:w="514" w:type="pct"/>
            <w:gridSpan w:val="2"/>
            <w:tcBorders>
              <w:left w:val="single" w:sz="6" w:space="0" w:color="000000"/>
              <w:bottom w:val="single" w:sz="4" w:space="0" w:color="auto"/>
              <w:right w:val="single" w:sz="6" w:space="0" w:color="000000"/>
            </w:tcBorders>
          </w:tcPr>
          <w:p w14:paraId="299BEB17" w14:textId="46046B99" w:rsidR="00F430A7" w:rsidRPr="00C9384D" w:rsidRDefault="00C9384D" w:rsidP="00E13255">
            <w:pPr>
              <w:pStyle w:val="naisc"/>
              <w:spacing w:before="0" w:after="0"/>
              <w:rPr>
                <w:sz w:val="22"/>
                <w:szCs w:val="22"/>
              </w:rPr>
            </w:pPr>
            <w:r w:rsidRPr="00C9384D">
              <w:rPr>
                <w:sz w:val="22"/>
                <w:szCs w:val="22"/>
              </w:rPr>
              <w:t>Ņemts vērā</w:t>
            </w:r>
          </w:p>
        </w:tc>
        <w:tc>
          <w:tcPr>
            <w:tcW w:w="1196" w:type="pct"/>
            <w:tcBorders>
              <w:top w:val="single" w:sz="4" w:space="0" w:color="auto"/>
              <w:left w:val="single" w:sz="4" w:space="0" w:color="auto"/>
              <w:bottom w:val="single" w:sz="4" w:space="0" w:color="auto"/>
            </w:tcBorders>
          </w:tcPr>
          <w:p w14:paraId="5D969BAF" w14:textId="5828116F" w:rsidR="00F430A7" w:rsidRPr="00C9384D" w:rsidRDefault="00C9384D" w:rsidP="00E13255">
            <w:pPr>
              <w:jc w:val="center"/>
              <w:rPr>
                <w:sz w:val="22"/>
                <w:szCs w:val="22"/>
              </w:rPr>
            </w:pPr>
            <w:r w:rsidRPr="00C9384D">
              <w:rPr>
                <w:sz w:val="22"/>
                <w:szCs w:val="22"/>
              </w:rPr>
              <w:t>Svītrots</w:t>
            </w:r>
          </w:p>
        </w:tc>
      </w:tr>
      <w:tr w:rsidR="00E13255" w:rsidRPr="00C9384D" w14:paraId="69CE726F" w14:textId="77777777" w:rsidTr="00E13255">
        <w:tc>
          <w:tcPr>
            <w:tcW w:w="506" w:type="pct"/>
            <w:tcBorders>
              <w:left w:val="single" w:sz="6" w:space="0" w:color="000000"/>
              <w:bottom w:val="single" w:sz="4" w:space="0" w:color="auto"/>
              <w:right w:val="single" w:sz="6" w:space="0" w:color="000000"/>
            </w:tcBorders>
          </w:tcPr>
          <w:p w14:paraId="7CB86208" w14:textId="37E1D6DB" w:rsidR="00F430A7" w:rsidRPr="00C9384D" w:rsidRDefault="00F430A7" w:rsidP="00C9384D">
            <w:pPr>
              <w:pStyle w:val="naisc"/>
              <w:spacing w:before="0" w:after="0"/>
              <w:jc w:val="left"/>
              <w:rPr>
                <w:sz w:val="22"/>
                <w:szCs w:val="22"/>
              </w:rPr>
            </w:pPr>
            <w:r w:rsidRPr="00C9384D">
              <w:rPr>
                <w:sz w:val="22"/>
                <w:szCs w:val="22"/>
              </w:rPr>
              <w:t>3.2</w:t>
            </w:r>
            <w:r w:rsidR="00C9384D" w:rsidRPr="00C9384D">
              <w:rPr>
                <w:sz w:val="22"/>
                <w:szCs w:val="22"/>
              </w:rPr>
              <w:t>.</w:t>
            </w:r>
          </w:p>
        </w:tc>
        <w:tc>
          <w:tcPr>
            <w:tcW w:w="1315" w:type="pct"/>
            <w:gridSpan w:val="2"/>
            <w:tcBorders>
              <w:left w:val="single" w:sz="6" w:space="0" w:color="000000"/>
              <w:bottom w:val="single" w:sz="4" w:space="0" w:color="auto"/>
              <w:right w:val="single" w:sz="6" w:space="0" w:color="000000"/>
            </w:tcBorders>
          </w:tcPr>
          <w:p w14:paraId="3FD75ABA" w14:textId="77777777" w:rsidR="00C9384D" w:rsidRPr="00C9384D" w:rsidRDefault="00C9384D" w:rsidP="00E13255">
            <w:pPr>
              <w:pStyle w:val="Title"/>
              <w:ind w:right="-483"/>
              <w:jc w:val="left"/>
              <w:outlineLvl w:val="0"/>
              <w:rPr>
                <w:sz w:val="22"/>
                <w:szCs w:val="22"/>
              </w:rPr>
            </w:pPr>
            <w:r w:rsidRPr="00C9384D">
              <w:rPr>
                <w:sz w:val="22"/>
                <w:szCs w:val="22"/>
              </w:rPr>
              <w:t>16.</w:t>
            </w:r>
            <w:r w:rsidRPr="00C9384D">
              <w:rPr>
                <w:sz w:val="22"/>
                <w:szCs w:val="22"/>
                <w:vertAlign w:val="superscript"/>
              </w:rPr>
              <w:t>1</w:t>
            </w:r>
            <w:r w:rsidRPr="00C9384D">
              <w:rPr>
                <w:sz w:val="22"/>
                <w:szCs w:val="22"/>
              </w:rPr>
              <w:t xml:space="preserve"> Ja trešo personu neapmierina </w:t>
            </w:r>
          </w:p>
          <w:p w14:paraId="456189C9" w14:textId="77777777" w:rsidR="00C9384D" w:rsidRPr="00C9384D" w:rsidRDefault="00C9384D" w:rsidP="00E13255">
            <w:pPr>
              <w:pStyle w:val="Title"/>
              <w:ind w:right="-483"/>
              <w:jc w:val="left"/>
              <w:outlineLvl w:val="0"/>
              <w:rPr>
                <w:sz w:val="22"/>
                <w:szCs w:val="22"/>
              </w:rPr>
            </w:pPr>
            <w:r w:rsidRPr="00C9384D">
              <w:rPr>
                <w:sz w:val="22"/>
                <w:szCs w:val="22"/>
              </w:rPr>
              <w:t xml:space="preserve">lēmums par apdrošināšanas </w:t>
            </w:r>
          </w:p>
          <w:p w14:paraId="0D9E2F3C" w14:textId="77777777" w:rsidR="00C9384D" w:rsidRPr="00C9384D" w:rsidRDefault="00C9384D" w:rsidP="00E13255">
            <w:pPr>
              <w:pStyle w:val="Title"/>
              <w:ind w:right="-483"/>
              <w:jc w:val="left"/>
              <w:outlineLvl w:val="0"/>
              <w:rPr>
                <w:sz w:val="22"/>
                <w:szCs w:val="22"/>
              </w:rPr>
            </w:pPr>
            <w:r w:rsidRPr="00C9384D">
              <w:rPr>
                <w:sz w:val="22"/>
                <w:szCs w:val="22"/>
              </w:rPr>
              <w:t xml:space="preserve">atlīdzības izmaksu vai atteikums to izmaksāt, tai ir tiesības celt prasību </w:t>
            </w:r>
          </w:p>
          <w:p w14:paraId="3643F62B" w14:textId="77777777" w:rsidR="00C9384D" w:rsidRPr="00C9384D" w:rsidRDefault="00C9384D" w:rsidP="00E13255">
            <w:pPr>
              <w:pStyle w:val="Title"/>
              <w:ind w:right="-483"/>
              <w:jc w:val="left"/>
              <w:outlineLvl w:val="0"/>
              <w:rPr>
                <w:sz w:val="22"/>
                <w:szCs w:val="22"/>
              </w:rPr>
            </w:pPr>
            <w:r w:rsidRPr="00C9384D">
              <w:rPr>
                <w:sz w:val="22"/>
                <w:szCs w:val="22"/>
              </w:rPr>
              <w:t xml:space="preserve">tiesā tieši pret apdrošinātāju triju </w:t>
            </w:r>
          </w:p>
          <w:p w14:paraId="21A7153F" w14:textId="77777777" w:rsidR="00C9384D" w:rsidRPr="00C9384D" w:rsidRDefault="00C9384D" w:rsidP="00E13255">
            <w:pPr>
              <w:pStyle w:val="Title"/>
              <w:ind w:right="-483"/>
              <w:jc w:val="left"/>
              <w:outlineLvl w:val="0"/>
              <w:rPr>
                <w:sz w:val="22"/>
                <w:szCs w:val="22"/>
              </w:rPr>
            </w:pPr>
            <w:r w:rsidRPr="00C9384D">
              <w:rPr>
                <w:sz w:val="22"/>
                <w:szCs w:val="22"/>
              </w:rPr>
              <w:t xml:space="preserve">gadu laikā pēc attiecīgā </w:t>
            </w:r>
          </w:p>
          <w:p w14:paraId="4895BE6C" w14:textId="6847B2E6" w:rsidR="00F430A7" w:rsidRPr="00C9384D" w:rsidRDefault="00C9384D" w:rsidP="00E13255">
            <w:pPr>
              <w:pStyle w:val="Title"/>
              <w:ind w:right="-483"/>
              <w:jc w:val="left"/>
              <w:outlineLvl w:val="0"/>
              <w:rPr>
                <w:sz w:val="22"/>
                <w:szCs w:val="22"/>
              </w:rPr>
            </w:pPr>
            <w:r w:rsidRPr="00C9384D">
              <w:rPr>
                <w:sz w:val="22"/>
                <w:szCs w:val="22"/>
              </w:rPr>
              <w:t>lēmuma pieņemšanas.</w:t>
            </w:r>
          </w:p>
        </w:tc>
        <w:tc>
          <w:tcPr>
            <w:tcW w:w="1469" w:type="pct"/>
            <w:tcBorders>
              <w:left w:val="single" w:sz="6" w:space="0" w:color="000000"/>
              <w:bottom w:val="single" w:sz="4" w:space="0" w:color="auto"/>
              <w:right w:val="single" w:sz="6" w:space="0" w:color="000000"/>
            </w:tcBorders>
          </w:tcPr>
          <w:p w14:paraId="586B36F7" w14:textId="77777777" w:rsidR="00C9384D" w:rsidRPr="00C9384D" w:rsidRDefault="00C9384D" w:rsidP="00C9384D">
            <w:pPr>
              <w:pStyle w:val="NormalWeb"/>
              <w:widowControl w:val="0"/>
              <w:jc w:val="both"/>
              <w:rPr>
                <w:sz w:val="22"/>
                <w:szCs w:val="22"/>
              </w:rPr>
            </w:pPr>
            <w:r w:rsidRPr="00C9384D">
              <w:rPr>
                <w:sz w:val="22"/>
                <w:szCs w:val="22"/>
              </w:rPr>
              <w:t xml:space="preserve">Saskaņā ar Noteikumu trešo sadaļu Zaudējumu novērtēšana un apdrošināšanas atlīdzība (tai skaitā arī Noteikumu 12.punktu), šobrīd ir saglabāta vispārējā civiltiesiskās atbildības (CTA) zaudējumu paziņošanas kārtība, t.i., trešā persona, kurai nodarīti zaudējumi, vēršas pie atbildīgā hidrotehnisko būvju valdītāja, bet hidrotehnisko būvju valdītājs - pie apdrošinātāja. Līdz ar to nav pamatots Finanšu ministrijas ierosinājums, iekļaut tiešo prasījuma tiesību pret apdrošinātāju šajā vienā ļoti nelielajā apdrošināšanas veidā, ja sistēma paredz šādu zaudējumu paziņošanas kārtību. Jāņem arī vērā, ka apdrošinātājs, veicot </w:t>
            </w:r>
            <w:proofErr w:type="spellStart"/>
            <w:r w:rsidRPr="00C9384D">
              <w:rPr>
                <w:sz w:val="22"/>
                <w:szCs w:val="22"/>
              </w:rPr>
              <w:t>civiltiesikās</w:t>
            </w:r>
            <w:proofErr w:type="spellEnd"/>
            <w:r w:rsidRPr="00C9384D">
              <w:rPr>
                <w:sz w:val="22"/>
                <w:szCs w:val="22"/>
              </w:rPr>
              <w:t xml:space="preserve"> atbildības apdrošināšanu, civiltiesisko attiecību ziņā </w:t>
            </w:r>
            <w:r w:rsidRPr="00C9384D">
              <w:rPr>
                <w:sz w:val="22"/>
                <w:szCs w:val="22"/>
              </w:rPr>
              <w:lastRenderedPageBreak/>
              <w:t>pilnībā nestājas par zaudējumiem atbildīgās personas vietā, bet tikai uzņemas zaudējumu atlīdzības risku, iestājoties apdrošināšanas līgumā paredzētajam apdrošināšanas gadījumam.</w:t>
            </w:r>
          </w:p>
          <w:p w14:paraId="24288610" w14:textId="77777777" w:rsidR="00C9384D" w:rsidRPr="00C9384D" w:rsidRDefault="00C9384D" w:rsidP="00C9384D">
            <w:pPr>
              <w:pStyle w:val="NormalWeb"/>
              <w:widowControl w:val="0"/>
              <w:jc w:val="both"/>
              <w:rPr>
                <w:sz w:val="22"/>
                <w:szCs w:val="22"/>
              </w:rPr>
            </w:pPr>
            <w:r w:rsidRPr="00C9384D">
              <w:rPr>
                <w:sz w:val="22"/>
                <w:szCs w:val="22"/>
              </w:rPr>
              <w:t xml:space="preserve">Attiecībā uz sauszemes transportlīdzekļu īpašnieku civiltiesiskās atbildības obligāto apdrošināšanu (OCTA) vēršam uzmanību, ka šis CTA veids ir izņēmums, jo paredz jau likumā skaidri reglamentētu kārtību, kā apdrošinātājs var pārliecināties par zaudējumu iestāšanos un to apmēru (neiesaistot vai minimāli iesaistot) atbildīgo par zaudējumiem. Turklāt, šajā CTA veidā ir radīta vesela atbildības izvērtēšanas </w:t>
            </w:r>
            <w:proofErr w:type="spellStart"/>
            <w:r w:rsidRPr="00C9384D">
              <w:rPr>
                <w:sz w:val="22"/>
                <w:szCs w:val="22"/>
              </w:rPr>
              <w:t>sistēma,kas</w:t>
            </w:r>
            <w:proofErr w:type="spellEnd"/>
            <w:r w:rsidRPr="00C9384D">
              <w:rPr>
                <w:sz w:val="22"/>
                <w:szCs w:val="22"/>
              </w:rPr>
              <w:t xml:space="preserve"> nepastāv citos CTA veidos, un tas arī nebūtu lietderīgi. Paredzot trešajai </w:t>
            </w:r>
            <w:proofErr w:type="spellStart"/>
            <w:r w:rsidRPr="00C9384D">
              <w:rPr>
                <w:sz w:val="22"/>
                <w:szCs w:val="22"/>
              </w:rPr>
              <w:t>persoani</w:t>
            </w:r>
            <w:proofErr w:type="spellEnd"/>
            <w:r w:rsidRPr="00C9384D">
              <w:rPr>
                <w:sz w:val="22"/>
                <w:szCs w:val="22"/>
              </w:rPr>
              <w:t xml:space="preserve"> tiešās prasījuma tiesības, situācija nekādā veidā netiek uzlabota, jo bez atbildīgās personas iesaistīšanas šajā tiesvedība prasība nemaz nevar tikt izskatīta. Vienlaikus šajā situācijā jāņem vērā, ka jau esošie civilprocesuālie līdzekļi nodrošina to, ka gadījumos, kad ir strīds par zaudējumu esamību, apmēru, u.c., apdrošinātājs tiek pieaicināts kā trešā persona, kurai rodas tiesiski pienākumi gadījumā, ja tiek konstatēta apdrošinātās personas atbildība.</w:t>
            </w:r>
          </w:p>
          <w:p w14:paraId="41ABCF9B" w14:textId="77777777" w:rsidR="00C9384D" w:rsidRPr="00C9384D" w:rsidRDefault="00C9384D" w:rsidP="00C9384D">
            <w:pPr>
              <w:pStyle w:val="NormalWeb"/>
              <w:widowControl w:val="0"/>
              <w:jc w:val="both"/>
              <w:rPr>
                <w:sz w:val="22"/>
                <w:szCs w:val="22"/>
              </w:rPr>
            </w:pPr>
            <w:r w:rsidRPr="00C9384D">
              <w:rPr>
                <w:sz w:val="22"/>
                <w:szCs w:val="22"/>
              </w:rPr>
              <w:t>Pēc šī punkta svītrošanas attiecīgi precizējama arī anotācija.</w:t>
            </w:r>
          </w:p>
          <w:p w14:paraId="7A4EB68D" w14:textId="77777777" w:rsidR="00C9384D" w:rsidRPr="00C9384D" w:rsidRDefault="00C9384D" w:rsidP="00E13255">
            <w:pPr>
              <w:pStyle w:val="NormalWeb"/>
              <w:widowControl w:val="0"/>
              <w:spacing w:after="240" w:afterAutospacing="0"/>
              <w:jc w:val="both"/>
              <w:rPr>
                <w:b/>
                <w:bCs/>
                <w:sz w:val="22"/>
                <w:szCs w:val="22"/>
              </w:rPr>
            </w:pPr>
            <w:r w:rsidRPr="00C9384D">
              <w:rPr>
                <w:b/>
                <w:bCs/>
                <w:sz w:val="22"/>
                <w:szCs w:val="22"/>
              </w:rPr>
              <w:t>Piedāvātā redakcija</w:t>
            </w:r>
          </w:p>
          <w:p w14:paraId="33B71645" w14:textId="38BE2A12" w:rsidR="00F430A7" w:rsidRPr="00C9384D" w:rsidRDefault="00C9384D" w:rsidP="00C9384D">
            <w:pPr>
              <w:pStyle w:val="NormalWeb"/>
              <w:widowControl w:val="0"/>
              <w:spacing w:before="0" w:beforeAutospacing="0" w:after="0" w:afterAutospacing="0"/>
              <w:jc w:val="both"/>
              <w:rPr>
                <w:sz w:val="22"/>
                <w:szCs w:val="22"/>
              </w:rPr>
            </w:pPr>
            <w:r w:rsidRPr="00C9384D">
              <w:rPr>
                <w:sz w:val="22"/>
                <w:szCs w:val="22"/>
              </w:rPr>
              <w:t>(Svītrots)</w:t>
            </w:r>
          </w:p>
        </w:tc>
        <w:tc>
          <w:tcPr>
            <w:tcW w:w="514" w:type="pct"/>
            <w:gridSpan w:val="2"/>
            <w:tcBorders>
              <w:left w:val="single" w:sz="6" w:space="0" w:color="000000"/>
              <w:bottom w:val="single" w:sz="4" w:space="0" w:color="auto"/>
              <w:right w:val="single" w:sz="6" w:space="0" w:color="000000"/>
            </w:tcBorders>
          </w:tcPr>
          <w:p w14:paraId="11DE1129" w14:textId="544BA93A" w:rsidR="00F430A7" w:rsidRPr="00C9384D" w:rsidRDefault="00C9384D" w:rsidP="00E13255">
            <w:pPr>
              <w:pStyle w:val="naisc"/>
              <w:spacing w:before="0" w:after="0"/>
              <w:rPr>
                <w:sz w:val="22"/>
                <w:szCs w:val="22"/>
              </w:rPr>
            </w:pPr>
            <w:r w:rsidRPr="00C9384D">
              <w:rPr>
                <w:sz w:val="22"/>
                <w:szCs w:val="22"/>
              </w:rPr>
              <w:lastRenderedPageBreak/>
              <w:t>Ņemts vērā</w:t>
            </w:r>
          </w:p>
        </w:tc>
        <w:tc>
          <w:tcPr>
            <w:tcW w:w="1196" w:type="pct"/>
            <w:tcBorders>
              <w:top w:val="single" w:sz="4" w:space="0" w:color="auto"/>
              <w:left w:val="single" w:sz="4" w:space="0" w:color="auto"/>
              <w:bottom w:val="single" w:sz="4" w:space="0" w:color="auto"/>
            </w:tcBorders>
          </w:tcPr>
          <w:p w14:paraId="0F451F4C" w14:textId="1DE74B24" w:rsidR="00F430A7" w:rsidRPr="00C9384D" w:rsidRDefault="00C9384D" w:rsidP="00E13255">
            <w:pPr>
              <w:jc w:val="center"/>
              <w:rPr>
                <w:sz w:val="22"/>
                <w:szCs w:val="22"/>
              </w:rPr>
            </w:pPr>
            <w:r w:rsidRPr="00C9384D">
              <w:rPr>
                <w:sz w:val="22"/>
                <w:szCs w:val="22"/>
              </w:rPr>
              <w:t>Svītrots</w:t>
            </w:r>
          </w:p>
        </w:tc>
      </w:tr>
      <w:tr w:rsidR="00E13255" w:rsidRPr="00C9384D" w14:paraId="01F47684" w14:textId="77777777" w:rsidTr="00E13255">
        <w:tc>
          <w:tcPr>
            <w:tcW w:w="506" w:type="pct"/>
            <w:tcBorders>
              <w:left w:val="single" w:sz="6" w:space="0" w:color="000000"/>
              <w:bottom w:val="single" w:sz="4" w:space="0" w:color="auto"/>
              <w:right w:val="single" w:sz="6" w:space="0" w:color="000000"/>
            </w:tcBorders>
          </w:tcPr>
          <w:p w14:paraId="40F1A698" w14:textId="6DFC4E32" w:rsidR="00F430A7" w:rsidRPr="00C9384D" w:rsidRDefault="00C9384D" w:rsidP="00C9384D">
            <w:pPr>
              <w:pStyle w:val="naisc"/>
              <w:spacing w:before="0" w:after="0"/>
              <w:jc w:val="left"/>
              <w:rPr>
                <w:sz w:val="22"/>
                <w:szCs w:val="22"/>
              </w:rPr>
            </w:pPr>
            <w:r w:rsidRPr="00C9384D">
              <w:rPr>
                <w:sz w:val="22"/>
                <w:szCs w:val="22"/>
              </w:rPr>
              <w:lastRenderedPageBreak/>
              <w:t>3.3.</w:t>
            </w:r>
          </w:p>
        </w:tc>
        <w:tc>
          <w:tcPr>
            <w:tcW w:w="1315" w:type="pct"/>
            <w:gridSpan w:val="2"/>
            <w:tcBorders>
              <w:left w:val="single" w:sz="6" w:space="0" w:color="000000"/>
              <w:bottom w:val="single" w:sz="4" w:space="0" w:color="auto"/>
              <w:right w:val="single" w:sz="6" w:space="0" w:color="000000"/>
            </w:tcBorders>
          </w:tcPr>
          <w:p w14:paraId="6DA16A47" w14:textId="77777777" w:rsidR="00C9384D" w:rsidRPr="00C9384D" w:rsidRDefault="00C9384D" w:rsidP="00EE1E8C">
            <w:pPr>
              <w:pStyle w:val="Title"/>
              <w:ind w:right="-483"/>
              <w:jc w:val="both"/>
              <w:outlineLvl w:val="0"/>
              <w:rPr>
                <w:sz w:val="22"/>
                <w:szCs w:val="22"/>
              </w:rPr>
            </w:pPr>
            <w:r w:rsidRPr="00C9384D">
              <w:rPr>
                <w:sz w:val="22"/>
                <w:szCs w:val="22"/>
              </w:rPr>
              <w:t xml:space="preserve">17. Apdrošināšanas atlīdzību </w:t>
            </w:r>
          </w:p>
          <w:p w14:paraId="479AF499" w14:textId="77777777" w:rsidR="00C9384D" w:rsidRPr="00C9384D" w:rsidRDefault="00C9384D" w:rsidP="00EE1E8C">
            <w:pPr>
              <w:pStyle w:val="Title"/>
              <w:ind w:right="-483"/>
              <w:jc w:val="both"/>
              <w:outlineLvl w:val="0"/>
              <w:rPr>
                <w:sz w:val="22"/>
                <w:szCs w:val="22"/>
              </w:rPr>
            </w:pPr>
            <w:r w:rsidRPr="00C9384D">
              <w:rPr>
                <w:sz w:val="22"/>
                <w:szCs w:val="22"/>
              </w:rPr>
              <w:t>apdrošinātājs izmaksā 15 dienu laikā</w:t>
            </w:r>
          </w:p>
          <w:p w14:paraId="46B26A06" w14:textId="77777777" w:rsidR="00C9384D" w:rsidRPr="00C9384D" w:rsidRDefault="00C9384D" w:rsidP="00EE1E8C">
            <w:pPr>
              <w:pStyle w:val="Title"/>
              <w:ind w:right="-483"/>
              <w:jc w:val="both"/>
              <w:outlineLvl w:val="0"/>
              <w:rPr>
                <w:sz w:val="22"/>
                <w:szCs w:val="22"/>
              </w:rPr>
            </w:pPr>
            <w:r w:rsidRPr="00C9384D">
              <w:rPr>
                <w:sz w:val="22"/>
                <w:szCs w:val="22"/>
              </w:rPr>
              <w:t>pēc tam, kad pieņemts lēmums</w:t>
            </w:r>
          </w:p>
          <w:p w14:paraId="49B58D8F" w14:textId="77777777" w:rsidR="00C9384D" w:rsidRPr="00C9384D" w:rsidRDefault="00C9384D" w:rsidP="00EE1E8C">
            <w:pPr>
              <w:pStyle w:val="Title"/>
              <w:ind w:right="-483"/>
              <w:jc w:val="both"/>
              <w:outlineLvl w:val="0"/>
              <w:rPr>
                <w:sz w:val="22"/>
                <w:szCs w:val="22"/>
              </w:rPr>
            </w:pPr>
            <w:r w:rsidRPr="00C9384D">
              <w:rPr>
                <w:sz w:val="22"/>
                <w:szCs w:val="22"/>
              </w:rPr>
              <w:t xml:space="preserve"> par apdrošināšanas atlīdzības </w:t>
            </w:r>
          </w:p>
          <w:p w14:paraId="1190E339" w14:textId="459A40D2" w:rsidR="00F430A7" w:rsidRPr="00C9384D" w:rsidRDefault="00C9384D" w:rsidP="00EE1E8C">
            <w:pPr>
              <w:pStyle w:val="Title"/>
              <w:ind w:right="-483"/>
              <w:jc w:val="both"/>
              <w:outlineLvl w:val="0"/>
              <w:rPr>
                <w:sz w:val="22"/>
                <w:szCs w:val="22"/>
              </w:rPr>
            </w:pPr>
            <w:r w:rsidRPr="00C9384D">
              <w:rPr>
                <w:sz w:val="22"/>
                <w:szCs w:val="22"/>
              </w:rPr>
              <w:t>izmaksu.</w:t>
            </w:r>
          </w:p>
        </w:tc>
        <w:tc>
          <w:tcPr>
            <w:tcW w:w="1469" w:type="pct"/>
            <w:tcBorders>
              <w:left w:val="single" w:sz="6" w:space="0" w:color="000000"/>
              <w:bottom w:val="single" w:sz="4" w:space="0" w:color="auto"/>
              <w:right w:val="single" w:sz="6" w:space="0" w:color="000000"/>
            </w:tcBorders>
          </w:tcPr>
          <w:p w14:paraId="679894A3" w14:textId="77777777" w:rsidR="00C9384D" w:rsidRPr="00C9384D" w:rsidRDefault="00C9384D" w:rsidP="00C9384D">
            <w:pPr>
              <w:pStyle w:val="NormalWeb"/>
              <w:widowControl w:val="0"/>
              <w:jc w:val="both"/>
              <w:rPr>
                <w:sz w:val="22"/>
                <w:szCs w:val="22"/>
              </w:rPr>
            </w:pPr>
            <w:r w:rsidRPr="00C9384D">
              <w:rPr>
                <w:sz w:val="22"/>
                <w:szCs w:val="22"/>
              </w:rPr>
              <w:t>Ministru kabineta 2009. gada 3. februāra noteikumu Nr. 108 "Normatīvo aktu projektu sagatavošanas noteikumi" 3.2. apakšpunkts noteic, ka normatīvā akta projektā neietver normas, kas dublē augstāka vai tāda paša spēka normatīvā akta tiesību normās ietverto normatīvo regulējumu. Iepriekš minētais attiecināms uz Noteikumu 17.punktu, jo tas dublē Apdrošināšanas līguma likuma  31.panta septīto daļu.</w:t>
            </w:r>
          </w:p>
          <w:p w14:paraId="1862394C" w14:textId="77777777" w:rsidR="00E13255" w:rsidRDefault="00C9384D" w:rsidP="00E13255">
            <w:pPr>
              <w:pStyle w:val="NormalWeb"/>
              <w:widowControl w:val="0"/>
              <w:spacing w:before="0" w:beforeAutospacing="0" w:after="0" w:afterAutospacing="0"/>
              <w:jc w:val="both"/>
              <w:rPr>
                <w:b/>
                <w:bCs/>
                <w:sz w:val="22"/>
                <w:szCs w:val="22"/>
              </w:rPr>
            </w:pPr>
            <w:r w:rsidRPr="00C9384D">
              <w:rPr>
                <w:b/>
                <w:bCs/>
                <w:sz w:val="22"/>
                <w:szCs w:val="22"/>
              </w:rPr>
              <w:t>Piedāvātā redakcija</w:t>
            </w:r>
          </w:p>
          <w:p w14:paraId="7E69B88D" w14:textId="6E60F349" w:rsidR="00F430A7" w:rsidRPr="00C9384D" w:rsidRDefault="00C9384D" w:rsidP="00E13255">
            <w:pPr>
              <w:pStyle w:val="NormalWeb"/>
              <w:widowControl w:val="0"/>
              <w:spacing w:before="0" w:beforeAutospacing="0"/>
              <w:jc w:val="both"/>
              <w:rPr>
                <w:sz w:val="22"/>
                <w:szCs w:val="22"/>
              </w:rPr>
            </w:pPr>
            <w:r w:rsidRPr="00C9384D">
              <w:rPr>
                <w:sz w:val="22"/>
                <w:szCs w:val="22"/>
              </w:rPr>
              <w:t>(Svītrots)</w:t>
            </w:r>
          </w:p>
        </w:tc>
        <w:tc>
          <w:tcPr>
            <w:tcW w:w="514" w:type="pct"/>
            <w:gridSpan w:val="2"/>
            <w:tcBorders>
              <w:left w:val="single" w:sz="6" w:space="0" w:color="000000"/>
              <w:bottom w:val="single" w:sz="4" w:space="0" w:color="auto"/>
              <w:right w:val="single" w:sz="6" w:space="0" w:color="000000"/>
            </w:tcBorders>
          </w:tcPr>
          <w:p w14:paraId="38D9F7ED" w14:textId="01739F60" w:rsidR="00F430A7" w:rsidRPr="00C9384D" w:rsidRDefault="00C9384D" w:rsidP="00E13255">
            <w:pPr>
              <w:pStyle w:val="naisc"/>
              <w:spacing w:before="0" w:after="0"/>
              <w:rPr>
                <w:sz w:val="22"/>
                <w:szCs w:val="22"/>
              </w:rPr>
            </w:pPr>
            <w:r w:rsidRPr="00C9384D">
              <w:rPr>
                <w:sz w:val="22"/>
                <w:szCs w:val="22"/>
              </w:rPr>
              <w:t>Ņemts vērā</w:t>
            </w:r>
          </w:p>
        </w:tc>
        <w:tc>
          <w:tcPr>
            <w:tcW w:w="1196" w:type="pct"/>
            <w:tcBorders>
              <w:top w:val="single" w:sz="4" w:space="0" w:color="auto"/>
              <w:left w:val="single" w:sz="4" w:space="0" w:color="auto"/>
              <w:bottom w:val="single" w:sz="4" w:space="0" w:color="auto"/>
            </w:tcBorders>
          </w:tcPr>
          <w:p w14:paraId="1D091EEF" w14:textId="7D793363" w:rsidR="00F430A7" w:rsidRPr="00C9384D" w:rsidRDefault="00C9384D" w:rsidP="00E13255">
            <w:pPr>
              <w:jc w:val="center"/>
              <w:rPr>
                <w:sz w:val="22"/>
                <w:szCs w:val="22"/>
              </w:rPr>
            </w:pPr>
            <w:r w:rsidRPr="00C9384D">
              <w:rPr>
                <w:sz w:val="22"/>
                <w:szCs w:val="22"/>
              </w:rPr>
              <w:t>Svītrots</w:t>
            </w:r>
          </w:p>
        </w:tc>
      </w:tr>
      <w:tr w:rsidR="00C9384D" w:rsidRPr="00C9384D" w14:paraId="2C05B97C" w14:textId="77777777" w:rsidTr="00E13255">
        <w:tc>
          <w:tcPr>
            <w:tcW w:w="506" w:type="pct"/>
            <w:tcBorders>
              <w:left w:val="single" w:sz="6" w:space="0" w:color="000000"/>
              <w:bottom w:val="single" w:sz="4" w:space="0" w:color="auto"/>
              <w:right w:val="single" w:sz="6" w:space="0" w:color="000000"/>
            </w:tcBorders>
          </w:tcPr>
          <w:p w14:paraId="650C7BDD" w14:textId="5A386783" w:rsidR="00C9384D" w:rsidRPr="00C9384D" w:rsidRDefault="00C9384D" w:rsidP="00C9384D">
            <w:pPr>
              <w:pStyle w:val="naisc"/>
              <w:spacing w:before="0" w:after="0"/>
              <w:jc w:val="left"/>
              <w:rPr>
                <w:sz w:val="22"/>
                <w:szCs w:val="22"/>
              </w:rPr>
            </w:pPr>
            <w:r w:rsidRPr="00C9384D">
              <w:rPr>
                <w:sz w:val="22"/>
                <w:szCs w:val="22"/>
              </w:rPr>
              <w:t>3.4.</w:t>
            </w:r>
          </w:p>
        </w:tc>
        <w:tc>
          <w:tcPr>
            <w:tcW w:w="1315" w:type="pct"/>
            <w:gridSpan w:val="2"/>
            <w:tcBorders>
              <w:left w:val="single" w:sz="6" w:space="0" w:color="000000"/>
              <w:bottom w:val="single" w:sz="4" w:space="0" w:color="auto"/>
              <w:right w:val="single" w:sz="6" w:space="0" w:color="000000"/>
            </w:tcBorders>
          </w:tcPr>
          <w:p w14:paraId="05B825F3" w14:textId="77777777" w:rsidR="00C9384D" w:rsidRPr="00C9384D" w:rsidRDefault="00C9384D" w:rsidP="00EE1E8C">
            <w:pPr>
              <w:pStyle w:val="Title"/>
              <w:ind w:right="-483"/>
              <w:jc w:val="both"/>
              <w:outlineLvl w:val="0"/>
              <w:rPr>
                <w:sz w:val="22"/>
                <w:szCs w:val="22"/>
              </w:rPr>
            </w:pPr>
            <w:r w:rsidRPr="00C9384D">
              <w:rPr>
                <w:sz w:val="22"/>
                <w:szCs w:val="22"/>
              </w:rPr>
              <w:t xml:space="preserve">18. Par apdrošināšanas līguma </w:t>
            </w:r>
          </w:p>
          <w:p w14:paraId="50BCC4BA" w14:textId="77777777" w:rsidR="00C9384D" w:rsidRPr="00C9384D" w:rsidRDefault="00C9384D" w:rsidP="00EE1E8C">
            <w:pPr>
              <w:pStyle w:val="Title"/>
              <w:ind w:right="-483"/>
              <w:jc w:val="both"/>
              <w:outlineLvl w:val="0"/>
              <w:rPr>
                <w:sz w:val="22"/>
                <w:szCs w:val="22"/>
              </w:rPr>
            </w:pPr>
            <w:r w:rsidRPr="00C9384D">
              <w:rPr>
                <w:sz w:val="22"/>
                <w:szCs w:val="22"/>
              </w:rPr>
              <w:t xml:space="preserve">apturēšanu vai izbeigšanu </w:t>
            </w:r>
          </w:p>
          <w:p w14:paraId="01A0C2D0" w14:textId="77777777" w:rsidR="00C9384D" w:rsidRPr="00C9384D" w:rsidRDefault="00C9384D" w:rsidP="00EE1E8C">
            <w:pPr>
              <w:pStyle w:val="Title"/>
              <w:ind w:right="-483"/>
              <w:jc w:val="both"/>
              <w:outlineLvl w:val="0"/>
              <w:rPr>
                <w:sz w:val="22"/>
                <w:szCs w:val="22"/>
              </w:rPr>
            </w:pPr>
            <w:r w:rsidRPr="00C9384D">
              <w:rPr>
                <w:sz w:val="22"/>
                <w:szCs w:val="22"/>
              </w:rPr>
              <w:t xml:space="preserve">apdrošinātājs informē Būvniecības </w:t>
            </w:r>
          </w:p>
          <w:p w14:paraId="2F967CCF" w14:textId="77777777" w:rsidR="00C9384D" w:rsidRPr="00C9384D" w:rsidRDefault="00C9384D" w:rsidP="00EE1E8C">
            <w:pPr>
              <w:pStyle w:val="Title"/>
              <w:ind w:right="-483"/>
              <w:jc w:val="both"/>
              <w:outlineLvl w:val="0"/>
              <w:rPr>
                <w:sz w:val="22"/>
                <w:szCs w:val="22"/>
              </w:rPr>
            </w:pPr>
            <w:r w:rsidRPr="00C9384D">
              <w:rPr>
                <w:sz w:val="22"/>
                <w:szCs w:val="22"/>
              </w:rPr>
              <w:t xml:space="preserve">valsts kontroles biroju vai </w:t>
            </w:r>
          </w:p>
          <w:p w14:paraId="77AD81A9" w14:textId="77777777" w:rsidR="00C9384D" w:rsidRPr="00C9384D" w:rsidRDefault="00C9384D" w:rsidP="00EE1E8C">
            <w:pPr>
              <w:pStyle w:val="Title"/>
              <w:ind w:right="-483"/>
              <w:jc w:val="both"/>
              <w:outlineLvl w:val="0"/>
              <w:rPr>
                <w:sz w:val="22"/>
                <w:szCs w:val="22"/>
              </w:rPr>
            </w:pPr>
            <w:r w:rsidRPr="00C9384D">
              <w:rPr>
                <w:sz w:val="22"/>
                <w:szCs w:val="22"/>
              </w:rPr>
              <w:t xml:space="preserve">attiecīgās pašvaldības būvvaldi, </w:t>
            </w:r>
          </w:p>
          <w:p w14:paraId="74A2E8E1" w14:textId="77777777" w:rsidR="00C9384D" w:rsidRPr="00C9384D" w:rsidRDefault="00C9384D" w:rsidP="00EE1E8C">
            <w:pPr>
              <w:pStyle w:val="Title"/>
              <w:ind w:right="-483"/>
              <w:jc w:val="both"/>
              <w:outlineLvl w:val="0"/>
              <w:rPr>
                <w:sz w:val="22"/>
                <w:szCs w:val="22"/>
              </w:rPr>
            </w:pPr>
            <w:r w:rsidRPr="00C9384D">
              <w:rPr>
                <w:sz w:val="22"/>
                <w:szCs w:val="22"/>
              </w:rPr>
              <w:t xml:space="preserve">atkarībā no HES hidrotehniskās </w:t>
            </w:r>
          </w:p>
          <w:p w14:paraId="2AF8BFA1" w14:textId="565421D6" w:rsidR="00C9384D" w:rsidRPr="00C9384D" w:rsidRDefault="00C9384D" w:rsidP="00EE1E8C">
            <w:pPr>
              <w:pStyle w:val="Title"/>
              <w:ind w:right="-483"/>
              <w:jc w:val="both"/>
              <w:outlineLvl w:val="0"/>
              <w:rPr>
                <w:sz w:val="22"/>
                <w:szCs w:val="22"/>
              </w:rPr>
            </w:pPr>
            <w:r w:rsidRPr="00C9384D">
              <w:rPr>
                <w:sz w:val="22"/>
                <w:szCs w:val="22"/>
              </w:rPr>
              <w:t>būves drošuma klases.</w:t>
            </w:r>
          </w:p>
        </w:tc>
        <w:tc>
          <w:tcPr>
            <w:tcW w:w="1469" w:type="pct"/>
            <w:tcBorders>
              <w:left w:val="single" w:sz="6" w:space="0" w:color="000000"/>
              <w:bottom w:val="single" w:sz="4" w:space="0" w:color="auto"/>
              <w:right w:val="single" w:sz="6" w:space="0" w:color="000000"/>
            </w:tcBorders>
          </w:tcPr>
          <w:p w14:paraId="2D6028E3" w14:textId="680ED5DC" w:rsidR="00C9384D" w:rsidRPr="00C9384D" w:rsidRDefault="00C9384D" w:rsidP="00E13255">
            <w:pPr>
              <w:pStyle w:val="NormalWeb"/>
              <w:widowControl w:val="0"/>
              <w:spacing w:before="120" w:beforeAutospacing="0" w:after="120" w:afterAutospacing="0"/>
              <w:jc w:val="both"/>
              <w:rPr>
                <w:sz w:val="22"/>
                <w:szCs w:val="22"/>
              </w:rPr>
            </w:pPr>
            <w:r w:rsidRPr="00C9384D">
              <w:rPr>
                <w:sz w:val="22"/>
                <w:szCs w:val="22"/>
              </w:rPr>
              <w:t xml:space="preserve">Likuma Par hidroelektrostaciju hidrotehnisko būvju drošumu 4.pantā ir paredzēts, ka tieši HES hidrotehnisko būvju valdītāja pienākums ir apdrošināt savu civiltiesisko atbildību un nodrošināt apdrošināšanas nepārtrauktību. Attiecīgi paziņošana par CTA polises izbeigšanu ir minētā pienākuma sastāvdaļa. Analoģisks regulējums ir iekļauts spēkā esošajā  būvdarbu veicēju un </w:t>
            </w:r>
            <w:proofErr w:type="spellStart"/>
            <w:r w:rsidRPr="00C9384D">
              <w:rPr>
                <w:sz w:val="22"/>
                <w:szCs w:val="22"/>
              </w:rPr>
              <w:t>būvspeciālistu</w:t>
            </w:r>
            <w:proofErr w:type="spellEnd"/>
            <w:r w:rsidRPr="00C9384D">
              <w:rPr>
                <w:sz w:val="22"/>
                <w:szCs w:val="22"/>
              </w:rPr>
              <w:t xml:space="preserve"> obligātajā apdrošināšanā. Papildus iepriekš minētajam no Noteikumu 18 punkta </w:t>
            </w:r>
            <w:proofErr w:type="spellStart"/>
            <w:r w:rsidRPr="00C9384D">
              <w:rPr>
                <w:sz w:val="22"/>
                <w:szCs w:val="22"/>
              </w:rPr>
              <w:t>redacijas</w:t>
            </w:r>
            <w:proofErr w:type="spellEnd"/>
            <w:r w:rsidRPr="00C9384D">
              <w:rPr>
                <w:sz w:val="22"/>
                <w:szCs w:val="22"/>
              </w:rPr>
              <w:t xml:space="preserve"> izslēdzams vārds "apturēšanu", jo spēkā esošais Apdrošināšanas līguma likums neparedz apdrošināšanas līguma darbības </w:t>
            </w:r>
            <w:proofErr w:type="spellStart"/>
            <w:r w:rsidRPr="00C9384D">
              <w:rPr>
                <w:sz w:val="22"/>
                <w:szCs w:val="22"/>
              </w:rPr>
              <w:t>apturēšanu.Atbilstoši</w:t>
            </w:r>
            <w:proofErr w:type="spellEnd"/>
            <w:r w:rsidRPr="00C9384D">
              <w:rPr>
                <w:sz w:val="22"/>
                <w:szCs w:val="22"/>
              </w:rPr>
              <w:t xml:space="preserve"> minētajam, precizējama arī </w:t>
            </w:r>
            <w:bookmarkStart w:id="0" w:name="_GoBack"/>
            <w:r w:rsidRPr="00C9384D">
              <w:rPr>
                <w:sz w:val="22"/>
                <w:szCs w:val="22"/>
              </w:rPr>
              <w:t>anotācija.</w:t>
            </w:r>
          </w:p>
          <w:bookmarkEnd w:id="0"/>
          <w:p w14:paraId="5FAF9347" w14:textId="77777777" w:rsidR="00C9384D" w:rsidRPr="00C9384D" w:rsidRDefault="00C9384D" w:rsidP="00E13255">
            <w:pPr>
              <w:pStyle w:val="NormalWeb"/>
              <w:widowControl w:val="0"/>
              <w:spacing w:before="0" w:beforeAutospacing="0" w:after="0" w:afterAutospacing="0"/>
              <w:jc w:val="both"/>
              <w:rPr>
                <w:b/>
                <w:bCs/>
                <w:sz w:val="22"/>
                <w:szCs w:val="22"/>
              </w:rPr>
            </w:pPr>
            <w:r w:rsidRPr="00C9384D">
              <w:rPr>
                <w:b/>
                <w:bCs/>
                <w:sz w:val="22"/>
                <w:szCs w:val="22"/>
              </w:rPr>
              <w:t>Piedāvātā redakcija</w:t>
            </w:r>
          </w:p>
          <w:p w14:paraId="23DC3E02" w14:textId="6DB1E155" w:rsidR="00C9384D" w:rsidRPr="00C9384D" w:rsidRDefault="00C9384D" w:rsidP="00E13255">
            <w:pPr>
              <w:pStyle w:val="NormalWeb"/>
              <w:widowControl w:val="0"/>
              <w:spacing w:before="0" w:beforeAutospacing="0"/>
              <w:jc w:val="both"/>
              <w:rPr>
                <w:sz w:val="22"/>
                <w:szCs w:val="22"/>
              </w:rPr>
            </w:pPr>
            <w:r w:rsidRPr="00C9384D">
              <w:rPr>
                <w:sz w:val="22"/>
                <w:szCs w:val="22"/>
              </w:rPr>
              <w:t>18. Par apdrošināšanas līguma  izbeigšanu hidrotehniskās būves valdītājs informē Būvniecības valsts kontroles biroju vai attiecīgās pašvaldības būvvaldi, atkarībā no HES hidrotehniskās būves drošuma klases.</w:t>
            </w:r>
          </w:p>
        </w:tc>
        <w:tc>
          <w:tcPr>
            <w:tcW w:w="514" w:type="pct"/>
            <w:gridSpan w:val="2"/>
            <w:tcBorders>
              <w:left w:val="single" w:sz="6" w:space="0" w:color="000000"/>
              <w:bottom w:val="single" w:sz="4" w:space="0" w:color="auto"/>
              <w:right w:val="single" w:sz="6" w:space="0" w:color="000000"/>
            </w:tcBorders>
          </w:tcPr>
          <w:p w14:paraId="5343A73F" w14:textId="413A23E9" w:rsidR="00C9384D" w:rsidRPr="00C9384D" w:rsidRDefault="00C9384D" w:rsidP="00E13255">
            <w:pPr>
              <w:pStyle w:val="naisc"/>
              <w:spacing w:before="0" w:after="0"/>
              <w:rPr>
                <w:sz w:val="22"/>
                <w:szCs w:val="22"/>
              </w:rPr>
            </w:pPr>
            <w:r w:rsidRPr="00C9384D">
              <w:rPr>
                <w:sz w:val="22"/>
                <w:szCs w:val="22"/>
              </w:rPr>
              <w:t>Ņemts vērā</w:t>
            </w:r>
          </w:p>
        </w:tc>
        <w:tc>
          <w:tcPr>
            <w:tcW w:w="1196" w:type="pct"/>
            <w:tcBorders>
              <w:top w:val="single" w:sz="4" w:space="0" w:color="auto"/>
              <w:left w:val="single" w:sz="4" w:space="0" w:color="auto"/>
              <w:bottom w:val="single" w:sz="4" w:space="0" w:color="auto"/>
            </w:tcBorders>
          </w:tcPr>
          <w:p w14:paraId="6573F187" w14:textId="467D1460" w:rsidR="00C9384D" w:rsidRPr="00C9384D" w:rsidRDefault="00C9384D" w:rsidP="00EE1E8C">
            <w:pPr>
              <w:jc w:val="both"/>
              <w:rPr>
                <w:sz w:val="22"/>
                <w:szCs w:val="22"/>
              </w:rPr>
            </w:pPr>
            <w:r w:rsidRPr="00C9384D">
              <w:rPr>
                <w:sz w:val="22"/>
                <w:szCs w:val="22"/>
              </w:rPr>
              <w:t>18. Par apdrošināšanas līguma  izbeigšanu hidrotehniskās būves valdītājs informē Būvniecības valsts kontroles biroju vai attiecīgās pašvaldības būvvaldi, atkarībā no HES hidrotehniskās būves drošuma klases.</w:t>
            </w:r>
          </w:p>
        </w:tc>
      </w:tr>
      <w:tr w:rsidR="00D72C47" w:rsidRPr="00C9384D" w14:paraId="34610C47" w14:textId="77777777" w:rsidTr="00E13255">
        <w:tblPrEx>
          <w:tblBorders>
            <w:top w:val="none" w:sz="0" w:space="0" w:color="auto"/>
            <w:left w:val="none" w:sz="0" w:space="0" w:color="auto"/>
            <w:bottom w:val="none" w:sz="0" w:space="0" w:color="auto"/>
            <w:right w:val="none" w:sz="0" w:space="0" w:color="auto"/>
          </w:tblBorders>
        </w:tblPrEx>
        <w:trPr>
          <w:gridAfter w:val="2"/>
          <w:wAfter w:w="1554" w:type="pct"/>
        </w:trPr>
        <w:tc>
          <w:tcPr>
            <w:tcW w:w="1199" w:type="pct"/>
            <w:gridSpan w:val="2"/>
          </w:tcPr>
          <w:p w14:paraId="02631CF8" w14:textId="77777777" w:rsidR="00D72C47" w:rsidRPr="00C9384D" w:rsidRDefault="00D72C47" w:rsidP="00D72C47">
            <w:pPr>
              <w:pStyle w:val="naiskr"/>
              <w:spacing w:before="0" w:after="0"/>
              <w:rPr>
                <w:sz w:val="22"/>
                <w:szCs w:val="22"/>
              </w:rPr>
            </w:pPr>
          </w:p>
          <w:p w14:paraId="2F5B090C" w14:textId="77777777" w:rsidR="00D72C47" w:rsidRPr="00C9384D" w:rsidRDefault="00D72C47" w:rsidP="00D72C47">
            <w:pPr>
              <w:pStyle w:val="naiskr"/>
              <w:spacing w:before="0" w:after="0"/>
              <w:rPr>
                <w:sz w:val="22"/>
                <w:szCs w:val="22"/>
              </w:rPr>
            </w:pPr>
            <w:r w:rsidRPr="00C9384D">
              <w:rPr>
                <w:sz w:val="22"/>
                <w:szCs w:val="22"/>
              </w:rPr>
              <w:t>Atbildīgā amatpersona</w:t>
            </w:r>
          </w:p>
        </w:tc>
        <w:tc>
          <w:tcPr>
            <w:tcW w:w="2247" w:type="pct"/>
            <w:gridSpan w:val="3"/>
          </w:tcPr>
          <w:p w14:paraId="5276D89E" w14:textId="77777777" w:rsidR="00D72C47" w:rsidRPr="00C9384D" w:rsidRDefault="00D72C47" w:rsidP="00D72C47">
            <w:pPr>
              <w:pStyle w:val="naiskr"/>
              <w:spacing w:before="0" w:after="0"/>
              <w:ind w:firstLine="720"/>
              <w:rPr>
                <w:sz w:val="22"/>
                <w:szCs w:val="22"/>
              </w:rPr>
            </w:pPr>
            <w:r w:rsidRPr="00C9384D">
              <w:rPr>
                <w:sz w:val="22"/>
                <w:szCs w:val="22"/>
              </w:rPr>
              <w:t>  </w:t>
            </w:r>
          </w:p>
        </w:tc>
      </w:tr>
      <w:tr w:rsidR="00D72C47" w:rsidRPr="00C9384D" w14:paraId="1C9F6313" w14:textId="77777777" w:rsidTr="00E13255">
        <w:tblPrEx>
          <w:tblBorders>
            <w:top w:val="none" w:sz="0" w:space="0" w:color="auto"/>
            <w:left w:val="none" w:sz="0" w:space="0" w:color="auto"/>
            <w:bottom w:val="none" w:sz="0" w:space="0" w:color="auto"/>
            <w:right w:val="none" w:sz="0" w:space="0" w:color="auto"/>
          </w:tblBorders>
        </w:tblPrEx>
        <w:trPr>
          <w:gridAfter w:val="2"/>
          <w:wAfter w:w="1554" w:type="pct"/>
        </w:trPr>
        <w:tc>
          <w:tcPr>
            <w:tcW w:w="1199" w:type="pct"/>
            <w:gridSpan w:val="2"/>
          </w:tcPr>
          <w:p w14:paraId="0A20C255" w14:textId="77777777" w:rsidR="00D72C47" w:rsidRPr="00C9384D" w:rsidRDefault="00D72C47" w:rsidP="00D72C47">
            <w:pPr>
              <w:pStyle w:val="naiskr"/>
              <w:spacing w:before="0" w:after="0"/>
              <w:ind w:firstLine="720"/>
              <w:rPr>
                <w:sz w:val="22"/>
                <w:szCs w:val="22"/>
              </w:rPr>
            </w:pPr>
          </w:p>
        </w:tc>
        <w:tc>
          <w:tcPr>
            <w:tcW w:w="2247" w:type="pct"/>
            <w:gridSpan w:val="3"/>
            <w:tcBorders>
              <w:top w:val="single" w:sz="6" w:space="0" w:color="000000"/>
            </w:tcBorders>
          </w:tcPr>
          <w:p w14:paraId="25CBF5BF" w14:textId="77777777" w:rsidR="00D72C47" w:rsidRPr="00C9384D" w:rsidRDefault="00D72C47" w:rsidP="00D72C47">
            <w:pPr>
              <w:pStyle w:val="naisc"/>
              <w:spacing w:before="0" w:after="0"/>
              <w:ind w:firstLine="720"/>
              <w:rPr>
                <w:sz w:val="22"/>
                <w:szCs w:val="22"/>
              </w:rPr>
            </w:pPr>
            <w:r w:rsidRPr="00C9384D">
              <w:rPr>
                <w:sz w:val="22"/>
                <w:szCs w:val="22"/>
              </w:rPr>
              <w:t>(paraksts*)</w:t>
            </w:r>
          </w:p>
        </w:tc>
      </w:tr>
    </w:tbl>
    <w:p w14:paraId="29A89CB5" w14:textId="77777777" w:rsidR="007116C7" w:rsidRDefault="007116C7" w:rsidP="00DB7395">
      <w:pPr>
        <w:pStyle w:val="naisf"/>
        <w:spacing w:before="0" w:after="0"/>
        <w:ind w:firstLine="720"/>
      </w:pPr>
    </w:p>
    <w:p w14:paraId="44908633" w14:textId="77777777" w:rsidR="003B71E0" w:rsidRPr="00712B66" w:rsidRDefault="003B71E0" w:rsidP="00DB7395">
      <w:pPr>
        <w:pStyle w:val="naisf"/>
        <w:spacing w:before="0" w:after="0"/>
        <w:ind w:firstLine="720"/>
      </w:pPr>
    </w:p>
    <w:p w14:paraId="77792013" w14:textId="77777777" w:rsidR="00317DC7" w:rsidRPr="00712B66" w:rsidRDefault="00184479" w:rsidP="00DB7395">
      <w:pPr>
        <w:pStyle w:val="naisf"/>
        <w:spacing w:before="0" w:after="0"/>
        <w:ind w:firstLine="720"/>
      </w:pPr>
      <w:r>
        <w:t>Piezīme.</w:t>
      </w:r>
      <w:r w:rsidR="00767BF3">
        <w:t> </w:t>
      </w:r>
      <w:r w:rsidR="00FB6C91" w:rsidRPr="00712B66">
        <w:t>*</w:t>
      </w:r>
      <w:r w:rsidR="00767BF3">
        <w:t> </w:t>
      </w:r>
      <w:r w:rsidR="00317DC7" w:rsidRPr="00712B66">
        <w:t xml:space="preserve">Dokumenta rekvizītu </w:t>
      </w:r>
      <w:r w:rsidR="00364BB6" w:rsidRPr="00184479">
        <w:t>"</w:t>
      </w:r>
      <w:r w:rsidR="0018210A" w:rsidRPr="00184479">
        <w:t>p</w:t>
      </w:r>
      <w:r w:rsidR="00317DC7" w:rsidRPr="00184479">
        <w:t>araksts</w:t>
      </w:r>
      <w:r w:rsidR="00364BB6" w:rsidRPr="00184479">
        <w:t>"</w:t>
      </w:r>
      <w:r w:rsidR="00317DC7" w:rsidRPr="00184479">
        <w:t xml:space="preserve"> </w:t>
      </w:r>
      <w:r w:rsidR="00317DC7" w:rsidRPr="00712B66">
        <w:t xml:space="preserve">neaizpilda, ja elektroniskais dokuments ir </w:t>
      </w:r>
      <w:r>
        <w:t>sagatavots</w:t>
      </w:r>
      <w:r w:rsidR="00317DC7" w:rsidRPr="00712B66">
        <w:t xml:space="preserve"> atbilstoši </w:t>
      </w:r>
      <w:r>
        <w:t xml:space="preserve">normatīvajiem aktiem par </w:t>
      </w:r>
      <w:r w:rsidR="00317DC7" w:rsidRPr="00712B66">
        <w:t>elektronisko dokumentu noformēšan</w:t>
      </w:r>
      <w:r>
        <w:t>u.</w:t>
      </w:r>
    </w:p>
    <w:p w14:paraId="6C7009B9" w14:textId="77777777" w:rsidR="00EE1E8C" w:rsidRDefault="00EE1E8C" w:rsidP="00DB7395">
      <w:pPr>
        <w:pStyle w:val="naisf"/>
        <w:spacing w:before="0" w:after="0"/>
        <w:ind w:firstLine="720"/>
      </w:pPr>
    </w:p>
    <w:p w14:paraId="115F48EB" w14:textId="77777777" w:rsidR="00EE1E8C" w:rsidRDefault="00EE1E8C" w:rsidP="00DB7395">
      <w:pPr>
        <w:pStyle w:val="naisf"/>
        <w:spacing w:before="0" w:after="0"/>
        <w:ind w:firstLine="720"/>
      </w:pPr>
    </w:p>
    <w:p w14:paraId="4D823268" w14:textId="77777777" w:rsidR="00EE1E8C" w:rsidRDefault="00EE1E8C" w:rsidP="00DB7395">
      <w:pPr>
        <w:pStyle w:val="naisf"/>
        <w:spacing w:before="0" w:after="0"/>
        <w:ind w:firstLine="720"/>
      </w:pPr>
    </w:p>
    <w:p w14:paraId="76B147F0" w14:textId="77777777" w:rsidR="00EE1E8C" w:rsidRDefault="00EE1E8C" w:rsidP="00DB7395">
      <w:pPr>
        <w:pStyle w:val="naisf"/>
        <w:spacing w:before="0" w:after="0"/>
        <w:ind w:firstLine="720"/>
      </w:pPr>
    </w:p>
    <w:p w14:paraId="4A0640B3" w14:textId="77777777" w:rsidR="00EE1E8C" w:rsidRDefault="00EE1E8C" w:rsidP="00DB7395">
      <w:pPr>
        <w:pStyle w:val="naisf"/>
        <w:spacing w:before="0" w:after="0"/>
        <w:ind w:firstLine="720"/>
      </w:pPr>
    </w:p>
    <w:p w14:paraId="5B3050D3" w14:textId="77777777" w:rsidR="00EE1E8C" w:rsidRDefault="00EE1E8C" w:rsidP="00DB7395">
      <w:pPr>
        <w:pStyle w:val="naisf"/>
        <w:spacing w:before="0" w:after="0"/>
        <w:ind w:firstLine="720"/>
      </w:pPr>
    </w:p>
    <w:p w14:paraId="090D5054" w14:textId="77777777" w:rsidR="00EE1E8C" w:rsidRDefault="00EE1E8C" w:rsidP="00DB7395">
      <w:pPr>
        <w:pStyle w:val="naisf"/>
        <w:spacing w:before="0" w:after="0"/>
        <w:ind w:firstLine="720"/>
      </w:pPr>
    </w:p>
    <w:p w14:paraId="7CD07907" w14:textId="5FF0C3AA" w:rsidR="004373E1" w:rsidRPr="00712B66" w:rsidRDefault="00EE1E8C" w:rsidP="00EE1E8C">
      <w:pPr>
        <w:pStyle w:val="naisf"/>
        <w:spacing w:before="0" w:after="0"/>
        <w:ind w:firstLine="0"/>
      </w:pPr>
      <w:r>
        <w:t xml:space="preserve">Ilze </w:t>
      </w:r>
      <w:r w:rsidR="00E13255">
        <w:t>Rasa</w:t>
      </w:r>
    </w:p>
    <w:tbl>
      <w:tblPr>
        <w:tblW w:w="0" w:type="auto"/>
        <w:tblLook w:val="00A0" w:firstRow="1" w:lastRow="0" w:firstColumn="1" w:lastColumn="0" w:noHBand="0" w:noVBand="0"/>
      </w:tblPr>
      <w:tblGrid>
        <w:gridCol w:w="8268"/>
      </w:tblGrid>
      <w:tr w:rsidR="008655A2" w:rsidRPr="00712B66" w14:paraId="32D0E800" w14:textId="77777777">
        <w:tc>
          <w:tcPr>
            <w:tcW w:w="8268" w:type="dxa"/>
            <w:tcBorders>
              <w:top w:val="single" w:sz="4" w:space="0" w:color="000000"/>
            </w:tcBorders>
          </w:tcPr>
          <w:p w14:paraId="64BFF2C2" w14:textId="77777777" w:rsidR="008655A2" w:rsidRPr="00712B66" w:rsidRDefault="00184479" w:rsidP="00184479">
            <w:pPr>
              <w:jc w:val="center"/>
            </w:pPr>
            <w:r>
              <w:t>(</w:t>
            </w:r>
            <w:r w:rsidR="008655A2" w:rsidRPr="00712B66">
              <w:t xml:space="preserve">par projektu atbildīgās amatpersonas </w:t>
            </w:r>
            <w:r>
              <w:t xml:space="preserve">vārds un </w:t>
            </w:r>
            <w:r w:rsidR="008655A2" w:rsidRPr="00712B66">
              <w:t>uzvārds</w:t>
            </w:r>
            <w:r>
              <w:t>)</w:t>
            </w:r>
          </w:p>
        </w:tc>
      </w:tr>
      <w:tr w:rsidR="008655A2" w:rsidRPr="00712B66" w14:paraId="0E5F3DAC" w14:textId="77777777">
        <w:tc>
          <w:tcPr>
            <w:tcW w:w="8268" w:type="dxa"/>
            <w:tcBorders>
              <w:bottom w:val="single" w:sz="4" w:space="0" w:color="000000"/>
            </w:tcBorders>
          </w:tcPr>
          <w:p w14:paraId="13611494" w14:textId="47006BD9" w:rsidR="008655A2" w:rsidRPr="00712B66" w:rsidRDefault="00EE1E8C" w:rsidP="0036160E">
            <w:r>
              <w:t xml:space="preserve">Enerģijas tirgus un infrastruktūras departamenta vecākā eksperte </w:t>
            </w:r>
          </w:p>
        </w:tc>
      </w:tr>
      <w:tr w:rsidR="008655A2" w:rsidRPr="00712B66" w14:paraId="49F468E9" w14:textId="77777777">
        <w:tc>
          <w:tcPr>
            <w:tcW w:w="8268" w:type="dxa"/>
            <w:tcBorders>
              <w:top w:val="single" w:sz="4" w:space="0" w:color="000000"/>
            </w:tcBorders>
          </w:tcPr>
          <w:p w14:paraId="76CDA308" w14:textId="77777777" w:rsidR="008655A2" w:rsidRPr="00712B66" w:rsidRDefault="00184479" w:rsidP="00184479">
            <w:pPr>
              <w:jc w:val="center"/>
            </w:pPr>
            <w:r>
              <w:t>(</w:t>
            </w:r>
            <w:r w:rsidR="008655A2" w:rsidRPr="00712B66">
              <w:t>amats</w:t>
            </w:r>
            <w:r>
              <w:t>)</w:t>
            </w:r>
          </w:p>
        </w:tc>
      </w:tr>
      <w:tr w:rsidR="008655A2" w:rsidRPr="00712B66" w14:paraId="2B92CA7B" w14:textId="77777777">
        <w:tc>
          <w:tcPr>
            <w:tcW w:w="8268" w:type="dxa"/>
            <w:tcBorders>
              <w:bottom w:val="single" w:sz="4" w:space="0" w:color="000000"/>
            </w:tcBorders>
          </w:tcPr>
          <w:p w14:paraId="406987FD" w14:textId="01EBEDB7" w:rsidR="008655A2" w:rsidRPr="00712B66" w:rsidRDefault="00EE1E8C" w:rsidP="0036160E">
            <w:r w:rsidRPr="00EE1E8C">
              <w:t>67013024</w:t>
            </w:r>
          </w:p>
        </w:tc>
      </w:tr>
      <w:tr w:rsidR="008655A2" w:rsidRPr="00712B66" w14:paraId="624F0DDB" w14:textId="77777777">
        <w:tc>
          <w:tcPr>
            <w:tcW w:w="8268" w:type="dxa"/>
            <w:tcBorders>
              <w:top w:val="single" w:sz="4" w:space="0" w:color="000000"/>
            </w:tcBorders>
          </w:tcPr>
          <w:p w14:paraId="396E94CB" w14:textId="77777777" w:rsidR="008655A2" w:rsidRPr="00712B66" w:rsidRDefault="00184479" w:rsidP="00184479">
            <w:pPr>
              <w:jc w:val="center"/>
            </w:pPr>
            <w:r>
              <w:t>(</w:t>
            </w:r>
            <w:r w:rsidR="008655A2" w:rsidRPr="00712B66">
              <w:t>tālruņa un faksa numurs</w:t>
            </w:r>
            <w:r>
              <w:t>)</w:t>
            </w:r>
          </w:p>
        </w:tc>
      </w:tr>
      <w:tr w:rsidR="008655A2" w:rsidRPr="00712B66" w14:paraId="028E656B" w14:textId="77777777">
        <w:tc>
          <w:tcPr>
            <w:tcW w:w="8268" w:type="dxa"/>
            <w:tcBorders>
              <w:bottom w:val="single" w:sz="4" w:space="0" w:color="000000"/>
            </w:tcBorders>
          </w:tcPr>
          <w:p w14:paraId="0DD369CC" w14:textId="2515AD6D" w:rsidR="008655A2" w:rsidRPr="00712B66" w:rsidRDefault="00EE1E8C" w:rsidP="0036160E">
            <w:r>
              <w:t>Ilze.</w:t>
            </w:r>
            <w:r w:rsidR="00E13255">
              <w:t>Rasa</w:t>
            </w:r>
            <w:r>
              <w:t>@em.gov.lv</w:t>
            </w:r>
          </w:p>
        </w:tc>
      </w:tr>
      <w:tr w:rsidR="008655A2" w:rsidRPr="00712B66" w14:paraId="37467032" w14:textId="77777777">
        <w:tc>
          <w:tcPr>
            <w:tcW w:w="8268" w:type="dxa"/>
            <w:tcBorders>
              <w:top w:val="single" w:sz="4" w:space="0" w:color="000000"/>
            </w:tcBorders>
          </w:tcPr>
          <w:p w14:paraId="2BD57717" w14:textId="77777777" w:rsidR="008655A2" w:rsidRPr="00712B66" w:rsidRDefault="00184479" w:rsidP="00184479">
            <w:pPr>
              <w:jc w:val="center"/>
            </w:pPr>
            <w:r>
              <w:t>(</w:t>
            </w:r>
            <w:r w:rsidR="008655A2" w:rsidRPr="00712B66">
              <w:t>e-pasta adrese</w:t>
            </w:r>
            <w:r>
              <w:t>)</w:t>
            </w:r>
          </w:p>
        </w:tc>
      </w:tr>
    </w:tbl>
    <w:p w14:paraId="244AF98B" w14:textId="77777777" w:rsidR="007116C7" w:rsidRDefault="007116C7" w:rsidP="00015C84">
      <w:pPr>
        <w:pStyle w:val="naisf"/>
        <w:spacing w:before="0" w:after="0"/>
        <w:ind w:firstLine="0"/>
        <w:jc w:val="left"/>
        <w:rPr>
          <w:sz w:val="28"/>
          <w:szCs w:val="28"/>
        </w:rPr>
      </w:pPr>
    </w:p>
    <w:sectPr w:rsidR="007116C7" w:rsidSect="00364BB6">
      <w:headerReference w:type="even" r:id="rId8"/>
      <w:headerReference w:type="default" r:id="rId9"/>
      <w:footerReference w:type="default" r:id="rId10"/>
      <w:footerReference w:type="first" r:id="rId11"/>
      <w:pgSz w:w="16838" w:h="11906" w:orient="landscape"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075428" w14:textId="77777777" w:rsidR="002D08C9" w:rsidRDefault="002D08C9">
      <w:r>
        <w:separator/>
      </w:r>
    </w:p>
  </w:endnote>
  <w:endnote w:type="continuationSeparator" w:id="0">
    <w:p w14:paraId="4B24CD11" w14:textId="77777777" w:rsidR="002D08C9" w:rsidRDefault="002D08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0B92F4" w14:textId="59A241B6" w:rsidR="00561D3C" w:rsidRDefault="00505EC6">
    <w:pPr>
      <w:pStyle w:val="Footer"/>
    </w:pPr>
    <w:r>
      <w:rPr>
        <w:sz w:val="20"/>
        <w:szCs w:val="20"/>
      </w:rPr>
      <w:t>EMIzz</w:t>
    </w:r>
    <w:r w:rsidR="00561D3C" w:rsidRPr="00015C84">
      <w:rPr>
        <w:sz w:val="20"/>
        <w:szCs w:val="20"/>
      </w:rPr>
      <w:t>_</w:t>
    </w:r>
    <w:r>
      <w:rPr>
        <w:sz w:val="20"/>
        <w:szCs w:val="20"/>
      </w:rPr>
      <w:t>24</w:t>
    </w:r>
    <w:r w:rsidR="00561D3C" w:rsidRPr="00015C84">
      <w:rPr>
        <w:sz w:val="20"/>
        <w:szCs w:val="20"/>
      </w:rPr>
      <w:t>0</w:t>
    </w:r>
    <w:r>
      <w:rPr>
        <w:sz w:val="20"/>
        <w:szCs w:val="20"/>
      </w:rPr>
      <w:t>821</w:t>
    </w:r>
    <w:r w:rsidR="00561D3C" w:rsidRPr="00015C84">
      <w:rPr>
        <w:sz w:val="20"/>
        <w:szCs w:val="20"/>
      </w:rPr>
      <w:t>_</w:t>
    </w:r>
    <w:r>
      <w:rPr>
        <w:sz w:val="20"/>
        <w:szCs w:val="20"/>
      </w:rPr>
      <w:t>grozMKnot.Nr.319.docx</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8C93F2" w14:textId="0F0F71D5" w:rsidR="006455E7" w:rsidRPr="00015C84" w:rsidRDefault="0037567B" w:rsidP="00364BB6">
    <w:pPr>
      <w:pStyle w:val="Footer"/>
      <w:rPr>
        <w:sz w:val="20"/>
        <w:szCs w:val="20"/>
      </w:rPr>
    </w:pPr>
    <w:r>
      <w:rPr>
        <w:sz w:val="20"/>
        <w:szCs w:val="20"/>
      </w:rPr>
      <w:t>EMI</w:t>
    </w:r>
    <w:r w:rsidR="00015C84" w:rsidRPr="00015C84">
      <w:rPr>
        <w:sz w:val="20"/>
        <w:szCs w:val="20"/>
      </w:rPr>
      <w:t>zz_0</w:t>
    </w:r>
    <w:r>
      <w:rPr>
        <w:sz w:val="20"/>
        <w:szCs w:val="20"/>
      </w:rPr>
      <w:t>8</w:t>
    </w:r>
    <w:r w:rsidR="00015C84" w:rsidRPr="00015C84">
      <w:rPr>
        <w:sz w:val="20"/>
        <w:szCs w:val="20"/>
      </w:rPr>
      <w:t>0</w:t>
    </w:r>
    <w:r>
      <w:rPr>
        <w:sz w:val="20"/>
        <w:szCs w:val="20"/>
      </w:rPr>
      <w:t>82</w:t>
    </w:r>
    <w:r w:rsidR="00015C84" w:rsidRPr="00015C84">
      <w:rPr>
        <w:sz w:val="20"/>
        <w:szCs w:val="20"/>
      </w:rPr>
      <w:t>1_</w:t>
    </w:r>
    <w:r>
      <w:rPr>
        <w:sz w:val="20"/>
        <w:szCs w:val="20"/>
      </w:rPr>
      <w:t>grozMKnot.Nr.319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8D439E" w14:textId="77777777" w:rsidR="002D08C9" w:rsidRDefault="002D08C9">
      <w:r>
        <w:separator/>
      </w:r>
    </w:p>
  </w:footnote>
  <w:footnote w:type="continuationSeparator" w:id="0">
    <w:p w14:paraId="37868A30" w14:textId="77777777" w:rsidR="002D08C9" w:rsidRDefault="002D08C9">
      <w:r>
        <w:continuationSeparator/>
      </w:r>
    </w:p>
  </w:footnote>
  <w:footnote w:id="1">
    <w:p w14:paraId="078DDB9F" w14:textId="77777777" w:rsidR="00EE1E8C" w:rsidRDefault="00EE1E8C" w:rsidP="00FC3998">
      <w:pPr>
        <w:pStyle w:val="NormalWeb"/>
        <w:shd w:val="clear" w:color="auto" w:fill="FFFFFF"/>
        <w:spacing w:before="0" w:beforeAutospacing="0" w:after="0" w:afterAutospacing="0"/>
        <w:jc w:val="both"/>
        <w:rPr>
          <w:sz w:val="20"/>
          <w:szCs w:val="20"/>
        </w:rPr>
      </w:pPr>
      <w:r>
        <w:rPr>
          <w:rStyle w:val="FootnoteReference"/>
        </w:rPr>
        <w:footnoteRef/>
      </w:r>
      <w:r>
        <w:rPr>
          <w:sz w:val="20"/>
          <w:szCs w:val="20"/>
        </w:rPr>
        <w:t xml:space="preserve"> Sk. Francijas Apdrošināšanas kodeksa (Code des assurances) 124.3. pantu, kas noteic, ka </w:t>
      </w:r>
      <w:r>
        <w:rPr>
          <w:i/>
          <w:iCs/>
          <w:sz w:val="20"/>
          <w:szCs w:val="20"/>
        </w:rPr>
        <w:t>“</w:t>
      </w:r>
      <w:r>
        <w:rPr>
          <w:i/>
          <w:iCs/>
          <w:sz w:val="20"/>
          <w:szCs w:val="20"/>
          <w:lang w:val="fr-FR" w:eastAsia="en-US"/>
        </w:rPr>
        <w:t xml:space="preserve">Le tiers lésé dispose d'un droit d'action directe à l'encontre de l'assureur garantissant la responsabilité civile de la personne responsable. </w:t>
      </w:r>
      <w:r>
        <w:rPr>
          <w:i/>
          <w:iCs/>
          <w:sz w:val="20"/>
          <w:szCs w:val="20"/>
          <w:lang w:val="fr-FR"/>
        </w:rPr>
        <w:t>L'assureur ne peut payer à un autre que le tiers lésé tout ou partie de la somme due par lui, tant que ce tiers n'a pas été désintéressé, jusqu'à concurrence de ladite somme, des conséquences pécuniaires du fait dommageable ayant entraîné la responsabilité de l'assuré.</w:t>
      </w:r>
      <w:r>
        <w:rPr>
          <w:i/>
          <w:iCs/>
          <w:sz w:val="20"/>
          <w:szCs w:val="20"/>
        </w:rPr>
        <w:t>”</w:t>
      </w:r>
      <w:r>
        <w:rPr>
          <w:sz w:val="20"/>
          <w:szCs w:val="20"/>
        </w:rPr>
        <w:t xml:space="preserve"> (Pieejams: </w:t>
      </w:r>
      <w:hyperlink r:id="rId1" w:history="1">
        <w:r>
          <w:rPr>
            <w:rStyle w:val="Hyperlink"/>
            <w:sz w:val="20"/>
            <w:szCs w:val="20"/>
          </w:rPr>
          <w:t>https://www.legifrance.gouv.fr/codes/id/LEGIARTI000017735449/2007-12-19/</w:t>
        </w:r>
      </w:hyperlink>
      <w:r>
        <w:rPr>
          <w:sz w:val="20"/>
          <w:szCs w:val="20"/>
        </w:rPr>
        <w:t>)</w:t>
      </w:r>
    </w:p>
  </w:footnote>
  <w:footnote w:id="2">
    <w:p w14:paraId="682F1FAD" w14:textId="77777777" w:rsidR="00EE1E8C" w:rsidRDefault="00EE1E8C" w:rsidP="00FC3998">
      <w:pPr>
        <w:pStyle w:val="FootnoteText"/>
      </w:pPr>
      <w:r>
        <w:rPr>
          <w:rStyle w:val="FootnoteReference"/>
        </w:rPr>
        <w:footnoteRef/>
      </w:r>
      <w:r>
        <w:t xml:space="preserve"> Sk. Spānijas Apdrošināšanas līguma likuma (Lay de Contrato de Seguro) 76.pantu, kas noteic </w:t>
      </w:r>
      <w:r>
        <w:rPr>
          <w:i/>
          <w:iCs/>
        </w:rPr>
        <w:t>“El perjudicado o sus herederos tendrán acción directa contra el asegurador para exigirle el cumplimiento de la obligación de indemnizar, sin perjuicio del derecho del asegurador a repetir contra el asegurado, en el caso de que sea debido a conducta dolosa de éste, el daño o perjuicio causado a tercero. La acción directa es inmune a las excepciones que puedan corresponder al asegurador contra el asegurado. El asegurador puede, no obstante, oponer la culpa exclusiva del perjudicado y las excepciones personales que tenga contra éste. A los efectos del ejercicio de la acción directa, el asegurado estará obligado a manifestar al tercero perjudicado o a sus herederos la existencia del contrato de seguro y su contenido.</w:t>
      </w:r>
      <w:r>
        <w:rPr>
          <w:i/>
          <w:iCs/>
          <w:color w:val="222222"/>
          <w:shd w:val="clear" w:color="auto" w:fill="FFFFFF"/>
        </w:rPr>
        <w:t>”</w:t>
      </w:r>
      <w:r>
        <w:rPr>
          <w:color w:val="222222"/>
          <w:shd w:val="clear" w:color="auto" w:fill="FFFFFF"/>
        </w:rPr>
        <w:t xml:space="preserve"> Pieejams: </w:t>
      </w:r>
      <w:hyperlink r:id="rId2" w:history="1">
        <w:r>
          <w:rPr>
            <w:rStyle w:val="Hyperlink"/>
            <w:shd w:val="clear" w:color="auto" w:fill="FFFFFF"/>
          </w:rPr>
          <w:t>https://www.boe.es/buscar/pdf/1980/BOE-A-1980-22501-consolidado.pdf</w:t>
        </w:r>
      </w:hyperlink>
      <w:r>
        <w:rPr>
          <w:color w:val="222222"/>
          <w:shd w:val="clear" w:color="auto" w:fill="FFFFFF"/>
        </w:rPr>
        <w:t xml:space="preserve">. </w:t>
      </w:r>
    </w:p>
  </w:footnote>
  <w:footnote w:id="3">
    <w:p w14:paraId="72DF2389" w14:textId="77777777" w:rsidR="00EE1E8C" w:rsidRDefault="00EE1E8C" w:rsidP="00FC3998">
      <w:pPr>
        <w:pStyle w:val="FootnoteText"/>
      </w:pPr>
      <w:r>
        <w:rPr>
          <w:rStyle w:val="FootnoteReference"/>
        </w:rPr>
        <w:footnoteRef/>
      </w:r>
      <w:r>
        <w:t xml:space="preserve"> Sk. Grieķijas apdrošināšanas līguma likuma (</w:t>
      </w:r>
      <w:r>
        <w:rPr>
          <w:lang w:val="en-US"/>
        </w:rPr>
        <w:t>Insurance Contract Act</w:t>
      </w:r>
      <w:r>
        <w:t xml:space="preserve">) 26.panta pirmo daļu, kas noteic, ka </w:t>
      </w:r>
      <w:r>
        <w:rPr>
          <w:i/>
          <w:iCs/>
          <w:lang w:val="en-US"/>
        </w:rPr>
        <w:t>“</w:t>
      </w:r>
      <w:r>
        <w:rPr>
          <w:i/>
          <w:iCs/>
        </w:rPr>
        <w:t>Whenever third party insurance is compulsory by law, the third party shall have a direct claim even for sums exceeding the insured sum, up to the limit for which insurance is compulsory.”</w:t>
      </w:r>
      <w:r>
        <w:t xml:space="preserve"> Pieejams: </w:t>
      </w:r>
      <w:hyperlink r:id="rId3" w:history="1">
        <w:r>
          <w:rPr>
            <w:rStyle w:val="Hyperlink"/>
          </w:rPr>
          <w:t>http://www.eaee.gr/cms/sites/default/files/law2496.pdf</w:t>
        </w:r>
      </w:hyperlink>
      <w:r>
        <w:t xml:space="preserve"> </w:t>
      </w:r>
    </w:p>
  </w:footnote>
  <w:footnote w:id="4">
    <w:p w14:paraId="756329FD" w14:textId="77777777" w:rsidR="00EE1E8C" w:rsidRDefault="00EE1E8C" w:rsidP="00FC3998">
      <w:pPr>
        <w:rPr>
          <w:sz w:val="20"/>
        </w:rPr>
      </w:pPr>
      <w:r>
        <w:rPr>
          <w:rStyle w:val="FootnoteReference"/>
        </w:rPr>
        <w:footnoteRef/>
      </w:r>
      <w:r>
        <w:rPr>
          <w:sz w:val="20"/>
        </w:rPr>
        <w:t xml:space="preserve"> Sk. Vācijas Apdrošināšanas līguma likuma (</w:t>
      </w:r>
      <w:r>
        <w:rPr>
          <w:i/>
          <w:sz w:val="20"/>
        </w:rPr>
        <w:t>Versicherungsvertragsgesetz)</w:t>
      </w:r>
      <w:r>
        <w:rPr>
          <w:sz w:val="20"/>
        </w:rPr>
        <w:t xml:space="preserve"> 115.panta pirmās daļas 1.punktu, kas noteic</w:t>
      </w:r>
      <w:r>
        <w:rPr>
          <w:color w:val="000000"/>
          <w:sz w:val="20"/>
        </w:rPr>
        <w:t xml:space="preserve"> </w:t>
      </w:r>
      <w:r>
        <w:rPr>
          <w:i/>
          <w:iCs/>
          <w:color w:val="000000"/>
          <w:sz w:val="20"/>
        </w:rPr>
        <w:t>“The third party may also assert his claim for compensation against the insurer in the case of liability insurance, for the fulfilment of a duty to take out insurance in accordance with the Compulsory Insurance Act”</w:t>
      </w:r>
      <w:r>
        <w:rPr>
          <w:color w:val="000000"/>
          <w:sz w:val="20"/>
        </w:rPr>
        <w:t xml:space="preserve"> (Pieejams: </w:t>
      </w:r>
      <w:hyperlink r:id="rId4" w:anchor="p0475" w:history="1">
        <w:r>
          <w:rPr>
            <w:rStyle w:val="Hyperlink"/>
            <w:sz w:val="20"/>
          </w:rPr>
          <w:t>https://www.gesetze-im-internet.de/englisch_vvg/englisch_vvg.html#p0475</w:t>
        </w:r>
      </w:hyperlink>
      <w:r>
        <w:rPr>
          <w:color w:val="000000"/>
          <w:sz w:val="20"/>
        </w:rPr>
        <w:t>).</w:t>
      </w:r>
    </w:p>
  </w:footnote>
  <w:footnote w:id="5">
    <w:p w14:paraId="784ECC69" w14:textId="77777777" w:rsidR="00EE1E8C" w:rsidRDefault="00EE1E8C" w:rsidP="00FC3998">
      <w:pPr>
        <w:pStyle w:val="FootnoteText"/>
      </w:pPr>
      <w:r>
        <w:rPr>
          <w:rStyle w:val="FootnoteReference"/>
        </w:rPr>
        <w:footnoteRef/>
      </w:r>
      <w:r>
        <w:t xml:space="preserve"> </w:t>
      </w:r>
      <w:r>
        <w:rPr>
          <w:iCs/>
          <w:lang w:eastAsia="lv-LV"/>
        </w:rPr>
        <w:t>(</w:t>
      </w:r>
      <w:r>
        <w:rPr>
          <w:i/>
          <w:iCs/>
          <w:lang w:eastAsia="lv-LV"/>
        </w:rPr>
        <w:t xml:space="preserve">sk. Principles of European Insurance Contract Law (PEICL) </w:t>
      </w:r>
      <w:r>
        <w:rPr>
          <w:iCs/>
          <w:lang w:eastAsia="lv-LV"/>
        </w:rPr>
        <w:t xml:space="preserve">(Pieejams: </w:t>
      </w:r>
      <w:hyperlink r:id="rId5" w:history="1">
        <w:r>
          <w:rPr>
            <w:rStyle w:val="Hyperlink"/>
            <w:iCs/>
            <w:lang w:eastAsia="lv-LV"/>
          </w:rPr>
          <w:t>https://www.uibk.ac.at/zivilrecht/forschung/evip/restatement/sprachfassungen/peicl-en.pdf</w:t>
        </w:r>
      </w:hyperlink>
      <w:r>
        <w:rPr>
          <w:iCs/>
          <w:lang w:eastAsia="lv-LV"/>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97AD68" w14:textId="77777777" w:rsidR="006455E7" w:rsidRDefault="006455E7" w:rsidP="00364BB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1E46C0F" w14:textId="77777777" w:rsidR="006455E7" w:rsidRDefault="006455E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699AFF" w14:textId="77777777" w:rsidR="006455E7" w:rsidRDefault="006455E7" w:rsidP="00364BB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561D3C">
      <w:rPr>
        <w:rStyle w:val="PageNumber"/>
        <w:noProof/>
      </w:rPr>
      <w:t>3</w:t>
    </w:r>
    <w:r>
      <w:rPr>
        <w:rStyle w:val="PageNumber"/>
      </w:rPr>
      <w:fldChar w:fldCharType="end"/>
    </w:r>
  </w:p>
  <w:p w14:paraId="7F6C0E9C" w14:textId="77777777" w:rsidR="006455E7" w:rsidRDefault="006455E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D8F33AA"/>
    <w:multiLevelType w:val="hybridMultilevel"/>
    <w:tmpl w:val="0F080876"/>
    <w:lvl w:ilvl="0" w:tplc="E26CD69E">
      <w:start w:val="8"/>
      <w:numFmt w:val="bullet"/>
      <w:lvlText w:val=""/>
      <w:lvlJc w:val="left"/>
      <w:pPr>
        <w:ind w:left="720" w:hanging="360"/>
      </w:pPr>
      <w:rPr>
        <w:rFonts w:ascii="Symbol" w:eastAsia="Times New Roman"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595726DE"/>
    <w:multiLevelType w:val="hybridMultilevel"/>
    <w:tmpl w:val="13089126"/>
    <w:lvl w:ilvl="0" w:tplc="0426000F">
      <w:start w:val="1"/>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64D03A30"/>
    <w:multiLevelType w:val="hybridMultilevel"/>
    <w:tmpl w:val="C2DE7140"/>
    <w:lvl w:ilvl="0" w:tplc="0426000F">
      <w:start w:val="1"/>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75935674"/>
    <w:multiLevelType w:val="hybridMultilevel"/>
    <w:tmpl w:val="CE5C4E06"/>
    <w:lvl w:ilvl="0" w:tplc="2C2C226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7CA8080A"/>
    <w:multiLevelType w:val="multilevel"/>
    <w:tmpl w:val="B248F8CA"/>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1080"/>
        </w:tabs>
        <w:ind w:left="1080" w:hanging="72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440"/>
        </w:tabs>
        <w:ind w:left="1440" w:hanging="108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800"/>
        </w:tabs>
        <w:ind w:left="1800" w:hanging="1440"/>
      </w:pPr>
      <w:rPr>
        <w:rFonts w:cs="Times New Roman" w:hint="default"/>
      </w:rPr>
    </w:lvl>
    <w:lvl w:ilvl="6">
      <w:start w:val="1"/>
      <w:numFmt w:val="decimal"/>
      <w:isLgl/>
      <w:lvlText w:val="%1.%2.%3.%4.%5.%6.%7."/>
      <w:lvlJc w:val="left"/>
      <w:pPr>
        <w:tabs>
          <w:tab w:val="num" w:pos="2160"/>
        </w:tabs>
        <w:ind w:left="2160" w:hanging="1800"/>
      </w:pPr>
      <w:rPr>
        <w:rFonts w:cs="Times New Roman" w:hint="default"/>
      </w:rPr>
    </w:lvl>
    <w:lvl w:ilvl="7">
      <w:start w:val="1"/>
      <w:numFmt w:val="decimal"/>
      <w:isLgl/>
      <w:lvlText w:val="%1.%2.%3.%4.%5.%6.%7.%8."/>
      <w:lvlJc w:val="left"/>
      <w:pPr>
        <w:tabs>
          <w:tab w:val="num" w:pos="2160"/>
        </w:tabs>
        <w:ind w:left="2160" w:hanging="1800"/>
      </w:pPr>
      <w:rPr>
        <w:rFonts w:cs="Times New Roman" w:hint="default"/>
      </w:rPr>
    </w:lvl>
    <w:lvl w:ilvl="8">
      <w:start w:val="1"/>
      <w:numFmt w:val="decimal"/>
      <w:isLgl/>
      <w:lvlText w:val="%1.%2.%3.%4.%5.%6.%7.%8.%9."/>
      <w:lvlJc w:val="left"/>
      <w:pPr>
        <w:tabs>
          <w:tab w:val="num" w:pos="2520"/>
        </w:tabs>
        <w:ind w:left="2520" w:hanging="2160"/>
      </w:pPr>
      <w:rPr>
        <w:rFonts w:cs="Times New Roman" w:hint="default"/>
      </w:rPr>
    </w:lvl>
  </w:abstractNum>
  <w:abstractNum w:abstractNumId="5" w15:restartNumberingAfterBreak="0">
    <w:nsid w:val="7D10278F"/>
    <w:multiLevelType w:val="multilevel"/>
    <w:tmpl w:val="DB46B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4"/>
  </w:num>
  <w:num w:numId="3">
    <w:abstractNumId w:val="2"/>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CE4"/>
    <w:rsid w:val="00001F89"/>
    <w:rsid w:val="00003C53"/>
    <w:rsid w:val="0000456E"/>
    <w:rsid w:val="000055EA"/>
    <w:rsid w:val="00006BF1"/>
    <w:rsid w:val="0001118D"/>
    <w:rsid w:val="0001131F"/>
    <w:rsid w:val="00011663"/>
    <w:rsid w:val="0001249F"/>
    <w:rsid w:val="000125C0"/>
    <w:rsid w:val="0001270C"/>
    <w:rsid w:val="000136AA"/>
    <w:rsid w:val="00013B4C"/>
    <w:rsid w:val="00013BF6"/>
    <w:rsid w:val="0001554C"/>
    <w:rsid w:val="00015B94"/>
    <w:rsid w:val="00015C84"/>
    <w:rsid w:val="00015DE5"/>
    <w:rsid w:val="000172E2"/>
    <w:rsid w:val="00017449"/>
    <w:rsid w:val="00020249"/>
    <w:rsid w:val="00021944"/>
    <w:rsid w:val="00022338"/>
    <w:rsid w:val="0002296A"/>
    <w:rsid w:val="00022B0F"/>
    <w:rsid w:val="00022B9A"/>
    <w:rsid w:val="00023FD6"/>
    <w:rsid w:val="0002416A"/>
    <w:rsid w:val="00024CCD"/>
    <w:rsid w:val="00024D20"/>
    <w:rsid w:val="000253DB"/>
    <w:rsid w:val="000278E7"/>
    <w:rsid w:val="00027A63"/>
    <w:rsid w:val="00027F9D"/>
    <w:rsid w:val="000307B5"/>
    <w:rsid w:val="00032457"/>
    <w:rsid w:val="0003413A"/>
    <w:rsid w:val="000349CA"/>
    <w:rsid w:val="0003557A"/>
    <w:rsid w:val="00035C06"/>
    <w:rsid w:val="000366DF"/>
    <w:rsid w:val="000376CD"/>
    <w:rsid w:val="00040A5C"/>
    <w:rsid w:val="00043005"/>
    <w:rsid w:val="0004345F"/>
    <w:rsid w:val="00044026"/>
    <w:rsid w:val="00046075"/>
    <w:rsid w:val="00046CAD"/>
    <w:rsid w:val="00046F5C"/>
    <w:rsid w:val="00047385"/>
    <w:rsid w:val="00050554"/>
    <w:rsid w:val="00053706"/>
    <w:rsid w:val="00053E04"/>
    <w:rsid w:val="00057819"/>
    <w:rsid w:val="000579E6"/>
    <w:rsid w:val="00060E03"/>
    <w:rsid w:val="000641CE"/>
    <w:rsid w:val="00065271"/>
    <w:rsid w:val="00066176"/>
    <w:rsid w:val="0006618D"/>
    <w:rsid w:val="00066885"/>
    <w:rsid w:val="0006694E"/>
    <w:rsid w:val="00066A37"/>
    <w:rsid w:val="00066F05"/>
    <w:rsid w:val="00072628"/>
    <w:rsid w:val="000728ED"/>
    <w:rsid w:val="000733F5"/>
    <w:rsid w:val="000733FF"/>
    <w:rsid w:val="0007577A"/>
    <w:rsid w:val="000775D0"/>
    <w:rsid w:val="00081B0F"/>
    <w:rsid w:val="0008283D"/>
    <w:rsid w:val="00083090"/>
    <w:rsid w:val="00083214"/>
    <w:rsid w:val="00083B8F"/>
    <w:rsid w:val="00084B11"/>
    <w:rsid w:val="00085322"/>
    <w:rsid w:val="0008656F"/>
    <w:rsid w:val="00086AB9"/>
    <w:rsid w:val="00086BCE"/>
    <w:rsid w:val="00086F36"/>
    <w:rsid w:val="00090168"/>
    <w:rsid w:val="00090C76"/>
    <w:rsid w:val="00091033"/>
    <w:rsid w:val="00091F10"/>
    <w:rsid w:val="0009302B"/>
    <w:rsid w:val="00093EC2"/>
    <w:rsid w:val="000958A2"/>
    <w:rsid w:val="000965E7"/>
    <w:rsid w:val="000A0041"/>
    <w:rsid w:val="000A06FC"/>
    <w:rsid w:val="000A1A02"/>
    <w:rsid w:val="000A4035"/>
    <w:rsid w:val="000A483A"/>
    <w:rsid w:val="000A55D2"/>
    <w:rsid w:val="000A64D3"/>
    <w:rsid w:val="000A77B9"/>
    <w:rsid w:val="000A7EA7"/>
    <w:rsid w:val="000B0403"/>
    <w:rsid w:val="000B057B"/>
    <w:rsid w:val="000B06E7"/>
    <w:rsid w:val="000B0C94"/>
    <w:rsid w:val="000B15E5"/>
    <w:rsid w:val="000B2382"/>
    <w:rsid w:val="000B3171"/>
    <w:rsid w:val="000B34A5"/>
    <w:rsid w:val="000B4746"/>
    <w:rsid w:val="000B7966"/>
    <w:rsid w:val="000B7CB1"/>
    <w:rsid w:val="000C0AE6"/>
    <w:rsid w:val="000C0D0D"/>
    <w:rsid w:val="000C2555"/>
    <w:rsid w:val="000C3545"/>
    <w:rsid w:val="000C498A"/>
    <w:rsid w:val="000C4C16"/>
    <w:rsid w:val="000C56FC"/>
    <w:rsid w:val="000C7907"/>
    <w:rsid w:val="000C7A11"/>
    <w:rsid w:val="000C7F5E"/>
    <w:rsid w:val="000D00AC"/>
    <w:rsid w:val="000D0AED"/>
    <w:rsid w:val="000D3602"/>
    <w:rsid w:val="000D4D89"/>
    <w:rsid w:val="000D6BBD"/>
    <w:rsid w:val="000D7751"/>
    <w:rsid w:val="000D7C23"/>
    <w:rsid w:val="000E0A16"/>
    <w:rsid w:val="000E0B9A"/>
    <w:rsid w:val="000E1BFA"/>
    <w:rsid w:val="000E2142"/>
    <w:rsid w:val="000E21D0"/>
    <w:rsid w:val="000E2A38"/>
    <w:rsid w:val="000E2ACC"/>
    <w:rsid w:val="000E5509"/>
    <w:rsid w:val="000E585F"/>
    <w:rsid w:val="000E66F8"/>
    <w:rsid w:val="000F054F"/>
    <w:rsid w:val="000F079D"/>
    <w:rsid w:val="000F0D9D"/>
    <w:rsid w:val="000F1D56"/>
    <w:rsid w:val="000F2534"/>
    <w:rsid w:val="000F28D9"/>
    <w:rsid w:val="000F2D43"/>
    <w:rsid w:val="000F2F9A"/>
    <w:rsid w:val="000F3AA0"/>
    <w:rsid w:val="000F4AEB"/>
    <w:rsid w:val="000F4B40"/>
    <w:rsid w:val="000F4C3B"/>
    <w:rsid w:val="000F4E7B"/>
    <w:rsid w:val="000F57C3"/>
    <w:rsid w:val="000F5C37"/>
    <w:rsid w:val="000F5DF0"/>
    <w:rsid w:val="000F6A0B"/>
    <w:rsid w:val="000F7695"/>
    <w:rsid w:val="001012E3"/>
    <w:rsid w:val="00101EEB"/>
    <w:rsid w:val="0010375A"/>
    <w:rsid w:val="001038ED"/>
    <w:rsid w:val="001042B0"/>
    <w:rsid w:val="00106F4F"/>
    <w:rsid w:val="001071D3"/>
    <w:rsid w:val="001075A8"/>
    <w:rsid w:val="00110259"/>
    <w:rsid w:val="00110AA9"/>
    <w:rsid w:val="0011254D"/>
    <w:rsid w:val="001139C2"/>
    <w:rsid w:val="00114559"/>
    <w:rsid w:val="00114EA9"/>
    <w:rsid w:val="00115ED0"/>
    <w:rsid w:val="0011683C"/>
    <w:rsid w:val="001179E8"/>
    <w:rsid w:val="0012021B"/>
    <w:rsid w:val="0012222D"/>
    <w:rsid w:val="001255E6"/>
    <w:rsid w:val="0013053A"/>
    <w:rsid w:val="0013066A"/>
    <w:rsid w:val="001315EF"/>
    <w:rsid w:val="00131F39"/>
    <w:rsid w:val="00132375"/>
    <w:rsid w:val="00132E73"/>
    <w:rsid w:val="00133505"/>
    <w:rsid w:val="00134188"/>
    <w:rsid w:val="00137403"/>
    <w:rsid w:val="00140706"/>
    <w:rsid w:val="0014122A"/>
    <w:rsid w:val="00141E85"/>
    <w:rsid w:val="0014319C"/>
    <w:rsid w:val="001436B3"/>
    <w:rsid w:val="00143976"/>
    <w:rsid w:val="00143DAC"/>
    <w:rsid w:val="00144622"/>
    <w:rsid w:val="00144781"/>
    <w:rsid w:val="00144917"/>
    <w:rsid w:val="0014702D"/>
    <w:rsid w:val="00147596"/>
    <w:rsid w:val="00152718"/>
    <w:rsid w:val="001530CF"/>
    <w:rsid w:val="00153F12"/>
    <w:rsid w:val="001543DB"/>
    <w:rsid w:val="00155473"/>
    <w:rsid w:val="00155DC2"/>
    <w:rsid w:val="00156D90"/>
    <w:rsid w:val="00156E9F"/>
    <w:rsid w:val="00157A57"/>
    <w:rsid w:val="00157DB6"/>
    <w:rsid w:val="00157EC2"/>
    <w:rsid w:val="00162A68"/>
    <w:rsid w:val="00162E08"/>
    <w:rsid w:val="001633F1"/>
    <w:rsid w:val="0016531E"/>
    <w:rsid w:val="0016565C"/>
    <w:rsid w:val="00166314"/>
    <w:rsid w:val="00166746"/>
    <w:rsid w:val="00167590"/>
    <w:rsid w:val="00167918"/>
    <w:rsid w:val="00167C1E"/>
    <w:rsid w:val="0017043B"/>
    <w:rsid w:val="001706A1"/>
    <w:rsid w:val="00170914"/>
    <w:rsid w:val="00170DF2"/>
    <w:rsid w:val="00174841"/>
    <w:rsid w:val="001761FD"/>
    <w:rsid w:val="00177D61"/>
    <w:rsid w:val="00180125"/>
    <w:rsid w:val="001808CA"/>
    <w:rsid w:val="00180923"/>
    <w:rsid w:val="00180CE5"/>
    <w:rsid w:val="00181BAA"/>
    <w:rsid w:val="00181D2D"/>
    <w:rsid w:val="0018210A"/>
    <w:rsid w:val="00182DE0"/>
    <w:rsid w:val="0018386C"/>
    <w:rsid w:val="00184479"/>
    <w:rsid w:val="0018472C"/>
    <w:rsid w:val="00184838"/>
    <w:rsid w:val="00185755"/>
    <w:rsid w:val="00187398"/>
    <w:rsid w:val="00187F73"/>
    <w:rsid w:val="00187FB0"/>
    <w:rsid w:val="001902E9"/>
    <w:rsid w:val="00190327"/>
    <w:rsid w:val="00190A0A"/>
    <w:rsid w:val="001926F2"/>
    <w:rsid w:val="00193BCE"/>
    <w:rsid w:val="00194B87"/>
    <w:rsid w:val="0019569A"/>
    <w:rsid w:val="00195962"/>
    <w:rsid w:val="00197533"/>
    <w:rsid w:val="001977E7"/>
    <w:rsid w:val="00197CCA"/>
    <w:rsid w:val="001A0D8A"/>
    <w:rsid w:val="001A192D"/>
    <w:rsid w:val="001A7C72"/>
    <w:rsid w:val="001B084B"/>
    <w:rsid w:val="001B0CEC"/>
    <w:rsid w:val="001B0FFC"/>
    <w:rsid w:val="001B1CF2"/>
    <w:rsid w:val="001B4388"/>
    <w:rsid w:val="001B463E"/>
    <w:rsid w:val="001B49E0"/>
    <w:rsid w:val="001B5377"/>
    <w:rsid w:val="001B6553"/>
    <w:rsid w:val="001B6647"/>
    <w:rsid w:val="001B6A47"/>
    <w:rsid w:val="001B6B0A"/>
    <w:rsid w:val="001B6C3C"/>
    <w:rsid w:val="001C0824"/>
    <w:rsid w:val="001C0B83"/>
    <w:rsid w:val="001C1510"/>
    <w:rsid w:val="001C1989"/>
    <w:rsid w:val="001C28FD"/>
    <w:rsid w:val="001C3349"/>
    <w:rsid w:val="001C4ABA"/>
    <w:rsid w:val="001C546B"/>
    <w:rsid w:val="001C5EA2"/>
    <w:rsid w:val="001C6608"/>
    <w:rsid w:val="001C6C7D"/>
    <w:rsid w:val="001D1CB1"/>
    <w:rsid w:val="001D2AC0"/>
    <w:rsid w:val="001D2DBA"/>
    <w:rsid w:val="001D2FD0"/>
    <w:rsid w:val="001D3830"/>
    <w:rsid w:val="001D3BA6"/>
    <w:rsid w:val="001D5564"/>
    <w:rsid w:val="001D6FAA"/>
    <w:rsid w:val="001D70FA"/>
    <w:rsid w:val="001D7BA9"/>
    <w:rsid w:val="001E039D"/>
    <w:rsid w:val="001E22E7"/>
    <w:rsid w:val="001E2714"/>
    <w:rsid w:val="001E398C"/>
    <w:rsid w:val="001E4456"/>
    <w:rsid w:val="001E4DDC"/>
    <w:rsid w:val="001E774F"/>
    <w:rsid w:val="001E7C1D"/>
    <w:rsid w:val="001F073F"/>
    <w:rsid w:val="001F3009"/>
    <w:rsid w:val="001F3358"/>
    <w:rsid w:val="001F35CB"/>
    <w:rsid w:val="001F390F"/>
    <w:rsid w:val="001F5CD1"/>
    <w:rsid w:val="001F7257"/>
    <w:rsid w:val="001F7739"/>
    <w:rsid w:val="0020011B"/>
    <w:rsid w:val="0020187E"/>
    <w:rsid w:val="00201DC6"/>
    <w:rsid w:val="00202375"/>
    <w:rsid w:val="002025EA"/>
    <w:rsid w:val="00202884"/>
    <w:rsid w:val="00202E44"/>
    <w:rsid w:val="00203556"/>
    <w:rsid w:val="00204D0F"/>
    <w:rsid w:val="00204DB6"/>
    <w:rsid w:val="002056ED"/>
    <w:rsid w:val="00205C3A"/>
    <w:rsid w:val="00211793"/>
    <w:rsid w:val="00211C11"/>
    <w:rsid w:val="00212345"/>
    <w:rsid w:val="00214809"/>
    <w:rsid w:val="002149A1"/>
    <w:rsid w:val="00214E7A"/>
    <w:rsid w:val="00215BFE"/>
    <w:rsid w:val="00215C44"/>
    <w:rsid w:val="00216E73"/>
    <w:rsid w:val="0021774C"/>
    <w:rsid w:val="00217FF6"/>
    <w:rsid w:val="00222386"/>
    <w:rsid w:val="00222F51"/>
    <w:rsid w:val="002230E1"/>
    <w:rsid w:val="00223361"/>
    <w:rsid w:val="002244BA"/>
    <w:rsid w:val="002247AA"/>
    <w:rsid w:val="00224DA7"/>
    <w:rsid w:val="002261CB"/>
    <w:rsid w:val="002268BF"/>
    <w:rsid w:val="00227BDE"/>
    <w:rsid w:val="00230045"/>
    <w:rsid w:val="0023014E"/>
    <w:rsid w:val="002308FA"/>
    <w:rsid w:val="0023132F"/>
    <w:rsid w:val="00231AA5"/>
    <w:rsid w:val="00232F90"/>
    <w:rsid w:val="0023339B"/>
    <w:rsid w:val="0023469C"/>
    <w:rsid w:val="00234C71"/>
    <w:rsid w:val="00235511"/>
    <w:rsid w:val="002366E0"/>
    <w:rsid w:val="00236DE1"/>
    <w:rsid w:val="002372EE"/>
    <w:rsid w:val="002372FD"/>
    <w:rsid w:val="0023764D"/>
    <w:rsid w:val="002415BC"/>
    <w:rsid w:val="002434B2"/>
    <w:rsid w:val="002442F4"/>
    <w:rsid w:val="002445EA"/>
    <w:rsid w:val="00244ECE"/>
    <w:rsid w:val="00244FC5"/>
    <w:rsid w:val="00245D1D"/>
    <w:rsid w:val="00250EDA"/>
    <w:rsid w:val="00251502"/>
    <w:rsid w:val="002518E8"/>
    <w:rsid w:val="00251C10"/>
    <w:rsid w:val="00252E1E"/>
    <w:rsid w:val="002538BA"/>
    <w:rsid w:val="0025469D"/>
    <w:rsid w:val="002552B1"/>
    <w:rsid w:val="00255D01"/>
    <w:rsid w:val="00256E55"/>
    <w:rsid w:val="00257E0E"/>
    <w:rsid w:val="00257FF4"/>
    <w:rsid w:val="00260FCB"/>
    <w:rsid w:val="002615F5"/>
    <w:rsid w:val="002616B9"/>
    <w:rsid w:val="0026217B"/>
    <w:rsid w:val="002629E4"/>
    <w:rsid w:val="00263FE3"/>
    <w:rsid w:val="00265593"/>
    <w:rsid w:val="002675EA"/>
    <w:rsid w:val="00267BC5"/>
    <w:rsid w:val="00267CBE"/>
    <w:rsid w:val="00267E0B"/>
    <w:rsid w:val="00270680"/>
    <w:rsid w:val="00271103"/>
    <w:rsid w:val="002721FA"/>
    <w:rsid w:val="0027230C"/>
    <w:rsid w:val="00272B99"/>
    <w:rsid w:val="0027380D"/>
    <w:rsid w:val="0027468E"/>
    <w:rsid w:val="00274826"/>
    <w:rsid w:val="00275005"/>
    <w:rsid w:val="002752AB"/>
    <w:rsid w:val="002756D6"/>
    <w:rsid w:val="0027573C"/>
    <w:rsid w:val="002815D0"/>
    <w:rsid w:val="002820A7"/>
    <w:rsid w:val="00283B82"/>
    <w:rsid w:val="00283E13"/>
    <w:rsid w:val="00286478"/>
    <w:rsid w:val="00287EDD"/>
    <w:rsid w:val="0029141B"/>
    <w:rsid w:val="002927D3"/>
    <w:rsid w:val="00294BDE"/>
    <w:rsid w:val="00295DB6"/>
    <w:rsid w:val="0029788B"/>
    <w:rsid w:val="00297D1B"/>
    <w:rsid w:val="00297F4D"/>
    <w:rsid w:val="002A0226"/>
    <w:rsid w:val="002A0661"/>
    <w:rsid w:val="002A1CF2"/>
    <w:rsid w:val="002A2ED0"/>
    <w:rsid w:val="002A3A84"/>
    <w:rsid w:val="002A4C3E"/>
    <w:rsid w:val="002A56BC"/>
    <w:rsid w:val="002A5C53"/>
    <w:rsid w:val="002A6AD6"/>
    <w:rsid w:val="002A72CC"/>
    <w:rsid w:val="002A76AB"/>
    <w:rsid w:val="002A7A4F"/>
    <w:rsid w:val="002A7AFE"/>
    <w:rsid w:val="002B01DB"/>
    <w:rsid w:val="002B09C0"/>
    <w:rsid w:val="002B13B3"/>
    <w:rsid w:val="002B1422"/>
    <w:rsid w:val="002B183D"/>
    <w:rsid w:val="002B1DBF"/>
    <w:rsid w:val="002B207F"/>
    <w:rsid w:val="002B2A48"/>
    <w:rsid w:val="002B2BEE"/>
    <w:rsid w:val="002B31AD"/>
    <w:rsid w:val="002B3EA7"/>
    <w:rsid w:val="002B4BAE"/>
    <w:rsid w:val="002B538B"/>
    <w:rsid w:val="002B581B"/>
    <w:rsid w:val="002C2892"/>
    <w:rsid w:val="002C58AB"/>
    <w:rsid w:val="002C6D84"/>
    <w:rsid w:val="002C7D21"/>
    <w:rsid w:val="002D08C9"/>
    <w:rsid w:val="002D1564"/>
    <w:rsid w:val="002D1CA4"/>
    <w:rsid w:val="002D2C09"/>
    <w:rsid w:val="002D2C45"/>
    <w:rsid w:val="002D4969"/>
    <w:rsid w:val="002D4EE1"/>
    <w:rsid w:val="002D4F49"/>
    <w:rsid w:val="002D778E"/>
    <w:rsid w:val="002E04D7"/>
    <w:rsid w:val="002E06DD"/>
    <w:rsid w:val="002E171A"/>
    <w:rsid w:val="002E1B66"/>
    <w:rsid w:val="002E2A24"/>
    <w:rsid w:val="002E3D66"/>
    <w:rsid w:val="002E3F11"/>
    <w:rsid w:val="002E4B11"/>
    <w:rsid w:val="002E4F70"/>
    <w:rsid w:val="002E5886"/>
    <w:rsid w:val="002E5AD3"/>
    <w:rsid w:val="002E635D"/>
    <w:rsid w:val="002E7562"/>
    <w:rsid w:val="002F071F"/>
    <w:rsid w:val="002F16D5"/>
    <w:rsid w:val="002F1A90"/>
    <w:rsid w:val="002F1C2F"/>
    <w:rsid w:val="002F3D1C"/>
    <w:rsid w:val="002F4EA1"/>
    <w:rsid w:val="002F52DE"/>
    <w:rsid w:val="002F55C1"/>
    <w:rsid w:val="002F797A"/>
    <w:rsid w:val="00300483"/>
    <w:rsid w:val="00301C91"/>
    <w:rsid w:val="00303F2B"/>
    <w:rsid w:val="00304607"/>
    <w:rsid w:val="0030467A"/>
    <w:rsid w:val="00304D4E"/>
    <w:rsid w:val="00304FFD"/>
    <w:rsid w:val="00305608"/>
    <w:rsid w:val="00305B72"/>
    <w:rsid w:val="0030610A"/>
    <w:rsid w:val="00306627"/>
    <w:rsid w:val="003069DD"/>
    <w:rsid w:val="00306CAB"/>
    <w:rsid w:val="0031146F"/>
    <w:rsid w:val="00311795"/>
    <w:rsid w:val="003117B1"/>
    <w:rsid w:val="00311B70"/>
    <w:rsid w:val="00311CBE"/>
    <w:rsid w:val="00312280"/>
    <w:rsid w:val="00312CD0"/>
    <w:rsid w:val="0031449F"/>
    <w:rsid w:val="003145A5"/>
    <w:rsid w:val="003148B9"/>
    <w:rsid w:val="00314A2E"/>
    <w:rsid w:val="00315266"/>
    <w:rsid w:val="0031693B"/>
    <w:rsid w:val="003169CE"/>
    <w:rsid w:val="00316F0A"/>
    <w:rsid w:val="00317DC7"/>
    <w:rsid w:val="003200F9"/>
    <w:rsid w:val="00320F38"/>
    <w:rsid w:val="00321183"/>
    <w:rsid w:val="00321694"/>
    <w:rsid w:val="00321F0A"/>
    <w:rsid w:val="003223CE"/>
    <w:rsid w:val="00322A2D"/>
    <w:rsid w:val="00322E80"/>
    <w:rsid w:val="00324D5B"/>
    <w:rsid w:val="00325045"/>
    <w:rsid w:val="00325D91"/>
    <w:rsid w:val="003267B4"/>
    <w:rsid w:val="00331193"/>
    <w:rsid w:val="003333D4"/>
    <w:rsid w:val="00334951"/>
    <w:rsid w:val="00336411"/>
    <w:rsid w:val="0033678D"/>
    <w:rsid w:val="0033720D"/>
    <w:rsid w:val="003373E8"/>
    <w:rsid w:val="003411A5"/>
    <w:rsid w:val="003443DD"/>
    <w:rsid w:val="00344D5A"/>
    <w:rsid w:val="00346EB6"/>
    <w:rsid w:val="00347EDB"/>
    <w:rsid w:val="00350797"/>
    <w:rsid w:val="00351A85"/>
    <w:rsid w:val="003522E8"/>
    <w:rsid w:val="00353989"/>
    <w:rsid w:val="00355B7A"/>
    <w:rsid w:val="0035617C"/>
    <w:rsid w:val="00356E7E"/>
    <w:rsid w:val="00356EB8"/>
    <w:rsid w:val="00357B83"/>
    <w:rsid w:val="003614A8"/>
    <w:rsid w:val="0036160E"/>
    <w:rsid w:val="00362610"/>
    <w:rsid w:val="00363830"/>
    <w:rsid w:val="00363D2D"/>
    <w:rsid w:val="00364BB6"/>
    <w:rsid w:val="00364D6B"/>
    <w:rsid w:val="00365408"/>
    <w:rsid w:val="00365CC0"/>
    <w:rsid w:val="003668DF"/>
    <w:rsid w:val="00367299"/>
    <w:rsid w:val="00367688"/>
    <w:rsid w:val="00372221"/>
    <w:rsid w:val="00372CF2"/>
    <w:rsid w:val="00374C7E"/>
    <w:rsid w:val="0037567B"/>
    <w:rsid w:val="00377353"/>
    <w:rsid w:val="0037736B"/>
    <w:rsid w:val="00381F57"/>
    <w:rsid w:val="0038216E"/>
    <w:rsid w:val="003822E5"/>
    <w:rsid w:val="003830B8"/>
    <w:rsid w:val="00383262"/>
    <w:rsid w:val="003A157A"/>
    <w:rsid w:val="003A283F"/>
    <w:rsid w:val="003A2A16"/>
    <w:rsid w:val="003A2FDD"/>
    <w:rsid w:val="003A3C43"/>
    <w:rsid w:val="003A5CCC"/>
    <w:rsid w:val="003A70FF"/>
    <w:rsid w:val="003A74D2"/>
    <w:rsid w:val="003A756B"/>
    <w:rsid w:val="003A7902"/>
    <w:rsid w:val="003B23D7"/>
    <w:rsid w:val="003B34CB"/>
    <w:rsid w:val="003B3AB4"/>
    <w:rsid w:val="003B3CA8"/>
    <w:rsid w:val="003B45D5"/>
    <w:rsid w:val="003B52FE"/>
    <w:rsid w:val="003B572A"/>
    <w:rsid w:val="003B6325"/>
    <w:rsid w:val="003B71E0"/>
    <w:rsid w:val="003B78A4"/>
    <w:rsid w:val="003C144E"/>
    <w:rsid w:val="003C1A07"/>
    <w:rsid w:val="003C1E74"/>
    <w:rsid w:val="003C20A2"/>
    <w:rsid w:val="003C2673"/>
    <w:rsid w:val="003C27A2"/>
    <w:rsid w:val="003C567C"/>
    <w:rsid w:val="003C59B8"/>
    <w:rsid w:val="003C6809"/>
    <w:rsid w:val="003C7897"/>
    <w:rsid w:val="003D0937"/>
    <w:rsid w:val="003D17E6"/>
    <w:rsid w:val="003D1A20"/>
    <w:rsid w:val="003D1AC9"/>
    <w:rsid w:val="003D2AC9"/>
    <w:rsid w:val="003D2CD8"/>
    <w:rsid w:val="003D3724"/>
    <w:rsid w:val="003D46A7"/>
    <w:rsid w:val="003D6376"/>
    <w:rsid w:val="003E1235"/>
    <w:rsid w:val="003E2A35"/>
    <w:rsid w:val="003E2B56"/>
    <w:rsid w:val="003E2CE1"/>
    <w:rsid w:val="003E2DCB"/>
    <w:rsid w:val="003E4C3F"/>
    <w:rsid w:val="003E4D7C"/>
    <w:rsid w:val="003E5FA8"/>
    <w:rsid w:val="003E6252"/>
    <w:rsid w:val="003F1200"/>
    <w:rsid w:val="003F1421"/>
    <w:rsid w:val="003F1844"/>
    <w:rsid w:val="003F241E"/>
    <w:rsid w:val="003F28C0"/>
    <w:rsid w:val="003F52B2"/>
    <w:rsid w:val="003F716E"/>
    <w:rsid w:val="00400061"/>
    <w:rsid w:val="0040068A"/>
    <w:rsid w:val="00400813"/>
    <w:rsid w:val="004013AD"/>
    <w:rsid w:val="00402215"/>
    <w:rsid w:val="00402C35"/>
    <w:rsid w:val="0040405B"/>
    <w:rsid w:val="00404195"/>
    <w:rsid w:val="00404211"/>
    <w:rsid w:val="004042A4"/>
    <w:rsid w:val="00404346"/>
    <w:rsid w:val="004043F3"/>
    <w:rsid w:val="00404DAA"/>
    <w:rsid w:val="00404DDD"/>
    <w:rsid w:val="0040578B"/>
    <w:rsid w:val="004065D6"/>
    <w:rsid w:val="0040687D"/>
    <w:rsid w:val="0040709D"/>
    <w:rsid w:val="0040713F"/>
    <w:rsid w:val="004075A3"/>
    <w:rsid w:val="00410C48"/>
    <w:rsid w:val="00416277"/>
    <w:rsid w:val="00416E24"/>
    <w:rsid w:val="0042063D"/>
    <w:rsid w:val="00422B23"/>
    <w:rsid w:val="00423A60"/>
    <w:rsid w:val="0042651C"/>
    <w:rsid w:val="00426E9B"/>
    <w:rsid w:val="00427D55"/>
    <w:rsid w:val="0043233C"/>
    <w:rsid w:val="004345A6"/>
    <w:rsid w:val="00435B2F"/>
    <w:rsid w:val="00435E03"/>
    <w:rsid w:val="004373E1"/>
    <w:rsid w:val="004374A3"/>
    <w:rsid w:val="00437A7E"/>
    <w:rsid w:val="00437B6C"/>
    <w:rsid w:val="00440144"/>
    <w:rsid w:val="0044064E"/>
    <w:rsid w:val="00440805"/>
    <w:rsid w:val="004412E1"/>
    <w:rsid w:val="00441554"/>
    <w:rsid w:val="00442E48"/>
    <w:rsid w:val="00443DCD"/>
    <w:rsid w:val="00443E7E"/>
    <w:rsid w:val="00444C06"/>
    <w:rsid w:val="004454DF"/>
    <w:rsid w:val="00446804"/>
    <w:rsid w:val="004478D4"/>
    <w:rsid w:val="00450380"/>
    <w:rsid w:val="004505C6"/>
    <w:rsid w:val="004520CD"/>
    <w:rsid w:val="00452DF3"/>
    <w:rsid w:val="004534F5"/>
    <w:rsid w:val="00453765"/>
    <w:rsid w:val="00454EC3"/>
    <w:rsid w:val="0045530A"/>
    <w:rsid w:val="004554AE"/>
    <w:rsid w:val="004554C3"/>
    <w:rsid w:val="00455FB6"/>
    <w:rsid w:val="00457197"/>
    <w:rsid w:val="00457555"/>
    <w:rsid w:val="00457971"/>
    <w:rsid w:val="00457DD8"/>
    <w:rsid w:val="004603D0"/>
    <w:rsid w:val="004624AE"/>
    <w:rsid w:val="0046250E"/>
    <w:rsid w:val="00462E9C"/>
    <w:rsid w:val="00464B48"/>
    <w:rsid w:val="00465231"/>
    <w:rsid w:val="004662AD"/>
    <w:rsid w:val="00466516"/>
    <w:rsid w:val="00467B65"/>
    <w:rsid w:val="00471EA5"/>
    <w:rsid w:val="004720C9"/>
    <w:rsid w:val="00472257"/>
    <w:rsid w:val="00472E49"/>
    <w:rsid w:val="004732BB"/>
    <w:rsid w:val="00474C60"/>
    <w:rsid w:val="00475944"/>
    <w:rsid w:val="00475DF0"/>
    <w:rsid w:val="00476525"/>
    <w:rsid w:val="004772E2"/>
    <w:rsid w:val="0047739F"/>
    <w:rsid w:val="00477F97"/>
    <w:rsid w:val="00480263"/>
    <w:rsid w:val="00480A2D"/>
    <w:rsid w:val="00480AFB"/>
    <w:rsid w:val="00481247"/>
    <w:rsid w:val="004828DC"/>
    <w:rsid w:val="00482FF7"/>
    <w:rsid w:val="00483098"/>
    <w:rsid w:val="00483AFB"/>
    <w:rsid w:val="0048402B"/>
    <w:rsid w:val="0048414A"/>
    <w:rsid w:val="00485C56"/>
    <w:rsid w:val="00486B79"/>
    <w:rsid w:val="00486CA2"/>
    <w:rsid w:val="00490B25"/>
    <w:rsid w:val="00490FD6"/>
    <w:rsid w:val="004911C4"/>
    <w:rsid w:val="00494CC8"/>
    <w:rsid w:val="004955E7"/>
    <w:rsid w:val="0049589C"/>
    <w:rsid w:val="00495EF1"/>
    <w:rsid w:val="00496ED4"/>
    <w:rsid w:val="00497D4A"/>
    <w:rsid w:val="004A0441"/>
    <w:rsid w:val="004A084C"/>
    <w:rsid w:val="004A15B3"/>
    <w:rsid w:val="004A1D01"/>
    <w:rsid w:val="004A2A54"/>
    <w:rsid w:val="004A2EF3"/>
    <w:rsid w:val="004A3B0D"/>
    <w:rsid w:val="004A52F5"/>
    <w:rsid w:val="004A5D3A"/>
    <w:rsid w:val="004A6897"/>
    <w:rsid w:val="004A692B"/>
    <w:rsid w:val="004A6EB6"/>
    <w:rsid w:val="004A794C"/>
    <w:rsid w:val="004B3EC7"/>
    <w:rsid w:val="004B5664"/>
    <w:rsid w:val="004C2107"/>
    <w:rsid w:val="004C3357"/>
    <w:rsid w:val="004C5FC6"/>
    <w:rsid w:val="004C6435"/>
    <w:rsid w:val="004C649B"/>
    <w:rsid w:val="004C7B9C"/>
    <w:rsid w:val="004C7D55"/>
    <w:rsid w:val="004D089A"/>
    <w:rsid w:val="004D3184"/>
    <w:rsid w:val="004D5030"/>
    <w:rsid w:val="004D6045"/>
    <w:rsid w:val="004D7546"/>
    <w:rsid w:val="004D7EC5"/>
    <w:rsid w:val="004E02B0"/>
    <w:rsid w:val="004E0B29"/>
    <w:rsid w:val="004E0E11"/>
    <w:rsid w:val="004E0F08"/>
    <w:rsid w:val="004E1546"/>
    <w:rsid w:val="004E19DC"/>
    <w:rsid w:val="004E35E8"/>
    <w:rsid w:val="004E50F0"/>
    <w:rsid w:val="004E6A03"/>
    <w:rsid w:val="004F0070"/>
    <w:rsid w:val="004F0468"/>
    <w:rsid w:val="004F0C51"/>
    <w:rsid w:val="004F263C"/>
    <w:rsid w:val="004F2BB1"/>
    <w:rsid w:val="004F2EC7"/>
    <w:rsid w:val="004F3CE8"/>
    <w:rsid w:val="004F6BFB"/>
    <w:rsid w:val="004F7E4A"/>
    <w:rsid w:val="0050147C"/>
    <w:rsid w:val="0050182B"/>
    <w:rsid w:val="00502579"/>
    <w:rsid w:val="005029F7"/>
    <w:rsid w:val="00503D4C"/>
    <w:rsid w:val="00504C0C"/>
    <w:rsid w:val="00504E48"/>
    <w:rsid w:val="00505EC6"/>
    <w:rsid w:val="005070FF"/>
    <w:rsid w:val="00512BBC"/>
    <w:rsid w:val="005134FB"/>
    <w:rsid w:val="005135FD"/>
    <w:rsid w:val="0051366C"/>
    <w:rsid w:val="0051684F"/>
    <w:rsid w:val="00516A92"/>
    <w:rsid w:val="00516B9F"/>
    <w:rsid w:val="00517693"/>
    <w:rsid w:val="005205AB"/>
    <w:rsid w:val="00523378"/>
    <w:rsid w:val="0052550F"/>
    <w:rsid w:val="00526C0F"/>
    <w:rsid w:val="0052702A"/>
    <w:rsid w:val="00530397"/>
    <w:rsid w:val="00530F73"/>
    <w:rsid w:val="00533B8E"/>
    <w:rsid w:val="00535417"/>
    <w:rsid w:val="00535833"/>
    <w:rsid w:val="00536D28"/>
    <w:rsid w:val="005372C5"/>
    <w:rsid w:val="00537A26"/>
    <w:rsid w:val="00540E47"/>
    <w:rsid w:val="00543283"/>
    <w:rsid w:val="0054364C"/>
    <w:rsid w:val="00546747"/>
    <w:rsid w:val="00547510"/>
    <w:rsid w:val="00547ECC"/>
    <w:rsid w:val="00551D5A"/>
    <w:rsid w:val="00551EC3"/>
    <w:rsid w:val="00554A44"/>
    <w:rsid w:val="00554C53"/>
    <w:rsid w:val="00554F18"/>
    <w:rsid w:val="00555220"/>
    <w:rsid w:val="005555F0"/>
    <w:rsid w:val="00555739"/>
    <w:rsid w:val="00556E75"/>
    <w:rsid w:val="00556F2D"/>
    <w:rsid w:val="0056069A"/>
    <w:rsid w:val="00560C3B"/>
    <w:rsid w:val="00561D3C"/>
    <w:rsid w:val="00561EA1"/>
    <w:rsid w:val="00562799"/>
    <w:rsid w:val="00564804"/>
    <w:rsid w:val="00565598"/>
    <w:rsid w:val="00565B5A"/>
    <w:rsid w:val="00567E8F"/>
    <w:rsid w:val="005702D6"/>
    <w:rsid w:val="00572588"/>
    <w:rsid w:val="00573A50"/>
    <w:rsid w:val="005746D2"/>
    <w:rsid w:val="00574E8A"/>
    <w:rsid w:val="00577775"/>
    <w:rsid w:val="0058121A"/>
    <w:rsid w:val="00581863"/>
    <w:rsid w:val="00581EA3"/>
    <w:rsid w:val="0058205A"/>
    <w:rsid w:val="0058260B"/>
    <w:rsid w:val="00584D1E"/>
    <w:rsid w:val="00586795"/>
    <w:rsid w:val="00586B82"/>
    <w:rsid w:val="00587E13"/>
    <w:rsid w:val="00592337"/>
    <w:rsid w:val="005933AA"/>
    <w:rsid w:val="005940AA"/>
    <w:rsid w:val="00594614"/>
    <w:rsid w:val="00594E10"/>
    <w:rsid w:val="00596306"/>
    <w:rsid w:val="00596487"/>
    <w:rsid w:val="005A0809"/>
    <w:rsid w:val="005A0B91"/>
    <w:rsid w:val="005A1494"/>
    <w:rsid w:val="005A3590"/>
    <w:rsid w:val="005A4A1C"/>
    <w:rsid w:val="005A5BD8"/>
    <w:rsid w:val="005A692A"/>
    <w:rsid w:val="005A6AB8"/>
    <w:rsid w:val="005B11C2"/>
    <w:rsid w:val="005B180A"/>
    <w:rsid w:val="005B382C"/>
    <w:rsid w:val="005B3C11"/>
    <w:rsid w:val="005B40DA"/>
    <w:rsid w:val="005B4226"/>
    <w:rsid w:val="005B5AA4"/>
    <w:rsid w:val="005B656B"/>
    <w:rsid w:val="005B71B3"/>
    <w:rsid w:val="005B76A4"/>
    <w:rsid w:val="005C020C"/>
    <w:rsid w:val="005C04A7"/>
    <w:rsid w:val="005C17A4"/>
    <w:rsid w:val="005C27CC"/>
    <w:rsid w:val="005C370D"/>
    <w:rsid w:val="005C504E"/>
    <w:rsid w:val="005C6153"/>
    <w:rsid w:val="005C78B0"/>
    <w:rsid w:val="005C7B95"/>
    <w:rsid w:val="005D01EB"/>
    <w:rsid w:val="005D0DFB"/>
    <w:rsid w:val="005D1112"/>
    <w:rsid w:val="005D237C"/>
    <w:rsid w:val="005D25E2"/>
    <w:rsid w:val="005D25FF"/>
    <w:rsid w:val="005D2632"/>
    <w:rsid w:val="005D38E0"/>
    <w:rsid w:val="005D3F32"/>
    <w:rsid w:val="005D4E3E"/>
    <w:rsid w:val="005D67F7"/>
    <w:rsid w:val="005D7D7E"/>
    <w:rsid w:val="005E0B59"/>
    <w:rsid w:val="005E1105"/>
    <w:rsid w:val="005E162F"/>
    <w:rsid w:val="005E2C60"/>
    <w:rsid w:val="005E31F6"/>
    <w:rsid w:val="005E3622"/>
    <w:rsid w:val="005E60B3"/>
    <w:rsid w:val="005E676C"/>
    <w:rsid w:val="005E6CB9"/>
    <w:rsid w:val="005E7F14"/>
    <w:rsid w:val="005F0154"/>
    <w:rsid w:val="005F0176"/>
    <w:rsid w:val="005F021D"/>
    <w:rsid w:val="005F1EAC"/>
    <w:rsid w:val="005F308F"/>
    <w:rsid w:val="005F4869"/>
    <w:rsid w:val="005F4BFD"/>
    <w:rsid w:val="005F5748"/>
    <w:rsid w:val="005F5834"/>
    <w:rsid w:val="005F5E11"/>
    <w:rsid w:val="006003E5"/>
    <w:rsid w:val="00600E63"/>
    <w:rsid w:val="00601561"/>
    <w:rsid w:val="00601E55"/>
    <w:rsid w:val="00602037"/>
    <w:rsid w:val="006029DD"/>
    <w:rsid w:val="00602C6A"/>
    <w:rsid w:val="00603AF5"/>
    <w:rsid w:val="00606C66"/>
    <w:rsid w:val="00610145"/>
    <w:rsid w:val="00610D1F"/>
    <w:rsid w:val="006123C6"/>
    <w:rsid w:val="00612C02"/>
    <w:rsid w:val="00612CDD"/>
    <w:rsid w:val="0061562E"/>
    <w:rsid w:val="00616D41"/>
    <w:rsid w:val="00617292"/>
    <w:rsid w:val="006200A9"/>
    <w:rsid w:val="00622225"/>
    <w:rsid w:val="00622D03"/>
    <w:rsid w:val="00622DCD"/>
    <w:rsid w:val="00622F57"/>
    <w:rsid w:val="00623DD5"/>
    <w:rsid w:val="00624269"/>
    <w:rsid w:val="00624A34"/>
    <w:rsid w:val="0062568D"/>
    <w:rsid w:val="006256D3"/>
    <w:rsid w:val="00626502"/>
    <w:rsid w:val="006267F5"/>
    <w:rsid w:val="00627337"/>
    <w:rsid w:val="00630069"/>
    <w:rsid w:val="00630583"/>
    <w:rsid w:val="00630D2E"/>
    <w:rsid w:val="00630D39"/>
    <w:rsid w:val="00631E19"/>
    <w:rsid w:val="00633E76"/>
    <w:rsid w:val="00633EC9"/>
    <w:rsid w:val="006340F5"/>
    <w:rsid w:val="00634542"/>
    <w:rsid w:val="00634DF1"/>
    <w:rsid w:val="00635E4D"/>
    <w:rsid w:val="0063620C"/>
    <w:rsid w:val="00637E18"/>
    <w:rsid w:val="0064032E"/>
    <w:rsid w:val="0064038D"/>
    <w:rsid w:val="00641A0B"/>
    <w:rsid w:val="00641D5A"/>
    <w:rsid w:val="00641E06"/>
    <w:rsid w:val="00643007"/>
    <w:rsid w:val="006431D0"/>
    <w:rsid w:val="006432C5"/>
    <w:rsid w:val="006436FA"/>
    <w:rsid w:val="00643852"/>
    <w:rsid w:val="00643C27"/>
    <w:rsid w:val="006455E7"/>
    <w:rsid w:val="00645758"/>
    <w:rsid w:val="006461A1"/>
    <w:rsid w:val="00647422"/>
    <w:rsid w:val="00647E6B"/>
    <w:rsid w:val="00650E84"/>
    <w:rsid w:val="0065198B"/>
    <w:rsid w:val="006525AF"/>
    <w:rsid w:val="0065266A"/>
    <w:rsid w:val="00653F9C"/>
    <w:rsid w:val="00655470"/>
    <w:rsid w:val="00656FEE"/>
    <w:rsid w:val="0065758F"/>
    <w:rsid w:val="00660897"/>
    <w:rsid w:val="00661028"/>
    <w:rsid w:val="006617BD"/>
    <w:rsid w:val="0066194D"/>
    <w:rsid w:val="00664695"/>
    <w:rsid w:val="00664840"/>
    <w:rsid w:val="00664B44"/>
    <w:rsid w:val="006652BF"/>
    <w:rsid w:val="0066630C"/>
    <w:rsid w:val="00667BBD"/>
    <w:rsid w:val="00671149"/>
    <w:rsid w:val="00671615"/>
    <w:rsid w:val="00671741"/>
    <w:rsid w:val="00671766"/>
    <w:rsid w:val="00672914"/>
    <w:rsid w:val="006744C3"/>
    <w:rsid w:val="0067537F"/>
    <w:rsid w:val="00676410"/>
    <w:rsid w:val="00680509"/>
    <w:rsid w:val="006805CB"/>
    <w:rsid w:val="00681CC1"/>
    <w:rsid w:val="0068233B"/>
    <w:rsid w:val="00682E11"/>
    <w:rsid w:val="00683081"/>
    <w:rsid w:val="00684C95"/>
    <w:rsid w:val="006850D3"/>
    <w:rsid w:val="00685249"/>
    <w:rsid w:val="006856B9"/>
    <w:rsid w:val="00685BDE"/>
    <w:rsid w:val="00686085"/>
    <w:rsid w:val="00687C0D"/>
    <w:rsid w:val="00691237"/>
    <w:rsid w:val="006920E6"/>
    <w:rsid w:val="00692555"/>
    <w:rsid w:val="00696566"/>
    <w:rsid w:val="006966BA"/>
    <w:rsid w:val="0069722D"/>
    <w:rsid w:val="006A0052"/>
    <w:rsid w:val="006A0A9E"/>
    <w:rsid w:val="006A1F1C"/>
    <w:rsid w:val="006A3513"/>
    <w:rsid w:val="006A3836"/>
    <w:rsid w:val="006A3DD3"/>
    <w:rsid w:val="006A4625"/>
    <w:rsid w:val="006A47AE"/>
    <w:rsid w:val="006A5B5E"/>
    <w:rsid w:val="006A67CB"/>
    <w:rsid w:val="006B0368"/>
    <w:rsid w:val="006B0F6E"/>
    <w:rsid w:val="006B1D7B"/>
    <w:rsid w:val="006B27D4"/>
    <w:rsid w:val="006B2C9C"/>
    <w:rsid w:val="006B3683"/>
    <w:rsid w:val="006B48EB"/>
    <w:rsid w:val="006B4C00"/>
    <w:rsid w:val="006B56FC"/>
    <w:rsid w:val="006B6DDA"/>
    <w:rsid w:val="006B73D9"/>
    <w:rsid w:val="006B7DF0"/>
    <w:rsid w:val="006B7E74"/>
    <w:rsid w:val="006C0D75"/>
    <w:rsid w:val="006C1C48"/>
    <w:rsid w:val="006C3C1D"/>
    <w:rsid w:val="006C41FF"/>
    <w:rsid w:val="006C5145"/>
    <w:rsid w:val="006C65A8"/>
    <w:rsid w:val="006D05AD"/>
    <w:rsid w:val="006D0EC1"/>
    <w:rsid w:val="006D16F8"/>
    <w:rsid w:val="006D1813"/>
    <w:rsid w:val="006D24A9"/>
    <w:rsid w:val="006D2AF3"/>
    <w:rsid w:val="006D4D79"/>
    <w:rsid w:val="006D4FBD"/>
    <w:rsid w:val="006D5879"/>
    <w:rsid w:val="006D63FD"/>
    <w:rsid w:val="006D65B4"/>
    <w:rsid w:val="006D754A"/>
    <w:rsid w:val="006D7B9C"/>
    <w:rsid w:val="006E04C6"/>
    <w:rsid w:val="006E0A65"/>
    <w:rsid w:val="006E1B01"/>
    <w:rsid w:val="006E3E3D"/>
    <w:rsid w:val="006E4836"/>
    <w:rsid w:val="006E5DDD"/>
    <w:rsid w:val="006E7811"/>
    <w:rsid w:val="006F04DA"/>
    <w:rsid w:val="006F0557"/>
    <w:rsid w:val="006F0EA3"/>
    <w:rsid w:val="006F1B5D"/>
    <w:rsid w:val="006F212B"/>
    <w:rsid w:val="006F37F7"/>
    <w:rsid w:val="006F4A61"/>
    <w:rsid w:val="006F4ADC"/>
    <w:rsid w:val="006F643D"/>
    <w:rsid w:val="006F675C"/>
    <w:rsid w:val="006F6D13"/>
    <w:rsid w:val="006F7759"/>
    <w:rsid w:val="006F7D95"/>
    <w:rsid w:val="00700D41"/>
    <w:rsid w:val="00701B21"/>
    <w:rsid w:val="00702384"/>
    <w:rsid w:val="00704BAE"/>
    <w:rsid w:val="00705807"/>
    <w:rsid w:val="00705C74"/>
    <w:rsid w:val="00705C78"/>
    <w:rsid w:val="007060E1"/>
    <w:rsid w:val="00706824"/>
    <w:rsid w:val="00706B85"/>
    <w:rsid w:val="007071FC"/>
    <w:rsid w:val="00707C84"/>
    <w:rsid w:val="00710A59"/>
    <w:rsid w:val="00710FDE"/>
    <w:rsid w:val="007116C7"/>
    <w:rsid w:val="00711C5A"/>
    <w:rsid w:val="00712B66"/>
    <w:rsid w:val="00713C31"/>
    <w:rsid w:val="0071428D"/>
    <w:rsid w:val="007144C9"/>
    <w:rsid w:val="00716B3C"/>
    <w:rsid w:val="007170C2"/>
    <w:rsid w:val="00717EE4"/>
    <w:rsid w:val="00717F2D"/>
    <w:rsid w:val="00720453"/>
    <w:rsid w:val="00720853"/>
    <w:rsid w:val="00722129"/>
    <w:rsid w:val="00724173"/>
    <w:rsid w:val="00726730"/>
    <w:rsid w:val="00730598"/>
    <w:rsid w:val="00731C24"/>
    <w:rsid w:val="0073257E"/>
    <w:rsid w:val="00732A32"/>
    <w:rsid w:val="00733066"/>
    <w:rsid w:val="00733469"/>
    <w:rsid w:val="00733539"/>
    <w:rsid w:val="00735557"/>
    <w:rsid w:val="00737108"/>
    <w:rsid w:val="007379CE"/>
    <w:rsid w:val="007419A7"/>
    <w:rsid w:val="00741B21"/>
    <w:rsid w:val="00741DD8"/>
    <w:rsid w:val="00741E49"/>
    <w:rsid w:val="0074250D"/>
    <w:rsid w:val="007445E2"/>
    <w:rsid w:val="00745496"/>
    <w:rsid w:val="007460DA"/>
    <w:rsid w:val="0074705B"/>
    <w:rsid w:val="007470EC"/>
    <w:rsid w:val="0075020B"/>
    <w:rsid w:val="00751017"/>
    <w:rsid w:val="00751960"/>
    <w:rsid w:val="007535C7"/>
    <w:rsid w:val="00756551"/>
    <w:rsid w:val="00757769"/>
    <w:rsid w:val="0076067E"/>
    <w:rsid w:val="00761BFD"/>
    <w:rsid w:val="00761D5C"/>
    <w:rsid w:val="00761FE5"/>
    <w:rsid w:val="00762476"/>
    <w:rsid w:val="00762A18"/>
    <w:rsid w:val="00763AE2"/>
    <w:rsid w:val="0076467D"/>
    <w:rsid w:val="00766D90"/>
    <w:rsid w:val="00767BF3"/>
    <w:rsid w:val="00767C19"/>
    <w:rsid w:val="00767D4E"/>
    <w:rsid w:val="00771067"/>
    <w:rsid w:val="007722ED"/>
    <w:rsid w:val="0077408B"/>
    <w:rsid w:val="00774AF6"/>
    <w:rsid w:val="00774EC8"/>
    <w:rsid w:val="00776781"/>
    <w:rsid w:val="007776CC"/>
    <w:rsid w:val="00777CE9"/>
    <w:rsid w:val="00780D05"/>
    <w:rsid w:val="007814AC"/>
    <w:rsid w:val="00783C7B"/>
    <w:rsid w:val="0078556C"/>
    <w:rsid w:val="007855C5"/>
    <w:rsid w:val="007856D3"/>
    <w:rsid w:val="00785ABD"/>
    <w:rsid w:val="007860C6"/>
    <w:rsid w:val="00786254"/>
    <w:rsid w:val="00786DB0"/>
    <w:rsid w:val="00787D47"/>
    <w:rsid w:val="0079014E"/>
    <w:rsid w:val="0079148B"/>
    <w:rsid w:val="007921BD"/>
    <w:rsid w:val="00792971"/>
    <w:rsid w:val="007935C6"/>
    <w:rsid w:val="00794129"/>
    <w:rsid w:val="00794516"/>
    <w:rsid w:val="00794878"/>
    <w:rsid w:val="00795512"/>
    <w:rsid w:val="00795AB7"/>
    <w:rsid w:val="00795E37"/>
    <w:rsid w:val="0079694C"/>
    <w:rsid w:val="00796D89"/>
    <w:rsid w:val="00796DA2"/>
    <w:rsid w:val="007A0415"/>
    <w:rsid w:val="007A06BA"/>
    <w:rsid w:val="007A27BD"/>
    <w:rsid w:val="007A294A"/>
    <w:rsid w:val="007A4C96"/>
    <w:rsid w:val="007A51A6"/>
    <w:rsid w:val="007A523D"/>
    <w:rsid w:val="007A5629"/>
    <w:rsid w:val="007A56E5"/>
    <w:rsid w:val="007A60CA"/>
    <w:rsid w:val="007A6F0F"/>
    <w:rsid w:val="007A708C"/>
    <w:rsid w:val="007A75B5"/>
    <w:rsid w:val="007A7985"/>
    <w:rsid w:val="007A7ABE"/>
    <w:rsid w:val="007B03C5"/>
    <w:rsid w:val="007B26E1"/>
    <w:rsid w:val="007B3045"/>
    <w:rsid w:val="007B4C0F"/>
    <w:rsid w:val="007B5E25"/>
    <w:rsid w:val="007B6E0E"/>
    <w:rsid w:val="007C27FB"/>
    <w:rsid w:val="007C2CBB"/>
    <w:rsid w:val="007C309C"/>
    <w:rsid w:val="007C4209"/>
    <w:rsid w:val="007C5EB9"/>
    <w:rsid w:val="007C7449"/>
    <w:rsid w:val="007C7EA5"/>
    <w:rsid w:val="007D1A95"/>
    <w:rsid w:val="007D245E"/>
    <w:rsid w:val="007D3764"/>
    <w:rsid w:val="007D485A"/>
    <w:rsid w:val="007D54FF"/>
    <w:rsid w:val="007D57D4"/>
    <w:rsid w:val="007D6315"/>
    <w:rsid w:val="007D724A"/>
    <w:rsid w:val="007D75A3"/>
    <w:rsid w:val="007E16E2"/>
    <w:rsid w:val="007E19FE"/>
    <w:rsid w:val="007E1AAC"/>
    <w:rsid w:val="007E3B9C"/>
    <w:rsid w:val="007E4A2F"/>
    <w:rsid w:val="007E5C4A"/>
    <w:rsid w:val="007E6915"/>
    <w:rsid w:val="007E74CA"/>
    <w:rsid w:val="007E7AD3"/>
    <w:rsid w:val="007F0070"/>
    <w:rsid w:val="007F0441"/>
    <w:rsid w:val="007F0E99"/>
    <w:rsid w:val="007F20F1"/>
    <w:rsid w:val="007F4224"/>
    <w:rsid w:val="007F4DD2"/>
    <w:rsid w:val="007F4FB9"/>
    <w:rsid w:val="007F7022"/>
    <w:rsid w:val="007F7690"/>
    <w:rsid w:val="008011CC"/>
    <w:rsid w:val="00801404"/>
    <w:rsid w:val="008017AA"/>
    <w:rsid w:val="00801CBA"/>
    <w:rsid w:val="00801D92"/>
    <w:rsid w:val="00804BCF"/>
    <w:rsid w:val="00804FA4"/>
    <w:rsid w:val="00805275"/>
    <w:rsid w:val="00806A62"/>
    <w:rsid w:val="00806E55"/>
    <w:rsid w:val="008075CE"/>
    <w:rsid w:val="00812179"/>
    <w:rsid w:val="008124E2"/>
    <w:rsid w:val="00813928"/>
    <w:rsid w:val="00815321"/>
    <w:rsid w:val="008166DB"/>
    <w:rsid w:val="008173E0"/>
    <w:rsid w:val="008175C1"/>
    <w:rsid w:val="008200D4"/>
    <w:rsid w:val="00820370"/>
    <w:rsid w:val="00820CC6"/>
    <w:rsid w:val="00822C41"/>
    <w:rsid w:val="00825043"/>
    <w:rsid w:val="00825267"/>
    <w:rsid w:val="008264EC"/>
    <w:rsid w:val="00827C0D"/>
    <w:rsid w:val="00830642"/>
    <w:rsid w:val="00831250"/>
    <w:rsid w:val="00831D8D"/>
    <w:rsid w:val="008333B7"/>
    <w:rsid w:val="008336EC"/>
    <w:rsid w:val="008337B9"/>
    <w:rsid w:val="00834FD2"/>
    <w:rsid w:val="00835084"/>
    <w:rsid w:val="00835184"/>
    <w:rsid w:val="00835569"/>
    <w:rsid w:val="00835802"/>
    <w:rsid w:val="00836295"/>
    <w:rsid w:val="008370EE"/>
    <w:rsid w:val="0084093F"/>
    <w:rsid w:val="0084098A"/>
    <w:rsid w:val="00840DB0"/>
    <w:rsid w:val="00840EDE"/>
    <w:rsid w:val="008418A5"/>
    <w:rsid w:val="00843548"/>
    <w:rsid w:val="0084383C"/>
    <w:rsid w:val="00843CC0"/>
    <w:rsid w:val="00844ADD"/>
    <w:rsid w:val="0084534E"/>
    <w:rsid w:val="00846062"/>
    <w:rsid w:val="008474C1"/>
    <w:rsid w:val="00847C1C"/>
    <w:rsid w:val="0085055E"/>
    <w:rsid w:val="00850C3B"/>
    <w:rsid w:val="00851605"/>
    <w:rsid w:val="00852CA0"/>
    <w:rsid w:val="00852D85"/>
    <w:rsid w:val="00852F6C"/>
    <w:rsid w:val="0085465C"/>
    <w:rsid w:val="00854967"/>
    <w:rsid w:val="0085540B"/>
    <w:rsid w:val="00855511"/>
    <w:rsid w:val="0085582C"/>
    <w:rsid w:val="00855FD3"/>
    <w:rsid w:val="00857086"/>
    <w:rsid w:val="00857572"/>
    <w:rsid w:val="00860F4D"/>
    <w:rsid w:val="008611DE"/>
    <w:rsid w:val="00861375"/>
    <w:rsid w:val="00861C56"/>
    <w:rsid w:val="00861F29"/>
    <w:rsid w:val="008620A2"/>
    <w:rsid w:val="00862741"/>
    <w:rsid w:val="00862BBD"/>
    <w:rsid w:val="00863C9F"/>
    <w:rsid w:val="008645D6"/>
    <w:rsid w:val="0086552B"/>
    <w:rsid w:val="008655A2"/>
    <w:rsid w:val="0086584F"/>
    <w:rsid w:val="008671C7"/>
    <w:rsid w:val="00867EB8"/>
    <w:rsid w:val="00870335"/>
    <w:rsid w:val="00870AA2"/>
    <w:rsid w:val="00873D88"/>
    <w:rsid w:val="0087433B"/>
    <w:rsid w:val="0087621E"/>
    <w:rsid w:val="008767B2"/>
    <w:rsid w:val="00877328"/>
    <w:rsid w:val="0087787A"/>
    <w:rsid w:val="008802F0"/>
    <w:rsid w:val="00880992"/>
    <w:rsid w:val="00881692"/>
    <w:rsid w:val="00883143"/>
    <w:rsid w:val="00884EC8"/>
    <w:rsid w:val="00886154"/>
    <w:rsid w:val="00890277"/>
    <w:rsid w:val="0089061A"/>
    <w:rsid w:val="008915C6"/>
    <w:rsid w:val="00891677"/>
    <w:rsid w:val="00892DB5"/>
    <w:rsid w:val="00894B61"/>
    <w:rsid w:val="00895255"/>
    <w:rsid w:val="00895DF1"/>
    <w:rsid w:val="00896645"/>
    <w:rsid w:val="008975D2"/>
    <w:rsid w:val="008A035B"/>
    <w:rsid w:val="008A0459"/>
    <w:rsid w:val="008A1218"/>
    <w:rsid w:val="008A15B6"/>
    <w:rsid w:val="008A1A6E"/>
    <w:rsid w:val="008A202A"/>
    <w:rsid w:val="008A36C9"/>
    <w:rsid w:val="008A5AF9"/>
    <w:rsid w:val="008B16DE"/>
    <w:rsid w:val="008B251F"/>
    <w:rsid w:val="008B2602"/>
    <w:rsid w:val="008B2727"/>
    <w:rsid w:val="008B316B"/>
    <w:rsid w:val="008B5059"/>
    <w:rsid w:val="008B5BF2"/>
    <w:rsid w:val="008B6934"/>
    <w:rsid w:val="008B6CF8"/>
    <w:rsid w:val="008B72F6"/>
    <w:rsid w:val="008C119E"/>
    <w:rsid w:val="008C1E24"/>
    <w:rsid w:val="008C296B"/>
    <w:rsid w:val="008C2A46"/>
    <w:rsid w:val="008C4278"/>
    <w:rsid w:val="008C520E"/>
    <w:rsid w:val="008C563B"/>
    <w:rsid w:val="008C567E"/>
    <w:rsid w:val="008C5DEE"/>
    <w:rsid w:val="008C6285"/>
    <w:rsid w:val="008C7182"/>
    <w:rsid w:val="008C7268"/>
    <w:rsid w:val="008C7CA5"/>
    <w:rsid w:val="008C7D9D"/>
    <w:rsid w:val="008D0416"/>
    <w:rsid w:val="008D13C6"/>
    <w:rsid w:val="008D1B04"/>
    <w:rsid w:val="008D3235"/>
    <w:rsid w:val="008D33C8"/>
    <w:rsid w:val="008D3893"/>
    <w:rsid w:val="008D45CD"/>
    <w:rsid w:val="008D55F1"/>
    <w:rsid w:val="008D5CD7"/>
    <w:rsid w:val="008D718E"/>
    <w:rsid w:val="008E09C5"/>
    <w:rsid w:val="008E0AA7"/>
    <w:rsid w:val="008E2355"/>
    <w:rsid w:val="008E3151"/>
    <w:rsid w:val="008E3386"/>
    <w:rsid w:val="008E5410"/>
    <w:rsid w:val="008E5A3F"/>
    <w:rsid w:val="008E7209"/>
    <w:rsid w:val="008E7448"/>
    <w:rsid w:val="008F11BB"/>
    <w:rsid w:val="008F16FF"/>
    <w:rsid w:val="008F182F"/>
    <w:rsid w:val="008F1E95"/>
    <w:rsid w:val="008F2304"/>
    <w:rsid w:val="008F57DD"/>
    <w:rsid w:val="008F5AEE"/>
    <w:rsid w:val="008F6EAA"/>
    <w:rsid w:val="008F7800"/>
    <w:rsid w:val="008F7BCA"/>
    <w:rsid w:val="00900F4D"/>
    <w:rsid w:val="0090167B"/>
    <w:rsid w:val="00902DEC"/>
    <w:rsid w:val="0090342E"/>
    <w:rsid w:val="00903D3A"/>
    <w:rsid w:val="009044B9"/>
    <w:rsid w:val="009047B1"/>
    <w:rsid w:val="00904C86"/>
    <w:rsid w:val="0090680D"/>
    <w:rsid w:val="0091045D"/>
    <w:rsid w:val="0091281A"/>
    <w:rsid w:val="00912B24"/>
    <w:rsid w:val="009139B5"/>
    <w:rsid w:val="00914514"/>
    <w:rsid w:val="00914549"/>
    <w:rsid w:val="00914C08"/>
    <w:rsid w:val="00914F2F"/>
    <w:rsid w:val="00916057"/>
    <w:rsid w:val="00916AD1"/>
    <w:rsid w:val="00917637"/>
    <w:rsid w:val="00917FEE"/>
    <w:rsid w:val="0092023D"/>
    <w:rsid w:val="00920472"/>
    <w:rsid w:val="00921251"/>
    <w:rsid w:val="00921861"/>
    <w:rsid w:val="0092189E"/>
    <w:rsid w:val="009219FD"/>
    <w:rsid w:val="00921DF7"/>
    <w:rsid w:val="009257B0"/>
    <w:rsid w:val="009258BD"/>
    <w:rsid w:val="00925DEB"/>
    <w:rsid w:val="009263C0"/>
    <w:rsid w:val="009302D4"/>
    <w:rsid w:val="009307F2"/>
    <w:rsid w:val="00930CEC"/>
    <w:rsid w:val="00930F4A"/>
    <w:rsid w:val="0093375E"/>
    <w:rsid w:val="00933BEF"/>
    <w:rsid w:val="0093787E"/>
    <w:rsid w:val="009412CC"/>
    <w:rsid w:val="0094388B"/>
    <w:rsid w:val="00943D09"/>
    <w:rsid w:val="00944826"/>
    <w:rsid w:val="009457A1"/>
    <w:rsid w:val="00947C5D"/>
    <w:rsid w:val="00947CA9"/>
    <w:rsid w:val="00950478"/>
    <w:rsid w:val="00950888"/>
    <w:rsid w:val="00950AF9"/>
    <w:rsid w:val="00950B5F"/>
    <w:rsid w:val="00950D35"/>
    <w:rsid w:val="0095144C"/>
    <w:rsid w:val="0095165B"/>
    <w:rsid w:val="00951B17"/>
    <w:rsid w:val="00951B8D"/>
    <w:rsid w:val="009536A8"/>
    <w:rsid w:val="00954596"/>
    <w:rsid w:val="00955851"/>
    <w:rsid w:val="00955C63"/>
    <w:rsid w:val="00957E23"/>
    <w:rsid w:val="00961487"/>
    <w:rsid w:val="00961BA7"/>
    <w:rsid w:val="00961F01"/>
    <w:rsid w:val="00962162"/>
    <w:rsid w:val="009623BC"/>
    <w:rsid w:val="009628BE"/>
    <w:rsid w:val="009631C8"/>
    <w:rsid w:val="00963AE4"/>
    <w:rsid w:val="00963C14"/>
    <w:rsid w:val="009645CD"/>
    <w:rsid w:val="00965940"/>
    <w:rsid w:val="00965A4E"/>
    <w:rsid w:val="00966BE5"/>
    <w:rsid w:val="00966EB0"/>
    <w:rsid w:val="00971116"/>
    <w:rsid w:val="00972E28"/>
    <w:rsid w:val="00973030"/>
    <w:rsid w:val="009733F3"/>
    <w:rsid w:val="009748E4"/>
    <w:rsid w:val="00975EC7"/>
    <w:rsid w:val="00976D65"/>
    <w:rsid w:val="00977CE6"/>
    <w:rsid w:val="009807AC"/>
    <w:rsid w:val="00980C18"/>
    <w:rsid w:val="009810E9"/>
    <w:rsid w:val="0098141C"/>
    <w:rsid w:val="00981AA9"/>
    <w:rsid w:val="00981C91"/>
    <w:rsid w:val="00983132"/>
    <w:rsid w:val="00983314"/>
    <w:rsid w:val="00983DF2"/>
    <w:rsid w:val="0098433A"/>
    <w:rsid w:val="00985675"/>
    <w:rsid w:val="00985939"/>
    <w:rsid w:val="0098637F"/>
    <w:rsid w:val="00986A9B"/>
    <w:rsid w:val="00986B9C"/>
    <w:rsid w:val="00987BAB"/>
    <w:rsid w:val="009906BF"/>
    <w:rsid w:val="009913F3"/>
    <w:rsid w:val="0099144A"/>
    <w:rsid w:val="00991DA1"/>
    <w:rsid w:val="009927F1"/>
    <w:rsid w:val="009936C4"/>
    <w:rsid w:val="009948ED"/>
    <w:rsid w:val="00995ADA"/>
    <w:rsid w:val="0099643A"/>
    <w:rsid w:val="00997959"/>
    <w:rsid w:val="00997F35"/>
    <w:rsid w:val="009A0BAF"/>
    <w:rsid w:val="009A1431"/>
    <w:rsid w:val="009A153D"/>
    <w:rsid w:val="009A1634"/>
    <w:rsid w:val="009A3A34"/>
    <w:rsid w:val="009A3FE2"/>
    <w:rsid w:val="009A400C"/>
    <w:rsid w:val="009A4B2C"/>
    <w:rsid w:val="009A5592"/>
    <w:rsid w:val="009A59BA"/>
    <w:rsid w:val="009A6417"/>
    <w:rsid w:val="009B01DF"/>
    <w:rsid w:val="009B020D"/>
    <w:rsid w:val="009B072F"/>
    <w:rsid w:val="009B07A1"/>
    <w:rsid w:val="009B09CC"/>
    <w:rsid w:val="009B173B"/>
    <w:rsid w:val="009B1A1A"/>
    <w:rsid w:val="009B2608"/>
    <w:rsid w:val="009B2A71"/>
    <w:rsid w:val="009B4027"/>
    <w:rsid w:val="009B4975"/>
    <w:rsid w:val="009B561F"/>
    <w:rsid w:val="009B5773"/>
    <w:rsid w:val="009B5D2D"/>
    <w:rsid w:val="009C058F"/>
    <w:rsid w:val="009C2B3E"/>
    <w:rsid w:val="009C2EA2"/>
    <w:rsid w:val="009C3721"/>
    <w:rsid w:val="009C4141"/>
    <w:rsid w:val="009C4B55"/>
    <w:rsid w:val="009C5FCC"/>
    <w:rsid w:val="009C61A2"/>
    <w:rsid w:val="009C6DF6"/>
    <w:rsid w:val="009C6E92"/>
    <w:rsid w:val="009D04F7"/>
    <w:rsid w:val="009D1589"/>
    <w:rsid w:val="009D2003"/>
    <w:rsid w:val="009D32ED"/>
    <w:rsid w:val="009D38C2"/>
    <w:rsid w:val="009D417F"/>
    <w:rsid w:val="009D45E5"/>
    <w:rsid w:val="009D4B85"/>
    <w:rsid w:val="009D535B"/>
    <w:rsid w:val="009D630B"/>
    <w:rsid w:val="009D6CAA"/>
    <w:rsid w:val="009D6CF6"/>
    <w:rsid w:val="009D6E69"/>
    <w:rsid w:val="009E02DC"/>
    <w:rsid w:val="009E2040"/>
    <w:rsid w:val="009E49AE"/>
    <w:rsid w:val="009E4DC7"/>
    <w:rsid w:val="009E660A"/>
    <w:rsid w:val="009E6B64"/>
    <w:rsid w:val="009E72E5"/>
    <w:rsid w:val="009F46C8"/>
    <w:rsid w:val="009F4F2A"/>
    <w:rsid w:val="009F660B"/>
    <w:rsid w:val="009F671E"/>
    <w:rsid w:val="009F7ED1"/>
    <w:rsid w:val="00A0149B"/>
    <w:rsid w:val="00A01607"/>
    <w:rsid w:val="00A018D4"/>
    <w:rsid w:val="00A02F9D"/>
    <w:rsid w:val="00A03767"/>
    <w:rsid w:val="00A04834"/>
    <w:rsid w:val="00A05628"/>
    <w:rsid w:val="00A07DCF"/>
    <w:rsid w:val="00A12979"/>
    <w:rsid w:val="00A131A9"/>
    <w:rsid w:val="00A1496E"/>
    <w:rsid w:val="00A14F84"/>
    <w:rsid w:val="00A16D6D"/>
    <w:rsid w:val="00A17C75"/>
    <w:rsid w:val="00A2045D"/>
    <w:rsid w:val="00A211C8"/>
    <w:rsid w:val="00A2121E"/>
    <w:rsid w:val="00A21EAC"/>
    <w:rsid w:val="00A221DE"/>
    <w:rsid w:val="00A22CB2"/>
    <w:rsid w:val="00A23138"/>
    <w:rsid w:val="00A23940"/>
    <w:rsid w:val="00A23ECC"/>
    <w:rsid w:val="00A24CD3"/>
    <w:rsid w:val="00A25461"/>
    <w:rsid w:val="00A26367"/>
    <w:rsid w:val="00A2678A"/>
    <w:rsid w:val="00A269E1"/>
    <w:rsid w:val="00A27C1C"/>
    <w:rsid w:val="00A30F6A"/>
    <w:rsid w:val="00A32AEA"/>
    <w:rsid w:val="00A32F32"/>
    <w:rsid w:val="00A33E80"/>
    <w:rsid w:val="00A33EFE"/>
    <w:rsid w:val="00A4148D"/>
    <w:rsid w:val="00A4304F"/>
    <w:rsid w:val="00A44D0E"/>
    <w:rsid w:val="00A4621D"/>
    <w:rsid w:val="00A509FB"/>
    <w:rsid w:val="00A51C19"/>
    <w:rsid w:val="00A51E04"/>
    <w:rsid w:val="00A522B5"/>
    <w:rsid w:val="00A52C31"/>
    <w:rsid w:val="00A52F37"/>
    <w:rsid w:val="00A533C5"/>
    <w:rsid w:val="00A5388C"/>
    <w:rsid w:val="00A5397B"/>
    <w:rsid w:val="00A53BE1"/>
    <w:rsid w:val="00A54644"/>
    <w:rsid w:val="00A55921"/>
    <w:rsid w:val="00A560E3"/>
    <w:rsid w:val="00A5628F"/>
    <w:rsid w:val="00A564AF"/>
    <w:rsid w:val="00A566A8"/>
    <w:rsid w:val="00A56D0B"/>
    <w:rsid w:val="00A5775C"/>
    <w:rsid w:val="00A60E72"/>
    <w:rsid w:val="00A61F0C"/>
    <w:rsid w:val="00A61FF0"/>
    <w:rsid w:val="00A62580"/>
    <w:rsid w:val="00A62ACD"/>
    <w:rsid w:val="00A63AC9"/>
    <w:rsid w:val="00A64502"/>
    <w:rsid w:val="00A64B5F"/>
    <w:rsid w:val="00A65EA0"/>
    <w:rsid w:val="00A66517"/>
    <w:rsid w:val="00A67B0E"/>
    <w:rsid w:val="00A718EF"/>
    <w:rsid w:val="00A72134"/>
    <w:rsid w:val="00A726A8"/>
    <w:rsid w:val="00A72951"/>
    <w:rsid w:val="00A73505"/>
    <w:rsid w:val="00A75E02"/>
    <w:rsid w:val="00A76E79"/>
    <w:rsid w:val="00A7771B"/>
    <w:rsid w:val="00A77B53"/>
    <w:rsid w:val="00A811F1"/>
    <w:rsid w:val="00A82887"/>
    <w:rsid w:val="00A83010"/>
    <w:rsid w:val="00A83BF5"/>
    <w:rsid w:val="00A84CD1"/>
    <w:rsid w:val="00A85E2E"/>
    <w:rsid w:val="00A861F3"/>
    <w:rsid w:val="00A8728F"/>
    <w:rsid w:val="00A8756A"/>
    <w:rsid w:val="00A87F7D"/>
    <w:rsid w:val="00A906B7"/>
    <w:rsid w:val="00A9070E"/>
    <w:rsid w:val="00A92DD4"/>
    <w:rsid w:val="00A943ED"/>
    <w:rsid w:val="00A94D0F"/>
    <w:rsid w:val="00A94F13"/>
    <w:rsid w:val="00A9568C"/>
    <w:rsid w:val="00A95BED"/>
    <w:rsid w:val="00A95EA2"/>
    <w:rsid w:val="00A9787E"/>
    <w:rsid w:val="00A97AF9"/>
    <w:rsid w:val="00AA08E8"/>
    <w:rsid w:val="00AA0DB4"/>
    <w:rsid w:val="00AA11C5"/>
    <w:rsid w:val="00AA17E2"/>
    <w:rsid w:val="00AA21B7"/>
    <w:rsid w:val="00AA3827"/>
    <w:rsid w:val="00AA382D"/>
    <w:rsid w:val="00AA4A2C"/>
    <w:rsid w:val="00AA59A6"/>
    <w:rsid w:val="00AA6299"/>
    <w:rsid w:val="00AA6E05"/>
    <w:rsid w:val="00AB0262"/>
    <w:rsid w:val="00AB14A1"/>
    <w:rsid w:val="00AB202A"/>
    <w:rsid w:val="00AB5555"/>
    <w:rsid w:val="00AB55AD"/>
    <w:rsid w:val="00AB5D1B"/>
    <w:rsid w:val="00AB6918"/>
    <w:rsid w:val="00AB6B40"/>
    <w:rsid w:val="00AB740A"/>
    <w:rsid w:val="00AC1DA5"/>
    <w:rsid w:val="00AC216B"/>
    <w:rsid w:val="00AC26B1"/>
    <w:rsid w:val="00AC42B8"/>
    <w:rsid w:val="00AC45C5"/>
    <w:rsid w:val="00AC4791"/>
    <w:rsid w:val="00AC4C7A"/>
    <w:rsid w:val="00AC4FB6"/>
    <w:rsid w:val="00AC4FD1"/>
    <w:rsid w:val="00AC5FEF"/>
    <w:rsid w:val="00AC6036"/>
    <w:rsid w:val="00AD0328"/>
    <w:rsid w:val="00AD11DC"/>
    <w:rsid w:val="00AD1966"/>
    <w:rsid w:val="00AD19E8"/>
    <w:rsid w:val="00AD2B03"/>
    <w:rsid w:val="00AD2E07"/>
    <w:rsid w:val="00AD38A9"/>
    <w:rsid w:val="00AD4071"/>
    <w:rsid w:val="00AD44EA"/>
    <w:rsid w:val="00AD4782"/>
    <w:rsid w:val="00AD5236"/>
    <w:rsid w:val="00AD527D"/>
    <w:rsid w:val="00AD54E0"/>
    <w:rsid w:val="00AD758E"/>
    <w:rsid w:val="00AD7AB5"/>
    <w:rsid w:val="00AE08B7"/>
    <w:rsid w:val="00AE0DBA"/>
    <w:rsid w:val="00AE160F"/>
    <w:rsid w:val="00AE21DC"/>
    <w:rsid w:val="00AE239B"/>
    <w:rsid w:val="00AE25D2"/>
    <w:rsid w:val="00AE2B47"/>
    <w:rsid w:val="00AE2CAD"/>
    <w:rsid w:val="00AE3090"/>
    <w:rsid w:val="00AE380E"/>
    <w:rsid w:val="00AE3AAD"/>
    <w:rsid w:val="00AE4189"/>
    <w:rsid w:val="00AE503A"/>
    <w:rsid w:val="00AE68E2"/>
    <w:rsid w:val="00AE70F0"/>
    <w:rsid w:val="00AF0157"/>
    <w:rsid w:val="00AF1B2E"/>
    <w:rsid w:val="00AF2EC7"/>
    <w:rsid w:val="00AF3AC0"/>
    <w:rsid w:val="00AF4F4A"/>
    <w:rsid w:val="00B00C24"/>
    <w:rsid w:val="00B00F93"/>
    <w:rsid w:val="00B01BBE"/>
    <w:rsid w:val="00B03F92"/>
    <w:rsid w:val="00B055D8"/>
    <w:rsid w:val="00B06CD6"/>
    <w:rsid w:val="00B06EBC"/>
    <w:rsid w:val="00B11D2D"/>
    <w:rsid w:val="00B123F0"/>
    <w:rsid w:val="00B12891"/>
    <w:rsid w:val="00B146C1"/>
    <w:rsid w:val="00B146E7"/>
    <w:rsid w:val="00B156DF"/>
    <w:rsid w:val="00B15ABB"/>
    <w:rsid w:val="00B16973"/>
    <w:rsid w:val="00B2036A"/>
    <w:rsid w:val="00B21057"/>
    <w:rsid w:val="00B2202B"/>
    <w:rsid w:val="00B23422"/>
    <w:rsid w:val="00B24948"/>
    <w:rsid w:val="00B24CBD"/>
    <w:rsid w:val="00B25CA3"/>
    <w:rsid w:val="00B30028"/>
    <w:rsid w:val="00B31E8D"/>
    <w:rsid w:val="00B3313B"/>
    <w:rsid w:val="00B331E8"/>
    <w:rsid w:val="00B331EA"/>
    <w:rsid w:val="00B34732"/>
    <w:rsid w:val="00B353B8"/>
    <w:rsid w:val="00B35C56"/>
    <w:rsid w:val="00B36F17"/>
    <w:rsid w:val="00B372ED"/>
    <w:rsid w:val="00B40603"/>
    <w:rsid w:val="00B40AF6"/>
    <w:rsid w:val="00B41071"/>
    <w:rsid w:val="00B425C0"/>
    <w:rsid w:val="00B42DB6"/>
    <w:rsid w:val="00B45FB3"/>
    <w:rsid w:val="00B46957"/>
    <w:rsid w:val="00B47B54"/>
    <w:rsid w:val="00B50E99"/>
    <w:rsid w:val="00B51926"/>
    <w:rsid w:val="00B51F9A"/>
    <w:rsid w:val="00B54DA7"/>
    <w:rsid w:val="00B600C6"/>
    <w:rsid w:val="00B60167"/>
    <w:rsid w:val="00B60FC0"/>
    <w:rsid w:val="00B61665"/>
    <w:rsid w:val="00B63528"/>
    <w:rsid w:val="00B63DAF"/>
    <w:rsid w:val="00B63E98"/>
    <w:rsid w:val="00B65754"/>
    <w:rsid w:val="00B661AA"/>
    <w:rsid w:val="00B66242"/>
    <w:rsid w:val="00B670D3"/>
    <w:rsid w:val="00B67958"/>
    <w:rsid w:val="00B701D1"/>
    <w:rsid w:val="00B716BB"/>
    <w:rsid w:val="00B716FD"/>
    <w:rsid w:val="00B734C2"/>
    <w:rsid w:val="00B73BDA"/>
    <w:rsid w:val="00B74053"/>
    <w:rsid w:val="00B765A0"/>
    <w:rsid w:val="00B76C02"/>
    <w:rsid w:val="00B77BD2"/>
    <w:rsid w:val="00B814CB"/>
    <w:rsid w:val="00B81B6A"/>
    <w:rsid w:val="00B820F4"/>
    <w:rsid w:val="00B835E0"/>
    <w:rsid w:val="00B8396D"/>
    <w:rsid w:val="00B90331"/>
    <w:rsid w:val="00B903ED"/>
    <w:rsid w:val="00B90B2D"/>
    <w:rsid w:val="00B935A1"/>
    <w:rsid w:val="00B95DAD"/>
    <w:rsid w:val="00B96C0C"/>
    <w:rsid w:val="00B9734D"/>
    <w:rsid w:val="00B97732"/>
    <w:rsid w:val="00BA27F4"/>
    <w:rsid w:val="00BA2E40"/>
    <w:rsid w:val="00BA3CB7"/>
    <w:rsid w:val="00BA41DE"/>
    <w:rsid w:val="00BA556C"/>
    <w:rsid w:val="00BB0F31"/>
    <w:rsid w:val="00BB15AB"/>
    <w:rsid w:val="00BB189B"/>
    <w:rsid w:val="00BB1D21"/>
    <w:rsid w:val="00BB2E51"/>
    <w:rsid w:val="00BB4BEA"/>
    <w:rsid w:val="00BB4C1A"/>
    <w:rsid w:val="00BB50AB"/>
    <w:rsid w:val="00BB6664"/>
    <w:rsid w:val="00BC01FC"/>
    <w:rsid w:val="00BC1F79"/>
    <w:rsid w:val="00BC2201"/>
    <w:rsid w:val="00BC3C7A"/>
    <w:rsid w:val="00BC7DC6"/>
    <w:rsid w:val="00BD1039"/>
    <w:rsid w:val="00BD13B5"/>
    <w:rsid w:val="00BD2EFC"/>
    <w:rsid w:val="00BD340E"/>
    <w:rsid w:val="00BD60AD"/>
    <w:rsid w:val="00BD6C02"/>
    <w:rsid w:val="00BE1244"/>
    <w:rsid w:val="00BE165D"/>
    <w:rsid w:val="00BE2394"/>
    <w:rsid w:val="00BE2702"/>
    <w:rsid w:val="00BE4326"/>
    <w:rsid w:val="00BE5F4F"/>
    <w:rsid w:val="00BE60DB"/>
    <w:rsid w:val="00BF0191"/>
    <w:rsid w:val="00BF13EC"/>
    <w:rsid w:val="00BF1C07"/>
    <w:rsid w:val="00BF3DEE"/>
    <w:rsid w:val="00BF54AC"/>
    <w:rsid w:val="00BF54BD"/>
    <w:rsid w:val="00BF6B8E"/>
    <w:rsid w:val="00C025A5"/>
    <w:rsid w:val="00C03C78"/>
    <w:rsid w:val="00C04FD3"/>
    <w:rsid w:val="00C065A2"/>
    <w:rsid w:val="00C07919"/>
    <w:rsid w:val="00C103F9"/>
    <w:rsid w:val="00C104AC"/>
    <w:rsid w:val="00C110E1"/>
    <w:rsid w:val="00C1198F"/>
    <w:rsid w:val="00C11FA1"/>
    <w:rsid w:val="00C12E21"/>
    <w:rsid w:val="00C12E65"/>
    <w:rsid w:val="00C13C20"/>
    <w:rsid w:val="00C13F74"/>
    <w:rsid w:val="00C146D3"/>
    <w:rsid w:val="00C16BE0"/>
    <w:rsid w:val="00C21C39"/>
    <w:rsid w:val="00C2325C"/>
    <w:rsid w:val="00C239ED"/>
    <w:rsid w:val="00C24D9D"/>
    <w:rsid w:val="00C25CF3"/>
    <w:rsid w:val="00C263E9"/>
    <w:rsid w:val="00C2775A"/>
    <w:rsid w:val="00C3063A"/>
    <w:rsid w:val="00C30BAD"/>
    <w:rsid w:val="00C31E8F"/>
    <w:rsid w:val="00C335DA"/>
    <w:rsid w:val="00C33D3E"/>
    <w:rsid w:val="00C362E0"/>
    <w:rsid w:val="00C36ED4"/>
    <w:rsid w:val="00C376CC"/>
    <w:rsid w:val="00C400F7"/>
    <w:rsid w:val="00C40EC6"/>
    <w:rsid w:val="00C419AD"/>
    <w:rsid w:val="00C41B5F"/>
    <w:rsid w:val="00C437BA"/>
    <w:rsid w:val="00C44395"/>
    <w:rsid w:val="00C443B3"/>
    <w:rsid w:val="00C45CE8"/>
    <w:rsid w:val="00C465EB"/>
    <w:rsid w:val="00C46F06"/>
    <w:rsid w:val="00C47DA6"/>
    <w:rsid w:val="00C50986"/>
    <w:rsid w:val="00C50ABF"/>
    <w:rsid w:val="00C50EF2"/>
    <w:rsid w:val="00C51256"/>
    <w:rsid w:val="00C51566"/>
    <w:rsid w:val="00C516B7"/>
    <w:rsid w:val="00C516C4"/>
    <w:rsid w:val="00C51C1F"/>
    <w:rsid w:val="00C52433"/>
    <w:rsid w:val="00C52D62"/>
    <w:rsid w:val="00C52EF3"/>
    <w:rsid w:val="00C533D4"/>
    <w:rsid w:val="00C53A4C"/>
    <w:rsid w:val="00C5448D"/>
    <w:rsid w:val="00C5477F"/>
    <w:rsid w:val="00C547B7"/>
    <w:rsid w:val="00C5503B"/>
    <w:rsid w:val="00C55A32"/>
    <w:rsid w:val="00C564F2"/>
    <w:rsid w:val="00C56F11"/>
    <w:rsid w:val="00C61F3A"/>
    <w:rsid w:val="00C629CB"/>
    <w:rsid w:val="00C62B75"/>
    <w:rsid w:val="00C657B5"/>
    <w:rsid w:val="00C661E1"/>
    <w:rsid w:val="00C66686"/>
    <w:rsid w:val="00C678C4"/>
    <w:rsid w:val="00C71215"/>
    <w:rsid w:val="00C7216B"/>
    <w:rsid w:val="00C727BE"/>
    <w:rsid w:val="00C732A9"/>
    <w:rsid w:val="00C73448"/>
    <w:rsid w:val="00C73E2E"/>
    <w:rsid w:val="00C74546"/>
    <w:rsid w:val="00C748E2"/>
    <w:rsid w:val="00C7776C"/>
    <w:rsid w:val="00C8398D"/>
    <w:rsid w:val="00C84BC2"/>
    <w:rsid w:val="00C85139"/>
    <w:rsid w:val="00C85657"/>
    <w:rsid w:val="00C91C88"/>
    <w:rsid w:val="00C9384D"/>
    <w:rsid w:val="00C939C3"/>
    <w:rsid w:val="00C94228"/>
    <w:rsid w:val="00C96D56"/>
    <w:rsid w:val="00C977E6"/>
    <w:rsid w:val="00CA0020"/>
    <w:rsid w:val="00CA0B2E"/>
    <w:rsid w:val="00CA18CA"/>
    <w:rsid w:val="00CA2557"/>
    <w:rsid w:val="00CA5413"/>
    <w:rsid w:val="00CA5674"/>
    <w:rsid w:val="00CA5BDA"/>
    <w:rsid w:val="00CA5C1A"/>
    <w:rsid w:val="00CA633F"/>
    <w:rsid w:val="00CA641E"/>
    <w:rsid w:val="00CA7558"/>
    <w:rsid w:val="00CA785F"/>
    <w:rsid w:val="00CA792A"/>
    <w:rsid w:val="00CA7949"/>
    <w:rsid w:val="00CB0400"/>
    <w:rsid w:val="00CB0C6E"/>
    <w:rsid w:val="00CB0C89"/>
    <w:rsid w:val="00CB226B"/>
    <w:rsid w:val="00CB229B"/>
    <w:rsid w:val="00CB33B4"/>
    <w:rsid w:val="00CB3D93"/>
    <w:rsid w:val="00CB4441"/>
    <w:rsid w:val="00CB4B1A"/>
    <w:rsid w:val="00CB4E1F"/>
    <w:rsid w:val="00CC152E"/>
    <w:rsid w:val="00CC2493"/>
    <w:rsid w:val="00CC3222"/>
    <w:rsid w:val="00CC35F1"/>
    <w:rsid w:val="00CC35FF"/>
    <w:rsid w:val="00CD0E6E"/>
    <w:rsid w:val="00CD23AE"/>
    <w:rsid w:val="00CD27DF"/>
    <w:rsid w:val="00CD2D8A"/>
    <w:rsid w:val="00CD3BAC"/>
    <w:rsid w:val="00CD3FF2"/>
    <w:rsid w:val="00CD4A65"/>
    <w:rsid w:val="00CD531F"/>
    <w:rsid w:val="00CD6FA3"/>
    <w:rsid w:val="00CE2184"/>
    <w:rsid w:val="00CE3B7F"/>
    <w:rsid w:val="00CE3FA2"/>
    <w:rsid w:val="00CE41A0"/>
    <w:rsid w:val="00CE4958"/>
    <w:rsid w:val="00CE68E2"/>
    <w:rsid w:val="00CE706E"/>
    <w:rsid w:val="00CE70B1"/>
    <w:rsid w:val="00CE7AE4"/>
    <w:rsid w:val="00CF0A4C"/>
    <w:rsid w:val="00CF150A"/>
    <w:rsid w:val="00CF2225"/>
    <w:rsid w:val="00CF25E7"/>
    <w:rsid w:val="00CF3C77"/>
    <w:rsid w:val="00CF45A2"/>
    <w:rsid w:val="00CF52E7"/>
    <w:rsid w:val="00CF64B5"/>
    <w:rsid w:val="00CF7853"/>
    <w:rsid w:val="00D004ED"/>
    <w:rsid w:val="00D0260F"/>
    <w:rsid w:val="00D03708"/>
    <w:rsid w:val="00D06776"/>
    <w:rsid w:val="00D06E46"/>
    <w:rsid w:val="00D06F95"/>
    <w:rsid w:val="00D1158C"/>
    <w:rsid w:val="00D11600"/>
    <w:rsid w:val="00D119A2"/>
    <w:rsid w:val="00D12E31"/>
    <w:rsid w:val="00D137F9"/>
    <w:rsid w:val="00D1458C"/>
    <w:rsid w:val="00D1620E"/>
    <w:rsid w:val="00D16867"/>
    <w:rsid w:val="00D16EEC"/>
    <w:rsid w:val="00D2047A"/>
    <w:rsid w:val="00D20631"/>
    <w:rsid w:val="00D207FC"/>
    <w:rsid w:val="00D2260B"/>
    <w:rsid w:val="00D22D49"/>
    <w:rsid w:val="00D23930"/>
    <w:rsid w:val="00D23A23"/>
    <w:rsid w:val="00D24D8A"/>
    <w:rsid w:val="00D24DA4"/>
    <w:rsid w:val="00D25235"/>
    <w:rsid w:val="00D25383"/>
    <w:rsid w:val="00D25670"/>
    <w:rsid w:val="00D301FF"/>
    <w:rsid w:val="00D3257F"/>
    <w:rsid w:val="00D340E2"/>
    <w:rsid w:val="00D36887"/>
    <w:rsid w:val="00D37563"/>
    <w:rsid w:val="00D379EB"/>
    <w:rsid w:val="00D400B8"/>
    <w:rsid w:val="00D4022C"/>
    <w:rsid w:val="00D41023"/>
    <w:rsid w:val="00D41C6C"/>
    <w:rsid w:val="00D42299"/>
    <w:rsid w:val="00D42465"/>
    <w:rsid w:val="00D42E5B"/>
    <w:rsid w:val="00D439D1"/>
    <w:rsid w:val="00D43C68"/>
    <w:rsid w:val="00D444B2"/>
    <w:rsid w:val="00D453E4"/>
    <w:rsid w:val="00D47226"/>
    <w:rsid w:val="00D50B21"/>
    <w:rsid w:val="00D51349"/>
    <w:rsid w:val="00D527AF"/>
    <w:rsid w:val="00D529E1"/>
    <w:rsid w:val="00D534C2"/>
    <w:rsid w:val="00D5410F"/>
    <w:rsid w:val="00D564DF"/>
    <w:rsid w:val="00D576DD"/>
    <w:rsid w:val="00D57CB4"/>
    <w:rsid w:val="00D61477"/>
    <w:rsid w:val="00D619E2"/>
    <w:rsid w:val="00D62036"/>
    <w:rsid w:val="00D620CC"/>
    <w:rsid w:val="00D634B8"/>
    <w:rsid w:val="00D63EF3"/>
    <w:rsid w:val="00D64441"/>
    <w:rsid w:val="00D64FB0"/>
    <w:rsid w:val="00D65497"/>
    <w:rsid w:val="00D654DA"/>
    <w:rsid w:val="00D6609E"/>
    <w:rsid w:val="00D67A9F"/>
    <w:rsid w:val="00D67C20"/>
    <w:rsid w:val="00D70C1B"/>
    <w:rsid w:val="00D70E5C"/>
    <w:rsid w:val="00D7146C"/>
    <w:rsid w:val="00D718CD"/>
    <w:rsid w:val="00D72C47"/>
    <w:rsid w:val="00D7416F"/>
    <w:rsid w:val="00D755F2"/>
    <w:rsid w:val="00D762AC"/>
    <w:rsid w:val="00D775E7"/>
    <w:rsid w:val="00D77B9E"/>
    <w:rsid w:val="00D81CA9"/>
    <w:rsid w:val="00D839D8"/>
    <w:rsid w:val="00D83F9E"/>
    <w:rsid w:val="00D840C2"/>
    <w:rsid w:val="00D84562"/>
    <w:rsid w:val="00D85C16"/>
    <w:rsid w:val="00D86169"/>
    <w:rsid w:val="00D8732E"/>
    <w:rsid w:val="00D91294"/>
    <w:rsid w:val="00D9186A"/>
    <w:rsid w:val="00D92D47"/>
    <w:rsid w:val="00D94213"/>
    <w:rsid w:val="00D94BEB"/>
    <w:rsid w:val="00D94EA5"/>
    <w:rsid w:val="00D95F32"/>
    <w:rsid w:val="00DA024A"/>
    <w:rsid w:val="00DA07EE"/>
    <w:rsid w:val="00DA0A58"/>
    <w:rsid w:val="00DA1C85"/>
    <w:rsid w:val="00DA1CC9"/>
    <w:rsid w:val="00DA2E58"/>
    <w:rsid w:val="00DA328E"/>
    <w:rsid w:val="00DA3AA6"/>
    <w:rsid w:val="00DA46C1"/>
    <w:rsid w:val="00DA70DD"/>
    <w:rsid w:val="00DB088F"/>
    <w:rsid w:val="00DB0B4A"/>
    <w:rsid w:val="00DB1487"/>
    <w:rsid w:val="00DB1993"/>
    <w:rsid w:val="00DB19B4"/>
    <w:rsid w:val="00DB19F1"/>
    <w:rsid w:val="00DB26AE"/>
    <w:rsid w:val="00DB4411"/>
    <w:rsid w:val="00DB466D"/>
    <w:rsid w:val="00DB5FD0"/>
    <w:rsid w:val="00DB7395"/>
    <w:rsid w:val="00DB75C2"/>
    <w:rsid w:val="00DB7E2C"/>
    <w:rsid w:val="00DC027B"/>
    <w:rsid w:val="00DC0A64"/>
    <w:rsid w:val="00DC0FC4"/>
    <w:rsid w:val="00DC1B9A"/>
    <w:rsid w:val="00DC2344"/>
    <w:rsid w:val="00DC2E4F"/>
    <w:rsid w:val="00DC384C"/>
    <w:rsid w:val="00DC40C4"/>
    <w:rsid w:val="00DC4AFD"/>
    <w:rsid w:val="00DC4D87"/>
    <w:rsid w:val="00DC4D8A"/>
    <w:rsid w:val="00DC6DF6"/>
    <w:rsid w:val="00DC7BFE"/>
    <w:rsid w:val="00DD08C7"/>
    <w:rsid w:val="00DD1A10"/>
    <w:rsid w:val="00DD200D"/>
    <w:rsid w:val="00DD2990"/>
    <w:rsid w:val="00DD2FE9"/>
    <w:rsid w:val="00DD3A7E"/>
    <w:rsid w:val="00DD434E"/>
    <w:rsid w:val="00DD4402"/>
    <w:rsid w:val="00DD60D0"/>
    <w:rsid w:val="00DD6200"/>
    <w:rsid w:val="00DD686C"/>
    <w:rsid w:val="00DD6E86"/>
    <w:rsid w:val="00DE0E5D"/>
    <w:rsid w:val="00DE447F"/>
    <w:rsid w:val="00DE48F0"/>
    <w:rsid w:val="00DE4A77"/>
    <w:rsid w:val="00DE68EE"/>
    <w:rsid w:val="00DE6D24"/>
    <w:rsid w:val="00DE7285"/>
    <w:rsid w:val="00DE7C40"/>
    <w:rsid w:val="00DF0EA5"/>
    <w:rsid w:val="00DF1F1D"/>
    <w:rsid w:val="00DF23A5"/>
    <w:rsid w:val="00DF4C6E"/>
    <w:rsid w:val="00DF6666"/>
    <w:rsid w:val="00DF745E"/>
    <w:rsid w:val="00DF762E"/>
    <w:rsid w:val="00E0044E"/>
    <w:rsid w:val="00E00816"/>
    <w:rsid w:val="00E0239F"/>
    <w:rsid w:val="00E0267B"/>
    <w:rsid w:val="00E04441"/>
    <w:rsid w:val="00E05F03"/>
    <w:rsid w:val="00E06370"/>
    <w:rsid w:val="00E06B7B"/>
    <w:rsid w:val="00E06E20"/>
    <w:rsid w:val="00E07DD9"/>
    <w:rsid w:val="00E102F8"/>
    <w:rsid w:val="00E12FCF"/>
    <w:rsid w:val="00E13255"/>
    <w:rsid w:val="00E13273"/>
    <w:rsid w:val="00E13379"/>
    <w:rsid w:val="00E139EE"/>
    <w:rsid w:val="00E14D83"/>
    <w:rsid w:val="00E14FA6"/>
    <w:rsid w:val="00E15A0D"/>
    <w:rsid w:val="00E16640"/>
    <w:rsid w:val="00E1740F"/>
    <w:rsid w:val="00E200CF"/>
    <w:rsid w:val="00E24287"/>
    <w:rsid w:val="00E31367"/>
    <w:rsid w:val="00E3181C"/>
    <w:rsid w:val="00E31AB1"/>
    <w:rsid w:val="00E32EF3"/>
    <w:rsid w:val="00E33E21"/>
    <w:rsid w:val="00E34BC4"/>
    <w:rsid w:val="00E3540C"/>
    <w:rsid w:val="00E36187"/>
    <w:rsid w:val="00E36332"/>
    <w:rsid w:val="00E36C9B"/>
    <w:rsid w:val="00E37638"/>
    <w:rsid w:val="00E37E9D"/>
    <w:rsid w:val="00E41B71"/>
    <w:rsid w:val="00E42569"/>
    <w:rsid w:val="00E434A0"/>
    <w:rsid w:val="00E44D30"/>
    <w:rsid w:val="00E4597F"/>
    <w:rsid w:val="00E46CB7"/>
    <w:rsid w:val="00E4723D"/>
    <w:rsid w:val="00E5077C"/>
    <w:rsid w:val="00E50EC8"/>
    <w:rsid w:val="00E5159B"/>
    <w:rsid w:val="00E515C6"/>
    <w:rsid w:val="00E52E0D"/>
    <w:rsid w:val="00E52FE2"/>
    <w:rsid w:val="00E54629"/>
    <w:rsid w:val="00E54715"/>
    <w:rsid w:val="00E54D6B"/>
    <w:rsid w:val="00E54E6F"/>
    <w:rsid w:val="00E55338"/>
    <w:rsid w:val="00E569AF"/>
    <w:rsid w:val="00E5774E"/>
    <w:rsid w:val="00E57EEB"/>
    <w:rsid w:val="00E60318"/>
    <w:rsid w:val="00E60BA8"/>
    <w:rsid w:val="00E61E25"/>
    <w:rsid w:val="00E61E28"/>
    <w:rsid w:val="00E628E4"/>
    <w:rsid w:val="00E647F7"/>
    <w:rsid w:val="00E65FF5"/>
    <w:rsid w:val="00E66857"/>
    <w:rsid w:val="00E67556"/>
    <w:rsid w:val="00E7252F"/>
    <w:rsid w:val="00E73FC2"/>
    <w:rsid w:val="00E74481"/>
    <w:rsid w:val="00E74517"/>
    <w:rsid w:val="00E755D7"/>
    <w:rsid w:val="00E7566D"/>
    <w:rsid w:val="00E76E91"/>
    <w:rsid w:val="00E774B4"/>
    <w:rsid w:val="00E778F5"/>
    <w:rsid w:val="00E80E7C"/>
    <w:rsid w:val="00E81779"/>
    <w:rsid w:val="00E8205B"/>
    <w:rsid w:val="00E82444"/>
    <w:rsid w:val="00E8341C"/>
    <w:rsid w:val="00E8602B"/>
    <w:rsid w:val="00E86B5F"/>
    <w:rsid w:val="00E87D05"/>
    <w:rsid w:val="00E91F96"/>
    <w:rsid w:val="00E92E99"/>
    <w:rsid w:val="00E968FD"/>
    <w:rsid w:val="00E96D55"/>
    <w:rsid w:val="00E97993"/>
    <w:rsid w:val="00EA0D5D"/>
    <w:rsid w:val="00EA1192"/>
    <w:rsid w:val="00EA153F"/>
    <w:rsid w:val="00EA2788"/>
    <w:rsid w:val="00EA2C6E"/>
    <w:rsid w:val="00EA4964"/>
    <w:rsid w:val="00EA4F1A"/>
    <w:rsid w:val="00EB02DE"/>
    <w:rsid w:val="00EB0A07"/>
    <w:rsid w:val="00EB1B69"/>
    <w:rsid w:val="00EB1C78"/>
    <w:rsid w:val="00EB3B46"/>
    <w:rsid w:val="00EB4F08"/>
    <w:rsid w:val="00EC2E07"/>
    <w:rsid w:val="00EC43C7"/>
    <w:rsid w:val="00EC465D"/>
    <w:rsid w:val="00EC5C89"/>
    <w:rsid w:val="00EC66D2"/>
    <w:rsid w:val="00EC67E7"/>
    <w:rsid w:val="00ED0A1B"/>
    <w:rsid w:val="00ED21BC"/>
    <w:rsid w:val="00ED2FEC"/>
    <w:rsid w:val="00ED3F67"/>
    <w:rsid w:val="00ED440A"/>
    <w:rsid w:val="00ED7971"/>
    <w:rsid w:val="00EE0748"/>
    <w:rsid w:val="00EE1E8C"/>
    <w:rsid w:val="00EE29A0"/>
    <w:rsid w:val="00EE2CEA"/>
    <w:rsid w:val="00EE3365"/>
    <w:rsid w:val="00EE48DF"/>
    <w:rsid w:val="00EE4AB3"/>
    <w:rsid w:val="00EE7405"/>
    <w:rsid w:val="00EF033E"/>
    <w:rsid w:val="00EF06EC"/>
    <w:rsid w:val="00EF14FF"/>
    <w:rsid w:val="00EF2BFE"/>
    <w:rsid w:val="00EF2D85"/>
    <w:rsid w:val="00EF402C"/>
    <w:rsid w:val="00EF45E0"/>
    <w:rsid w:val="00EF4E6F"/>
    <w:rsid w:val="00EF5C82"/>
    <w:rsid w:val="00EF7A15"/>
    <w:rsid w:val="00F01F8C"/>
    <w:rsid w:val="00F035A6"/>
    <w:rsid w:val="00F04AD0"/>
    <w:rsid w:val="00F10033"/>
    <w:rsid w:val="00F10848"/>
    <w:rsid w:val="00F10B68"/>
    <w:rsid w:val="00F11F55"/>
    <w:rsid w:val="00F12DEC"/>
    <w:rsid w:val="00F13151"/>
    <w:rsid w:val="00F15523"/>
    <w:rsid w:val="00F16391"/>
    <w:rsid w:val="00F2062B"/>
    <w:rsid w:val="00F21A18"/>
    <w:rsid w:val="00F21E61"/>
    <w:rsid w:val="00F220EA"/>
    <w:rsid w:val="00F222CD"/>
    <w:rsid w:val="00F24EA4"/>
    <w:rsid w:val="00F2625A"/>
    <w:rsid w:val="00F31A03"/>
    <w:rsid w:val="00F31C1E"/>
    <w:rsid w:val="00F3283C"/>
    <w:rsid w:val="00F32D0F"/>
    <w:rsid w:val="00F343F0"/>
    <w:rsid w:val="00F34620"/>
    <w:rsid w:val="00F34AAB"/>
    <w:rsid w:val="00F34C4D"/>
    <w:rsid w:val="00F350CF"/>
    <w:rsid w:val="00F35582"/>
    <w:rsid w:val="00F37004"/>
    <w:rsid w:val="00F376A1"/>
    <w:rsid w:val="00F37B8E"/>
    <w:rsid w:val="00F41746"/>
    <w:rsid w:val="00F41E79"/>
    <w:rsid w:val="00F430A7"/>
    <w:rsid w:val="00F4315F"/>
    <w:rsid w:val="00F445F6"/>
    <w:rsid w:val="00F4512F"/>
    <w:rsid w:val="00F45763"/>
    <w:rsid w:val="00F45BCF"/>
    <w:rsid w:val="00F45BEA"/>
    <w:rsid w:val="00F45CFE"/>
    <w:rsid w:val="00F46877"/>
    <w:rsid w:val="00F47F3E"/>
    <w:rsid w:val="00F523D7"/>
    <w:rsid w:val="00F530E6"/>
    <w:rsid w:val="00F532C7"/>
    <w:rsid w:val="00F54EE5"/>
    <w:rsid w:val="00F55358"/>
    <w:rsid w:val="00F5603C"/>
    <w:rsid w:val="00F5605C"/>
    <w:rsid w:val="00F564B9"/>
    <w:rsid w:val="00F57909"/>
    <w:rsid w:val="00F612D6"/>
    <w:rsid w:val="00F63400"/>
    <w:rsid w:val="00F636C6"/>
    <w:rsid w:val="00F6433D"/>
    <w:rsid w:val="00F646AC"/>
    <w:rsid w:val="00F6573E"/>
    <w:rsid w:val="00F662EB"/>
    <w:rsid w:val="00F67606"/>
    <w:rsid w:val="00F70327"/>
    <w:rsid w:val="00F70FEF"/>
    <w:rsid w:val="00F72FA8"/>
    <w:rsid w:val="00F75415"/>
    <w:rsid w:val="00F773F9"/>
    <w:rsid w:val="00F8101C"/>
    <w:rsid w:val="00F817B9"/>
    <w:rsid w:val="00F81CB7"/>
    <w:rsid w:val="00F82280"/>
    <w:rsid w:val="00F8235F"/>
    <w:rsid w:val="00F83A22"/>
    <w:rsid w:val="00F83A97"/>
    <w:rsid w:val="00F844F0"/>
    <w:rsid w:val="00F84895"/>
    <w:rsid w:val="00F84E9D"/>
    <w:rsid w:val="00F8659E"/>
    <w:rsid w:val="00F86CE4"/>
    <w:rsid w:val="00F86F42"/>
    <w:rsid w:val="00F91941"/>
    <w:rsid w:val="00F92E3F"/>
    <w:rsid w:val="00F938D2"/>
    <w:rsid w:val="00F96389"/>
    <w:rsid w:val="00F9650E"/>
    <w:rsid w:val="00F96B73"/>
    <w:rsid w:val="00F977C7"/>
    <w:rsid w:val="00FA0890"/>
    <w:rsid w:val="00FA164A"/>
    <w:rsid w:val="00FA3F3E"/>
    <w:rsid w:val="00FA4272"/>
    <w:rsid w:val="00FA4855"/>
    <w:rsid w:val="00FA4ACD"/>
    <w:rsid w:val="00FA6428"/>
    <w:rsid w:val="00FA7144"/>
    <w:rsid w:val="00FA7184"/>
    <w:rsid w:val="00FB1D9D"/>
    <w:rsid w:val="00FB3304"/>
    <w:rsid w:val="00FB46B8"/>
    <w:rsid w:val="00FB4B38"/>
    <w:rsid w:val="00FB54BB"/>
    <w:rsid w:val="00FB5AC0"/>
    <w:rsid w:val="00FB6C91"/>
    <w:rsid w:val="00FB74E8"/>
    <w:rsid w:val="00FC0263"/>
    <w:rsid w:val="00FC0348"/>
    <w:rsid w:val="00FC0FB5"/>
    <w:rsid w:val="00FC102A"/>
    <w:rsid w:val="00FC154C"/>
    <w:rsid w:val="00FC1DBC"/>
    <w:rsid w:val="00FC2637"/>
    <w:rsid w:val="00FC393B"/>
    <w:rsid w:val="00FC3998"/>
    <w:rsid w:val="00FC4052"/>
    <w:rsid w:val="00FC5252"/>
    <w:rsid w:val="00FC6356"/>
    <w:rsid w:val="00FC7D01"/>
    <w:rsid w:val="00FD0130"/>
    <w:rsid w:val="00FD0373"/>
    <w:rsid w:val="00FD0582"/>
    <w:rsid w:val="00FD0C93"/>
    <w:rsid w:val="00FD1062"/>
    <w:rsid w:val="00FD2589"/>
    <w:rsid w:val="00FD4876"/>
    <w:rsid w:val="00FD52A3"/>
    <w:rsid w:val="00FD68D4"/>
    <w:rsid w:val="00FE00D9"/>
    <w:rsid w:val="00FE1186"/>
    <w:rsid w:val="00FE177A"/>
    <w:rsid w:val="00FE240A"/>
    <w:rsid w:val="00FE3E3C"/>
    <w:rsid w:val="00FE43E5"/>
    <w:rsid w:val="00FE43E7"/>
    <w:rsid w:val="00FE4B66"/>
    <w:rsid w:val="00FE4F6E"/>
    <w:rsid w:val="00FE583F"/>
    <w:rsid w:val="00FE5CC4"/>
    <w:rsid w:val="00FE6B13"/>
    <w:rsid w:val="00FE7575"/>
    <w:rsid w:val="00FF1070"/>
    <w:rsid w:val="00FF13E2"/>
    <w:rsid w:val="00FF2237"/>
    <w:rsid w:val="00FF4953"/>
    <w:rsid w:val="00FF5FA3"/>
    <w:rsid w:val="00FF5FCE"/>
    <w:rsid w:val="00FF6177"/>
    <w:rsid w:val="00FF6AD9"/>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A8F14F"/>
  <w15:chartTrackingRefBased/>
  <w15:docId w15:val="{1E1279AC-504C-46C0-95DB-6C039122CB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4826"/>
    <w:rPr>
      <w:sz w:val="24"/>
      <w:szCs w:val="24"/>
    </w:rPr>
  </w:style>
  <w:style w:type="paragraph" w:styleId="Heading1">
    <w:name w:val="heading 1"/>
    <w:basedOn w:val="Normal"/>
    <w:link w:val="Heading1Char"/>
    <w:uiPriority w:val="99"/>
    <w:qFormat/>
    <w:rsid w:val="00944826"/>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944826"/>
    <w:rPr>
      <w:rFonts w:ascii="Cambria" w:hAnsi="Cambria" w:cs="Times New Roman"/>
      <w:b/>
      <w:bCs/>
      <w:color w:val="365F91"/>
      <w:sz w:val="28"/>
      <w:szCs w:val="28"/>
    </w:rPr>
  </w:style>
  <w:style w:type="character" w:styleId="Hyperlink">
    <w:name w:val="Hyperlink"/>
    <w:uiPriority w:val="99"/>
    <w:semiHidden/>
    <w:rsid w:val="00944826"/>
    <w:rPr>
      <w:rFonts w:cs="Times New Roman"/>
      <w:color w:val="0000FF"/>
      <w:u w:val="single"/>
    </w:rPr>
  </w:style>
  <w:style w:type="character" w:styleId="FollowedHyperlink">
    <w:name w:val="FollowedHyperlink"/>
    <w:uiPriority w:val="99"/>
    <w:semiHidden/>
    <w:rsid w:val="00944826"/>
    <w:rPr>
      <w:rFonts w:cs="Times New Roman"/>
      <w:color w:val="800080"/>
      <w:u w:val="single"/>
    </w:rPr>
  </w:style>
  <w:style w:type="paragraph" w:customStyle="1" w:styleId="h1">
    <w:name w:val="h1"/>
    <w:basedOn w:val="Normal"/>
    <w:uiPriority w:val="99"/>
    <w:rsid w:val="00944826"/>
    <w:pPr>
      <w:spacing w:after="150"/>
    </w:pPr>
    <w:rPr>
      <w:color w:val="306060"/>
      <w:sz w:val="31"/>
      <w:szCs w:val="31"/>
    </w:rPr>
  </w:style>
  <w:style w:type="paragraph" w:customStyle="1" w:styleId="h2">
    <w:name w:val="h2"/>
    <w:basedOn w:val="Normal"/>
    <w:uiPriority w:val="99"/>
    <w:rsid w:val="00944826"/>
    <w:pPr>
      <w:spacing w:before="100" w:beforeAutospacing="1" w:after="100" w:afterAutospacing="1"/>
    </w:pPr>
    <w:rPr>
      <w:color w:val="306060"/>
    </w:rPr>
  </w:style>
  <w:style w:type="paragraph" w:customStyle="1" w:styleId="a">
    <w:name w:val="a"/>
    <w:basedOn w:val="Normal"/>
    <w:uiPriority w:val="99"/>
    <w:rsid w:val="00944826"/>
    <w:pPr>
      <w:spacing w:before="100" w:beforeAutospacing="1" w:after="100" w:afterAutospacing="1"/>
    </w:pPr>
    <w:rPr>
      <w:color w:val="306060"/>
    </w:rPr>
  </w:style>
  <w:style w:type="paragraph" w:customStyle="1" w:styleId="b">
    <w:name w:val="b"/>
    <w:basedOn w:val="Normal"/>
    <w:uiPriority w:val="99"/>
    <w:rsid w:val="00944826"/>
    <w:pPr>
      <w:spacing w:before="100" w:beforeAutospacing="1" w:after="100" w:afterAutospacing="1"/>
    </w:pPr>
    <w:rPr>
      <w:color w:val="306060"/>
    </w:rPr>
  </w:style>
  <w:style w:type="paragraph" w:customStyle="1" w:styleId="body">
    <w:name w:val="body"/>
    <w:basedOn w:val="Normal"/>
    <w:uiPriority w:val="99"/>
    <w:rsid w:val="00944826"/>
    <w:pPr>
      <w:shd w:val="clear" w:color="auto" w:fill="C9E1DF"/>
      <w:spacing w:before="100" w:beforeAutospacing="1" w:after="100" w:afterAutospacing="1"/>
    </w:pPr>
    <w:rPr>
      <w:rFonts w:ascii="Arial" w:hAnsi="Arial" w:cs="Arial"/>
      <w:color w:val="333333"/>
    </w:rPr>
  </w:style>
  <w:style w:type="paragraph" w:customStyle="1" w:styleId="button">
    <w:name w:val="button"/>
    <w:basedOn w:val="Normal"/>
    <w:uiPriority w:val="99"/>
    <w:rsid w:val="00944826"/>
    <w:pPr>
      <w:spacing w:before="100" w:beforeAutospacing="1" w:after="100" w:afterAutospacing="1"/>
    </w:pPr>
    <w:rPr>
      <w:color w:val="F0F8F8"/>
    </w:rPr>
  </w:style>
  <w:style w:type="paragraph" w:customStyle="1" w:styleId="radio">
    <w:name w:val="radio"/>
    <w:basedOn w:val="Normal"/>
    <w:uiPriority w:val="99"/>
    <w:rsid w:val="00944826"/>
    <w:pPr>
      <w:spacing w:before="100" w:beforeAutospacing="1" w:after="100" w:afterAutospacing="1"/>
    </w:pPr>
  </w:style>
  <w:style w:type="paragraph" w:customStyle="1" w:styleId="headcol">
    <w:name w:val="headcol"/>
    <w:basedOn w:val="Normal"/>
    <w:uiPriority w:val="99"/>
    <w:rsid w:val="00944826"/>
    <w:pPr>
      <w:spacing w:before="100" w:beforeAutospacing="1" w:after="100" w:afterAutospacing="1"/>
    </w:pPr>
    <w:rPr>
      <w:color w:val="F0F8F8"/>
    </w:rPr>
  </w:style>
  <w:style w:type="paragraph" w:customStyle="1" w:styleId="titlecol">
    <w:name w:val="titlecol"/>
    <w:basedOn w:val="Normal"/>
    <w:uiPriority w:val="99"/>
    <w:rsid w:val="00944826"/>
    <w:pPr>
      <w:spacing w:before="100" w:beforeAutospacing="1" w:after="100" w:afterAutospacing="1"/>
      <w:jc w:val="right"/>
    </w:pPr>
    <w:rPr>
      <w:b/>
      <w:bCs/>
    </w:rPr>
  </w:style>
  <w:style w:type="paragraph" w:customStyle="1" w:styleId="th">
    <w:name w:val="th"/>
    <w:basedOn w:val="Normal"/>
    <w:uiPriority w:val="99"/>
    <w:rsid w:val="00944826"/>
    <w:pPr>
      <w:spacing w:before="100" w:beforeAutospacing="1" w:after="100" w:afterAutospacing="1"/>
    </w:pPr>
    <w:rPr>
      <w:b/>
      <w:bCs/>
      <w:color w:val="333333"/>
    </w:rPr>
  </w:style>
  <w:style w:type="paragraph" w:customStyle="1" w:styleId="thr">
    <w:name w:val="thr"/>
    <w:basedOn w:val="Normal"/>
    <w:uiPriority w:val="99"/>
    <w:rsid w:val="00944826"/>
    <w:pPr>
      <w:spacing w:before="100" w:beforeAutospacing="1" w:after="100" w:afterAutospacing="1"/>
      <w:jc w:val="right"/>
    </w:pPr>
  </w:style>
  <w:style w:type="paragraph" w:customStyle="1" w:styleId="bdc">
    <w:name w:val="bdc"/>
    <w:basedOn w:val="Normal"/>
    <w:uiPriority w:val="99"/>
    <w:rsid w:val="00944826"/>
    <w:pPr>
      <w:spacing w:before="100" w:beforeAutospacing="1" w:after="100" w:afterAutospacing="1"/>
    </w:pPr>
    <w:rPr>
      <w:b/>
      <w:bCs/>
    </w:rPr>
  </w:style>
  <w:style w:type="paragraph" w:customStyle="1" w:styleId="input">
    <w:name w:val="input"/>
    <w:basedOn w:val="Normal"/>
    <w:uiPriority w:val="99"/>
    <w:rsid w:val="00944826"/>
    <w:pPr>
      <w:shd w:val="clear" w:color="auto" w:fill="F0F8F8"/>
      <w:spacing w:before="100" w:beforeAutospacing="1" w:after="100" w:afterAutospacing="1"/>
    </w:pPr>
    <w:rPr>
      <w:rFonts w:ascii="Arial" w:hAnsi="Arial" w:cs="Arial"/>
      <w:color w:val="333333"/>
    </w:rPr>
  </w:style>
  <w:style w:type="paragraph" w:customStyle="1" w:styleId="myinput">
    <w:name w:val="myinput"/>
    <w:basedOn w:val="Normal"/>
    <w:uiPriority w:val="99"/>
    <w:rsid w:val="00944826"/>
    <w:pPr>
      <w:shd w:val="clear" w:color="auto" w:fill="F0F8F8"/>
      <w:spacing w:before="100" w:beforeAutospacing="1" w:after="100" w:afterAutospacing="1"/>
    </w:pPr>
    <w:rPr>
      <w:rFonts w:ascii="Arial" w:hAnsi="Arial" w:cs="Arial"/>
      <w:color w:val="333333"/>
    </w:rPr>
  </w:style>
  <w:style w:type="paragraph" w:customStyle="1" w:styleId="select">
    <w:name w:val="select"/>
    <w:basedOn w:val="Normal"/>
    <w:uiPriority w:val="99"/>
    <w:rsid w:val="00944826"/>
    <w:pPr>
      <w:shd w:val="clear" w:color="auto" w:fill="F0F8F8"/>
      <w:spacing w:before="100" w:beforeAutospacing="1" w:after="100" w:afterAutospacing="1"/>
    </w:pPr>
    <w:rPr>
      <w:color w:val="333333"/>
    </w:rPr>
  </w:style>
  <w:style w:type="paragraph" w:customStyle="1" w:styleId="top1">
    <w:name w:val="top1"/>
    <w:basedOn w:val="Normal"/>
    <w:uiPriority w:val="99"/>
    <w:rsid w:val="00944826"/>
    <w:pPr>
      <w:spacing w:before="100" w:beforeAutospacing="1" w:after="100" w:afterAutospacing="1"/>
    </w:pPr>
  </w:style>
  <w:style w:type="paragraph" w:customStyle="1" w:styleId="logo">
    <w:name w:val="logo"/>
    <w:basedOn w:val="Normal"/>
    <w:uiPriority w:val="99"/>
    <w:rsid w:val="00944826"/>
    <w:pPr>
      <w:spacing w:before="100" w:beforeAutospacing="1" w:after="100" w:afterAutospacing="1"/>
    </w:pPr>
  </w:style>
  <w:style w:type="paragraph" w:customStyle="1" w:styleId="top2">
    <w:name w:val="top2"/>
    <w:basedOn w:val="Normal"/>
    <w:uiPriority w:val="99"/>
    <w:rsid w:val="00944826"/>
    <w:pPr>
      <w:spacing w:before="100" w:beforeAutospacing="1" w:after="100" w:afterAutospacing="1"/>
    </w:pPr>
  </w:style>
  <w:style w:type="paragraph" w:customStyle="1" w:styleId="hline">
    <w:name w:val="hline"/>
    <w:basedOn w:val="Normal"/>
    <w:uiPriority w:val="99"/>
    <w:rsid w:val="00944826"/>
    <w:pPr>
      <w:spacing w:before="100" w:beforeAutospacing="1" w:after="100" w:afterAutospacing="1"/>
    </w:pPr>
  </w:style>
  <w:style w:type="paragraph" w:customStyle="1" w:styleId="vline">
    <w:name w:val="vline"/>
    <w:basedOn w:val="Normal"/>
    <w:uiPriority w:val="99"/>
    <w:rsid w:val="00944826"/>
    <w:pPr>
      <w:spacing w:before="100" w:beforeAutospacing="1" w:after="100" w:afterAutospacing="1"/>
    </w:pPr>
  </w:style>
  <w:style w:type="paragraph" w:customStyle="1" w:styleId="zvabri">
    <w:name w:val="zvabri"/>
    <w:basedOn w:val="Normal"/>
    <w:uiPriority w:val="99"/>
    <w:rsid w:val="00944826"/>
    <w:pPr>
      <w:spacing w:before="100" w:beforeAutospacing="1" w:after="100" w:afterAutospacing="1"/>
    </w:pPr>
    <w:rPr>
      <w:color w:val="FF0000"/>
    </w:rPr>
  </w:style>
  <w:style w:type="paragraph" w:styleId="z-TopofForm">
    <w:name w:val="HTML Top of Form"/>
    <w:basedOn w:val="Normal"/>
    <w:next w:val="Normal"/>
    <w:link w:val="z-TopofFormChar"/>
    <w:hidden/>
    <w:uiPriority w:val="99"/>
    <w:semiHidden/>
    <w:rsid w:val="00944826"/>
    <w:pPr>
      <w:pBdr>
        <w:bottom w:val="single" w:sz="6" w:space="1" w:color="auto"/>
      </w:pBdr>
      <w:jc w:val="center"/>
    </w:pPr>
    <w:rPr>
      <w:rFonts w:ascii="Arial" w:hAnsi="Arial" w:cs="Arial"/>
      <w:vanish/>
      <w:sz w:val="16"/>
      <w:szCs w:val="16"/>
    </w:rPr>
  </w:style>
  <w:style w:type="character" w:customStyle="1" w:styleId="z-TopofFormChar">
    <w:name w:val="z-Top of Form Char"/>
    <w:link w:val="z-TopofForm"/>
    <w:uiPriority w:val="99"/>
    <w:semiHidden/>
    <w:locked/>
    <w:rsid w:val="00944826"/>
    <w:rPr>
      <w:rFonts w:ascii="Arial" w:hAnsi="Arial" w:cs="Arial"/>
      <w:vanish/>
      <w:sz w:val="16"/>
      <w:szCs w:val="16"/>
    </w:rPr>
  </w:style>
  <w:style w:type="paragraph" w:styleId="z-BottomofForm">
    <w:name w:val="HTML Bottom of Form"/>
    <w:basedOn w:val="Normal"/>
    <w:next w:val="Normal"/>
    <w:link w:val="z-BottomofFormChar"/>
    <w:hidden/>
    <w:uiPriority w:val="99"/>
    <w:rsid w:val="00944826"/>
    <w:pPr>
      <w:pBdr>
        <w:top w:val="single" w:sz="6" w:space="1" w:color="auto"/>
      </w:pBdr>
      <w:jc w:val="center"/>
    </w:pPr>
    <w:rPr>
      <w:rFonts w:ascii="Arial" w:hAnsi="Arial" w:cs="Arial"/>
      <w:vanish/>
      <w:sz w:val="16"/>
      <w:szCs w:val="16"/>
    </w:rPr>
  </w:style>
  <w:style w:type="character" w:customStyle="1" w:styleId="z-BottomofFormChar">
    <w:name w:val="z-Bottom of Form Char"/>
    <w:link w:val="z-BottomofForm"/>
    <w:uiPriority w:val="99"/>
    <w:locked/>
    <w:rsid w:val="00944826"/>
    <w:rPr>
      <w:rFonts w:ascii="Arial" w:hAnsi="Arial" w:cs="Arial"/>
      <w:vanish/>
      <w:sz w:val="16"/>
      <w:szCs w:val="16"/>
    </w:rPr>
  </w:style>
  <w:style w:type="paragraph" w:styleId="NormalWeb">
    <w:name w:val="Normal (Web)"/>
    <w:basedOn w:val="Normal"/>
    <w:uiPriority w:val="99"/>
    <w:qFormat/>
    <w:rsid w:val="00944826"/>
    <w:pPr>
      <w:spacing w:before="100" w:beforeAutospacing="1" w:after="100" w:afterAutospacing="1"/>
    </w:pPr>
  </w:style>
  <w:style w:type="paragraph" w:customStyle="1" w:styleId="naisf">
    <w:name w:val="naisf"/>
    <w:basedOn w:val="Normal"/>
    <w:rsid w:val="00944826"/>
    <w:pPr>
      <w:spacing w:before="75" w:after="75"/>
      <w:ind w:firstLine="375"/>
      <w:jc w:val="both"/>
    </w:pPr>
  </w:style>
  <w:style w:type="paragraph" w:customStyle="1" w:styleId="nais1">
    <w:name w:val="nais1"/>
    <w:basedOn w:val="Normal"/>
    <w:uiPriority w:val="99"/>
    <w:rsid w:val="00944826"/>
    <w:pPr>
      <w:spacing w:before="75" w:after="75"/>
      <w:ind w:left="450" w:firstLine="375"/>
      <w:jc w:val="both"/>
    </w:pPr>
  </w:style>
  <w:style w:type="paragraph" w:customStyle="1" w:styleId="nais2">
    <w:name w:val="nais2"/>
    <w:basedOn w:val="Normal"/>
    <w:uiPriority w:val="99"/>
    <w:rsid w:val="00944826"/>
    <w:pPr>
      <w:spacing w:before="75" w:after="75"/>
      <w:ind w:left="900" w:firstLine="375"/>
      <w:jc w:val="both"/>
    </w:pPr>
  </w:style>
  <w:style w:type="paragraph" w:customStyle="1" w:styleId="naispant">
    <w:name w:val="naispant"/>
    <w:basedOn w:val="Normal"/>
    <w:uiPriority w:val="99"/>
    <w:rsid w:val="00944826"/>
    <w:pPr>
      <w:spacing w:before="75" w:after="75"/>
      <w:ind w:left="375" w:firstLine="375"/>
      <w:jc w:val="both"/>
    </w:pPr>
    <w:rPr>
      <w:b/>
      <w:bCs/>
    </w:rPr>
  </w:style>
  <w:style w:type="paragraph" w:customStyle="1" w:styleId="naisvisr">
    <w:name w:val="naisvisr"/>
    <w:basedOn w:val="Normal"/>
    <w:uiPriority w:val="99"/>
    <w:rsid w:val="00944826"/>
    <w:pPr>
      <w:spacing w:before="150" w:after="150"/>
      <w:jc w:val="center"/>
    </w:pPr>
    <w:rPr>
      <w:b/>
      <w:bCs/>
      <w:sz w:val="28"/>
      <w:szCs w:val="28"/>
    </w:rPr>
  </w:style>
  <w:style w:type="paragraph" w:customStyle="1" w:styleId="naisnod">
    <w:name w:val="naisnod"/>
    <w:basedOn w:val="Normal"/>
    <w:uiPriority w:val="99"/>
    <w:rsid w:val="00944826"/>
    <w:pPr>
      <w:spacing w:before="150" w:after="150"/>
      <w:jc w:val="center"/>
    </w:pPr>
    <w:rPr>
      <w:b/>
      <w:bCs/>
    </w:rPr>
  </w:style>
  <w:style w:type="paragraph" w:customStyle="1" w:styleId="naislab">
    <w:name w:val="naislab"/>
    <w:basedOn w:val="Normal"/>
    <w:uiPriority w:val="99"/>
    <w:rsid w:val="00944826"/>
    <w:pPr>
      <w:spacing w:before="75" w:after="75"/>
      <w:jc w:val="right"/>
    </w:pPr>
  </w:style>
  <w:style w:type="paragraph" w:customStyle="1" w:styleId="naiskr">
    <w:name w:val="naiskr"/>
    <w:basedOn w:val="Normal"/>
    <w:rsid w:val="00944826"/>
    <w:pPr>
      <w:spacing w:before="75" w:after="75"/>
    </w:pPr>
  </w:style>
  <w:style w:type="paragraph" w:customStyle="1" w:styleId="naisc">
    <w:name w:val="naisc"/>
    <w:basedOn w:val="Normal"/>
    <w:rsid w:val="00944826"/>
    <w:pPr>
      <w:spacing w:before="75" w:after="75"/>
      <w:jc w:val="center"/>
    </w:pPr>
  </w:style>
  <w:style w:type="character" w:styleId="Strong">
    <w:name w:val="Strong"/>
    <w:uiPriority w:val="99"/>
    <w:qFormat/>
    <w:rsid w:val="00944826"/>
    <w:rPr>
      <w:rFonts w:cs="Times New Roman"/>
      <w:b/>
      <w:bCs/>
    </w:rPr>
  </w:style>
  <w:style w:type="character" w:customStyle="1" w:styleId="th1">
    <w:name w:val="th1"/>
    <w:uiPriority w:val="99"/>
    <w:rsid w:val="00944826"/>
    <w:rPr>
      <w:rFonts w:cs="Times New Roman"/>
      <w:b/>
      <w:bCs/>
      <w:color w:val="333333"/>
    </w:rPr>
  </w:style>
  <w:style w:type="character" w:styleId="Emphasis">
    <w:name w:val="Emphasis"/>
    <w:uiPriority w:val="99"/>
    <w:qFormat/>
    <w:rsid w:val="00944826"/>
    <w:rPr>
      <w:rFonts w:cs="Times New Roman"/>
      <w:i/>
      <w:iCs/>
    </w:rPr>
  </w:style>
  <w:style w:type="paragraph" w:styleId="BalloonText">
    <w:name w:val="Balloon Text"/>
    <w:basedOn w:val="Normal"/>
    <w:link w:val="BalloonTextChar"/>
    <w:uiPriority w:val="99"/>
    <w:semiHidden/>
    <w:rsid w:val="002308FA"/>
    <w:rPr>
      <w:rFonts w:ascii="Tahoma" w:hAnsi="Tahoma" w:cs="Tahoma"/>
      <w:sz w:val="16"/>
      <w:szCs w:val="16"/>
    </w:rPr>
  </w:style>
  <w:style w:type="character" w:customStyle="1" w:styleId="BalloonTextChar">
    <w:name w:val="Balloon Text Char"/>
    <w:link w:val="BalloonText"/>
    <w:uiPriority w:val="99"/>
    <w:semiHidden/>
    <w:locked/>
    <w:rsid w:val="002308FA"/>
    <w:rPr>
      <w:rFonts w:ascii="Tahoma" w:hAnsi="Tahoma" w:cs="Tahoma"/>
      <w:sz w:val="16"/>
      <w:szCs w:val="16"/>
    </w:rPr>
  </w:style>
  <w:style w:type="table" w:styleId="TableGrid">
    <w:name w:val="Table Grid"/>
    <w:basedOn w:val="TableNormal"/>
    <w:uiPriority w:val="99"/>
    <w:locked/>
    <w:rsid w:val="00CD23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rsid w:val="006D24A9"/>
    <w:pPr>
      <w:ind w:firstLine="709"/>
      <w:jc w:val="both"/>
    </w:pPr>
    <w:rPr>
      <w:sz w:val="28"/>
      <w:szCs w:val="28"/>
      <w:lang w:eastAsia="en-US"/>
    </w:rPr>
  </w:style>
  <w:style w:type="character" w:customStyle="1" w:styleId="BodyTextIndent3Char">
    <w:name w:val="Body Text Indent 3 Char"/>
    <w:link w:val="BodyTextIndent3"/>
    <w:uiPriority w:val="99"/>
    <w:locked/>
    <w:rsid w:val="006D24A9"/>
    <w:rPr>
      <w:rFonts w:cs="Times New Roman"/>
      <w:sz w:val="28"/>
      <w:szCs w:val="28"/>
      <w:lang w:val="lv-LV"/>
    </w:rPr>
  </w:style>
  <w:style w:type="paragraph" w:styleId="Header">
    <w:name w:val="header"/>
    <w:basedOn w:val="Normal"/>
    <w:link w:val="HeaderChar"/>
    <w:uiPriority w:val="99"/>
    <w:rsid w:val="00745496"/>
    <w:pPr>
      <w:tabs>
        <w:tab w:val="center" w:pos="4153"/>
        <w:tab w:val="right" w:pos="8306"/>
      </w:tabs>
    </w:pPr>
  </w:style>
  <w:style w:type="character" w:customStyle="1" w:styleId="HeaderChar">
    <w:name w:val="Header Char"/>
    <w:link w:val="Header"/>
    <w:uiPriority w:val="99"/>
    <w:semiHidden/>
    <w:locked/>
    <w:rsid w:val="009A1431"/>
    <w:rPr>
      <w:rFonts w:cs="Times New Roman"/>
      <w:sz w:val="24"/>
      <w:szCs w:val="24"/>
      <w:lang w:val="lv-LV" w:eastAsia="lv-LV"/>
    </w:rPr>
  </w:style>
  <w:style w:type="character" w:styleId="PageNumber">
    <w:name w:val="page number"/>
    <w:uiPriority w:val="99"/>
    <w:rsid w:val="00745496"/>
    <w:rPr>
      <w:rFonts w:cs="Times New Roman"/>
    </w:rPr>
  </w:style>
  <w:style w:type="paragraph" w:styleId="Footer">
    <w:name w:val="footer"/>
    <w:basedOn w:val="Normal"/>
    <w:link w:val="FooterChar"/>
    <w:uiPriority w:val="99"/>
    <w:rsid w:val="00745496"/>
    <w:pPr>
      <w:tabs>
        <w:tab w:val="center" w:pos="4153"/>
        <w:tab w:val="right" w:pos="8306"/>
      </w:tabs>
    </w:pPr>
  </w:style>
  <w:style w:type="character" w:customStyle="1" w:styleId="FooterChar">
    <w:name w:val="Footer Char"/>
    <w:link w:val="Footer"/>
    <w:uiPriority w:val="99"/>
    <w:semiHidden/>
    <w:locked/>
    <w:rsid w:val="009A1431"/>
    <w:rPr>
      <w:rFonts w:cs="Times New Roman"/>
      <w:sz w:val="24"/>
      <w:szCs w:val="24"/>
      <w:lang w:val="lv-LV" w:eastAsia="lv-LV"/>
    </w:rPr>
  </w:style>
  <w:style w:type="paragraph" w:styleId="ListParagraph">
    <w:name w:val="List Paragraph"/>
    <w:basedOn w:val="Normal"/>
    <w:uiPriority w:val="34"/>
    <w:qFormat/>
    <w:rsid w:val="00426E9B"/>
    <w:pPr>
      <w:spacing w:after="200" w:line="276" w:lineRule="auto"/>
      <w:ind w:left="720"/>
      <w:contextualSpacing/>
    </w:pPr>
    <w:rPr>
      <w:rFonts w:ascii="Calibri" w:hAnsi="Calibri"/>
      <w:sz w:val="22"/>
      <w:szCs w:val="22"/>
      <w:lang w:eastAsia="en-US"/>
    </w:rPr>
  </w:style>
  <w:style w:type="character" w:styleId="CommentReference">
    <w:name w:val="annotation reference"/>
    <w:uiPriority w:val="99"/>
    <w:semiHidden/>
    <w:unhideWhenUsed/>
    <w:rsid w:val="00FE43E7"/>
    <w:rPr>
      <w:sz w:val="16"/>
      <w:szCs w:val="16"/>
    </w:rPr>
  </w:style>
  <w:style w:type="paragraph" w:styleId="CommentText">
    <w:name w:val="annotation text"/>
    <w:basedOn w:val="Normal"/>
    <w:link w:val="CommentTextChar"/>
    <w:uiPriority w:val="99"/>
    <w:semiHidden/>
    <w:unhideWhenUsed/>
    <w:rsid w:val="00FE43E7"/>
    <w:rPr>
      <w:sz w:val="20"/>
      <w:szCs w:val="20"/>
    </w:rPr>
  </w:style>
  <w:style w:type="character" w:customStyle="1" w:styleId="CommentTextChar">
    <w:name w:val="Comment Text Char"/>
    <w:basedOn w:val="DefaultParagraphFont"/>
    <w:link w:val="CommentText"/>
    <w:uiPriority w:val="99"/>
    <w:semiHidden/>
    <w:rsid w:val="00FE43E7"/>
  </w:style>
  <w:style w:type="paragraph" w:styleId="CommentSubject">
    <w:name w:val="annotation subject"/>
    <w:basedOn w:val="CommentText"/>
    <w:next w:val="CommentText"/>
    <w:link w:val="CommentSubjectChar"/>
    <w:uiPriority w:val="99"/>
    <w:semiHidden/>
    <w:unhideWhenUsed/>
    <w:rsid w:val="00FE43E7"/>
    <w:rPr>
      <w:b/>
      <w:bCs/>
    </w:rPr>
  </w:style>
  <w:style w:type="character" w:customStyle="1" w:styleId="CommentSubjectChar">
    <w:name w:val="Comment Subject Char"/>
    <w:link w:val="CommentSubject"/>
    <w:uiPriority w:val="99"/>
    <w:semiHidden/>
    <w:rsid w:val="00FE43E7"/>
    <w:rPr>
      <w:b/>
      <w:bCs/>
    </w:rPr>
  </w:style>
  <w:style w:type="paragraph" w:styleId="Title">
    <w:name w:val="Title"/>
    <w:basedOn w:val="Normal"/>
    <w:link w:val="TitleChar"/>
    <w:qFormat/>
    <w:locked/>
    <w:rsid w:val="00E31AB1"/>
    <w:pPr>
      <w:jc w:val="center"/>
    </w:pPr>
    <w:rPr>
      <w:sz w:val="28"/>
      <w:szCs w:val="20"/>
      <w:lang w:eastAsia="en-US"/>
    </w:rPr>
  </w:style>
  <w:style w:type="character" w:customStyle="1" w:styleId="TitleChar">
    <w:name w:val="Title Char"/>
    <w:basedOn w:val="DefaultParagraphFont"/>
    <w:link w:val="Title"/>
    <w:rsid w:val="00E31AB1"/>
    <w:rPr>
      <w:sz w:val="28"/>
      <w:lang w:eastAsia="en-US"/>
    </w:rPr>
  </w:style>
  <w:style w:type="paragraph" w:styleId="FootnoteText">
    <w:name w:val="footnote text"/>
    <w:basedOn w:val="Normal"/>
    <w:link w:val="FootnoteTextChar"/>
    <w:uiPriority w:val="99"/>
    <w:semiHidden/>
    <w:rsid w:val="004C3357"/>
    <w:pPr>
      <w:jc w:val="both"/>
    </w:pPr>
    <w:rPr>
      <w:sz w:val="20"/>
      <w:szCs w:val="20"/>
      <w:lang w:eastAsia="en-US"/>
    </w:rPr>
  </w:style>
  <w:style w:type="character" w:customStyle="1" w:styleId="FootnoteTextChar">
    <w:name w:val="Footnote Text Char"/>
    <w:basedOn w:val="DefaultParagraphFont"/>
    <w:link w:val="FootnoteText"/>
    <w:uiPriority w:val="99"/>
    <w:semiHidden/>
    <w:rsid w:val="004C3357"/>
    <w:rPr>
      <w:lang w:eastAsia="en-US"/>
    </w:rPr>
  </w:style>
  <w:style w:type="character" w:styleId="FootnoteReference">
    <w:name w:val="footnote reference"/>
    <w:uiPriority w:val="99"/>
    <w:semiHidden/>
    <w:rsid w:val="004C3357"/>
    <w:rPr>
      <w:rFonts w:ascii="Times New Roman" w:hAnsi="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0342962">
      <w:marLeft w:val="0"/>
      <w:marRight w:val="0"/>
      <w:marTop w:val="0"/>
      <w:marBottom w:val="0"/>
      <w:divBdr>
        <w:top w:val="none" w:sz="0" w:space="0" w:color="auto"/>
        <w:left w:val="none" w:sz="0" w:space="0" w:color="auto"/>
        <w:bottom w:val="none" w:sz="0" w:space="0" w:color="auto"/>
        <w:right w:val="none" w:sz="0" w:space="0" w:color="auto"/>
      </w:divBdr>
    </w:div>
    <w:div w:id="460342965">
      <w:marLeft w:val="0"/>
      <w:marRight w:val="0"/>
      <w:marTop w:val="0"/>
      <w:marBottom w:val="0"/>
      <w:divBdr>
        <w:top w:val="none" w:sz="0" w:space="0" w:color="auto"/>
        <w:left w:val="none" w:sz="0" w:space="0" w:color="auto"/>
        <w:bottom w:val="none" w:sz="0" w:space="0" w:color="auto"/>
        <w:right w:val="none" w:sz="0" w:space="0" w:color="auto"/>
      </w:divBdr>
    </w:div>
    <w:div w:id="460342966">
      <w:marLeft w:val="0"/>
      <w:marRight w:val="0"/>
      <w:marTop w:val="0"/>
      <w:marBottom w:val="0"/>
      <w:divBdr>
        <w:top w:val="none" w:sz="0" w:space="0" w:color="auto"/>
        <w:left w:val="none" w:sz="0" w:space="0" w:color="auto"/>
        <w:bottom w:val="none" w:sz="0" w:space="0" w:color="auto"/>
        <w:right w:val="none" w:sz="0" w:space="0" w:color="auto"/>
      </w:divBdr>
    </w:div>
    <w:div w:id="460342967">
      <w:marLeft w:val="0"/>
      <w:marRight w:val="0"/>
      <w:marTop w:val="0"/>
      <w:marBottom w:val="0"/>
      <w:divBdr>
        <w:top w:val="none" w:sz="0" w:space="0" w:color="auto"/>
        <w:left w:val="none" w:sz="0" w:space="0" w:color="auto"/>
        <w:bottom w:val="none" w:sz="0" w:space="0" w:color="auto"/>
        <w:right w:val="none" w:sz="0" w:space="0" w:color="auto"/>
      </w:divBdr>
      <w:divsChild>
        <w:div w:id="460342963">
          <w:marLeft w:val="0"/>
          <w:marRight w:val="0"/>
          <w:marTop w:val="0"/>
          <w:marBottom w:val="0"/>
          <w:divBdr>
            <w:top w:val="none" w:sz="0" w:space="0" w:color="auto"/>
            <w:left w:val="none" w:sz="0" w:space="0" w:color="auto"/>
            <w:bottom w:val="none" w:sz="0" w:space="0" w:color="auto"/>
            <w:right w:val="none" w:sz="0" w:space="0" w:color="auto"/>
          </w:divBdr>
        </w:div>
        <w:div w:id="460342968">
          <w:marLeft w:val="0"/>
          <w:marRight w:val="0"/>
          <w:marTop w:val="0"/>
          <w:marBottom w:val="0"/>
          <w:divBdr>
            <w:top w:val="single" w:sz="12" w:space="0" w:color="8CC4C3"/>
            <w:left w:val="single" w:sz="12" w:space="0" w:color="8CC4C3"/>
            <w:bottom w:val="single" w:sz="12" w:space="0" w:color="8CC4C3"/>
            <w:right w:val="single" w:sz="12" w:space="0" w:color="8CC4C3"/>
          </w:divBdr>
          <w:divsChild>
            <w:div w:id="460342964">
              <w:marLeft w:val="0"/>
              <w:marRight w:val="0"/>
              <w:marTop w:val="0"/>
              <w:marBottom w:val="0"/>
              <w:divBdr>
                <w:top w:val="none" w:sz="0" w:space="0" w:color="auto"/>
                <w:left w:val="none" w:sz="0" w:space="0" w:color="auto"/>
                <w:bottom w:val="none" w:sz="0" w:space="0" w:color="auto"/>
                <w:right w:val="none" w:sz="0" w:space="0" w:color="auto"/>
              </w:divBdr>
            </w:div>
            <w:div w:id="460342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42970">
      <w:marLeft w:val="0"/>
      <w:marRight w:val="0"/>
      <w:marTop w:val="0"/>
      <w:marBottom w:val="0"/>
      <w:divBdr>
        <w:top w:val="none" w:sz="0" w:space="0" w:color="auto"/>
        <w:left w:val="none" w:sz="0" w:space="0" w:color="auto"/>
        <w:bottom w:val="none" w:sz="0" w:space="0" w:color="auto"/>
        <w:right w:val="none" w:sz="0" w:space="0" w:color="auto"/>
      </w:divBdr>
    </w:div>
    <w:div w:id="460342971">
      <w:marLeft w:val="0"/>
      <w:marRight w:val="0"/>
      <w:marTop w:val="0"/>
      <w:marBottom w:val="0"/>
      <w:divBdr>
        <w:top w:val="none" w:sz="0" w:space="0" w:color="auto"/>
        <w:left w:val="none" w:sz="0" w:space="0" w:color="auto"/>
        <w:bottom w:val="none" w:sz="0" w:space="0" w:color="auto"/>
        <w:right w:val="none" w:sz="0" w:space="0" w:color="auto"/>
      </w:divBdr>
      <w:divsChild>
        <w:div w:id="460342979">
          <w:marLeft w:val="0"/>
          <w:marRight w:val="0"/>
          <w:marTop w:val="0"/>
          <w:marBottom w:val="0"/>
          <w:divBdr>
            <w:top w:val="none" w:sz="0" w:space="0" w:color="auto"/>
            <w:left w:val="none" w:sz="0" w:space="0" w:color="auto"/>
            <w:bottom w:val="none" w:sz="0" w:space="0" w:color="auto"/>
            <w:right w:val="none" w:sz="0" w:space="0" w:color="auto"/>
          </w:divBdr>
        </w:div>
      </w:divsChild>
    </w:div>
    <w:div w:id="460342972">
      <w:marLeft w:val="0"/>
      <w:marRight w:val="0"/>
      <w:marTop w:val="0"/>
      <w:marBottom w:val="0"/>
      <w:divBdr>
        <w:top w:val="none" w:sz="0" w:space="0" w:color="auto"/>
        <w:left w:val="none" w:sz="0" w:space="0" w:color="auto"/>
        <w:bottom w:val="none" w:sz="0" w:space="0" w:color="auto"/>
        <w:right w:val="none" w:sz="0" w:space="0" w:color="auto"/>
      </w:divBdr>
    </w:div>
    <w:div w:id="460342973">
      <w:marLeft w:val="0"/>
      <w:marRight w:val="0"/>
      <w:marTop w:val="0"/>
      <w:marBottom w:val="0"/>
      <w:divBdr>
        <w:top w:val="none" w:sz="0" w:space="0" w:color="auto"/>
        <w:left w:val="none" w:sz="0" w:space="0" w:color="auto"/>
        <w:bottom w:val="none" w:sz="0" w:space="0" w:color="auto"/>
        <w:right w:val="none" w:sz="0" w:space="0" w:color="auto"/>
      </w:divBdr>
    </w:div>
    <w:div w:id="460342974">
      <w:marLeft w:val="0"/>
      <w:marRight w:val="0"/>
      <w:marTop w:val="0"/>
      <w:marBottom w:val="0"/>
      <w:divBdr>
        <w:top w:val="none" w:sz="0" w:space="0" w:color="auto"/>
        <w:left w:val="none" w:sz="0" w:space="0" w:color="auto"/>
        <w:bottom w:val="none" w:sz="0" w:space="0" w:color="auto"/>
        <w:right w:val="none" w:sz="0" w:space="0" w:color="auto"/>
      </w:divBdr>
    </w:div>
    <w:div w:id="460342976">
      <w:marLeft w:val="0"/>
      <w:marRight w:val="0"/>
      <w:marTop w:val="0"/>
      <w:marBottom w:val="0"/>
      <w:divBdr>
        <w:top w:val="none" w:sz="0" w:space="0" w:color="auto"/>
        <w:left w:val="none" w:sz="0" w:space="0" w:color="auto"/>
        <w:bottom w:val="none" w:sz="0" w:space="0" w:color="auto"/>
        <w:right w:val="none" w:sz="0" w:space="0" w:color="auto"/>
      </w:divBdr>
    </w:div>
    <w:div w:id="460342977">
      <w:marLeft w:val="0"/>
      <w:marRight w:val="0"/>
      <w:marTop w:val="0"/>
      <w:marBottom w:val="0"/>
      <w:divBdr>
        <w:top w:val="none" w:sz="0" w:space="0" w:color="auto"/>
        <w:left w:val="none" w:sz="0" w:space="0" w:color="auto"/>
        <w:bottom w:val="none" w:sz="0" w:space="0" w:color="auto"/>
        <w:right w:val="none" w:sz="0" w:space="0" w:color="auto"/>
      </w:divBdr>
    </w:div>
    <w:div w:id="460342978">
      <w:marLeft w:val="0"/>
      <w:marRight w:val="0"/>
      <w:marTop w:val="0"/>
      <w:marBottom w:val="0"/>
      <w:divBdr>
        <w:top w:val="none" w:sz="0" w:space="0" w:color="auto"/>
        <w:left w:val="none" w:sz="0" w:space="0" w:color="auto"/>
        <w:bottom w:val="none" w:sz="0" w:space="0" w:color="auto"/>
        <w:right w:val="none" w:sz="0" w:space="0" w:color="auto"/>
      </w:divBdr>
      <w:divsChild>
        <w:div w:id="460342975">
          <w:marLeft w:val="0"/>
          <w:marRight w:val="0"/>
          <w:marTop w:val="0"/>
          <w:marBottom w:val="0"/>
          <w:divBdr>
            <w:top w:val="none" w:sz="0" w:space="0" w:color="auto"/>
            <w:left w:val="none" w:sz="0" w:space="0" w:color="auto"/>
            <w:bottom w:val="none" w:sz="0" w:space="0" w:color="auto"/>
            <w:right w:val="none" w:sz="0" w:space="0" w:color="auto"/>
          </w:divBdr>
        </w:div>
      </w:divsChild>
    </w:div>
    <w:div w:id="460342980">
      <w:marLeft w:val="0"/>
      <w:marRight w:val="0"/>
      <w:marTop w:val="0"/>
      <w:marBottom w:val="0"/>
      <w:divBdr>
        <w:top w:val="none" w:sz="0" w:space="0" w:color="auto"/>
        <w:left w:val="none" w:sz="0" w:space="0" w:color="auto"/>
        <w:bottom w:val="none" w:sz="0" w:space="0" w:color="auto"/>
        <w:right w:val="none" w:sz="0" w:space="0" w:color="auto"/>
      </w:divBdr>
    </w:div>
    <w:div w:id="474567960">
      <w:bodyDiv w:val="1"/>
      <w:marLeft w:val="0"/>
      <w:marRight w:val="0"/>
      <w:marTop w:val="0"/>
      <w:marBottom w:val="0"/>
      <w:divBdr>
        <w:top w:val="none" w:sz="0" w:space="0" w:color="auto"/>
        <w:left w:val="none" w:sz="0" w:space="0" w:color="auto"/>
        <w:bottom w:val="none" w:sz="0" w:space="0" w:color="auto"/>
        <w:right w:val="none" w:sz="0" w:space="0" w:color="auto"/>
      </w:divBdr>
    </w:div>
    <w:div w:id="490103146">
      <w:bodyDiv w:val="1"/>
      <w:marLeft w:val="0"/>
      <w:marRight w:val="0"/>
      <w:marTop w:val="0"/>
      <w:marBottom w:val="0"/>
      <w:divBdr>
        <w:top w:val="none" w:sz="0" w:space="0" w:color="auto"/>
        <w:left w:val="none" w:sz="0" w:space="0" w:color="auto"/>
        <w:bottom w:val="none" w:sz="0" w:space="0" w:color="auto"/>
        <w:right w:val="none" w:sz="0" w:space="0" w:color="auto"/>
      </w:divBdr>
    </w:div>
    <w:div w:id="508376427">
      <w:bodyDiv w:val="1"/>
      <w:marLeft w:val="0"/>
      <w:marRight w:val="0"/>
      <w:marTop w:val="0"/>
      <w:marBottom w:val="0"/>
      <w:divBdr>
        <w:top w:val="none" w:sz="0" w:space="0" w:color="auto"/>
        <w:left w:val="none" w:sz="0" w:space="0" w:color="auto"/>
        <w:bottom w:val="none" w:sz="0" w:space="0" w:color="auto"/>
        <w:right w:val="none" w:sz="0" w:space="0" w:color="auto"/>
      </w:divBdr>
    </w:div>
    <w:div w:id="621227481">
      <w:bodyDiv w:val="1"/>
      <w:marLeft w:val="0"/>
      <w:marRight w:val="0"/>
      <w:marTop w:val="0"/>
      <w:marBottom w:val="0"/>
      <w:divBdr>
        <w:top w:val="none" w:sz="0" w:space="0" w:color="auto"/>
        <w:left w:val="none" w:sz="0" w:space="0" w:color="auto"/>
        <w:bottom w:val="none" w:sz="0" w:space="0" w:color="auto"/>
        <w:right w:val="none" w:sz="0" w:space="0" w:color="auto"/>
      </w:divBdr>
    </w:div>
    <w:div w:id="779564842">
      <w:bodyDiv w:val="1"/>
      <w:marLeft w:val="0"/>
      <w:marRight w:val="0"/>
      <w:marTop w:val="0"/>
      <w:marBottom w:val="0"/>
      <w:divBdr>
        <w:top w:val="none" w:sz="0" w:space="0" w:color="auto"/>
        <w:left w:val="none" w:sz="0" w:space="0" w:color="auto"/>
        <w:bottom w:val="none" w:sz="0" w:space="0" w:color="auto"/>
        <w:right w:val="none" w:sz="0" w:space="0" w:color="auto"/>
      </w:divBdr>
    </w:div>
    <w:div w:id="1072656053">
      <w:bodyDiv w:val="1"/>
      <w:marLeft w:val="0"/>
      <w:marRight w:val="0"/>
      <w:marTop w:val="0"/>
      <w:marBottom w:val="0"/>
      <w:divBdr>
        <w:top w:val="none" w:sz="0" w:space="0" w:color="auto"/>
        <w:left w:val="none" w:sz="0" w:space="0" w:color="auto"/>
        <w:bottom w:val="none" w:sz="0" w:space="0" w:color="auto"/>
        <w:right w:val="none" w:sz="0" w:space="0" w:color="auto"/>
      </w:divBdr>
    </w:div>
    <w:div w:id="1293289814">
      <w:bodyDiv w:val="1"/>
      <w:marLeft w:val="0"/>
      <w:marRight w:val="0"/>
      <w:marTop w:val="0"/>
      <w:marBottom w:val="0"/>
      <w:divBdr>
        <w:top w:val="none" w:sz="0" w:space="0" w:color="auto"/>
        <w:left w:val="none" w:sz="0" w:space="0" w:color="auto"/>
        <w:bottom w:val="none" w:sz="0" w:space="0" w:color="auto"/>
        <w:right w:val="none" w:sz="0" w:space="0" w:color="auto"/>
      </w:divBdr>
    </w:div>
    <w:div w:id="1573537941">
      <w:bodyDiv w:val="1"/>
      <w:marLeft w:val="0"/>
      <w:marRight w:val="0"/>
      <w:marTop w:val="0"/>
      <w:marBottom w:val="0"/>
      <w:divBdr>
        <w:top w:val="none" w:sz="0" w:space="0" w:color="auto"/>
        <w:left w:val="none" w:sz="0" w:space="0" w:color="auto"/>
        <w:bottom w:val="none" w:sz="0" w:space="0" w:color="auto"/>
        <w:right w:val="none" w:sz="0" w:space="0" w:color="auto"/>
      </w:divBdr>
    </w:div>
    <w:div w:id="1629894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3" Type="http://schemas.openxmlformats.org/officeDocument/2006/relationships/hyperlink" Target="http://www.eaee.gr/cms/sites/default/files/law2496.pdf" TargetMode="External"/><Relationship Id="rId2" Type="http://schemas.openxmlformats.org/officeDocument/2006/relationships/hyperlink" Target="https://www.boe.es/buscar/pdf/1980/BOE-A-1980-22501-consolidado.pdf" TargetMode="External"/><Relationship Id="rId1" Type="http://schemas.openxmlformats.org/officeDocument/2006/relationships/hyperlink" Target="https://www.legifrance.gouv.fr/codes/id/LEGIARTI000017735449/2007-12-19/" TargetMode="External"/><Relationship Id="rId5" Type="http://schemas.openxmlformats.org/officeDocument/2006/relationships/hyperlink" Target="https://www.uibk.ac.at/zivilrecht/forschung/evip/restatement/sprachfassungen/peicl-en.pdf" TargetMode="External"/><Relationship Id="rId4" Type="http://schemas.openxmlformats.org/officeDocument/2006/relationships/hyperlink" Target="https://www.gesetze-im-internet.de/englisch_vvg/englisch_vvg.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Version="1987"/>
</file>

<file path=customXml/itemProps1.xml><?xml version="1.0" encoding="utf-8"?>
<ds:datastoreItem xmlns:ds="http://schemas.openxmlformats.org/officeDocument/2006/customXml" ds:itemID="{390641A8-5DA7-43FC-97D4-78E8696A66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13</Pages>
  <Words>2212</Words>
  <Characters>16205</Characters>
  <Application>Microsoft Office Word</Application>
  <DocSecurity>0</DocSecurity>
  <Lines>135</Lines>
  <Paragraphs>36</Paragraphs>
  <ScaleCrop>false</ScaleCrop>
  <HeadingPairs>
    <vt:vector size="2" baseType="variant">
      <vt:variant>
        <vt:lpstr>Title</vt:lpstr>
      </vt:variant>
      <vt:variant>
        <vt:i4>1</vt:i4>
      </vt:variant>
    </vt:vector>
  </HeadingPairs>
  <TitlesOfParts>
    <vt:vector size="1" baseType="lpstr">
      <vt:lpstr>Tiesību akta nosaukums</vt:lpstr>
    </vt:vector>
  </TitlesOfParts>
  <Company>Iestādes nosaukums</Company>
  <LinksUpToDate>false</LinksUpToDate>
  <CharactersWithSpaces>18381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Tiesību akta nosaukums</dc:title>
  <dc:subject>Izziņa</dc:subject>
  <dc:creator>Vārds Uzvārds</dc:creator>
  <cp:keywords/>
  <dc:description>67012345, vards.uzvards@mk.gov.lv</dc:description>
  <cp:lastModifiedBy>Ilze Rasa</cp:lastModifiedBy>
  <cp:revision>2</cp:revision>
  <cp:lastPrinted>2009-04-08T08:39:00Z</cp:lastPrinted>
  <dcterms:created xsi:type="dcterms:W3CDTF">2021-11-16T12:33:00Z</dcterms:created>
  <dcterms:modified xsi:type="dcterms:W3CDTF">2021-11-16T12:33:00Z</dcterms:modified>
</cp:coreProperties>
</file>