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14CC0A" w14:textId="77777777" w:rsidR="00576E16" w:rsidRPr="0094485C" w:rsidRDefault="00576E16" w:rsidP="00576E16">
      <w:pPr>
        <w:rPr>
          <w:b/>
          <w:i/>
          <w:sz w:val="22"/>
        </w:rPr>
      </w:pPr>
      <w:r w:rsidRPr="00C62F8B">
        <w:rPr>
          <w:sz w:val="26"/>
          <w:szCs w:val="26"/>
        </w:rPr>
        <w:t>Budžeta un finanšu (nodokļu) komisija</w:t>
      </w:r>
    </w:p>
    <w:p w14:paraId="49E46F67" w14:textId="74445418" w:rsidR="00CC00C9" w:rsidRPr="00032A04" w:rsidRDefault="00576E16" w:rsidP="00032A04">
      <w:pPr>
        <w:jc w:val="right"/>
        <w:rPr>
          <w:sz w:val="26"/>
          <w:szCs w:val="26"/>
        </w:rPr>
      </w:pPr>
      <w:r w:rsidRPr="00C62F8B">
        <w:rPr>
          <w:sz w:val="26"/>
          <w:szCs w:val="26"/>
        </w:rPr>
        <w:t>L</w:t>
      </w:r>
      <w:r>
        <w:rPr>
          <w:sz w:val="26"/>
          <w:szCs w:val="26"/>
        </w:rPr>
        <w:t xml:space="preserve">ikumprojekts </w:t>
      </w:r>
      <w:r w:rsidR="009F4AEB">
        <w:rPr>
          <w:sz w:val="26"/>
          <w:szCs w:val="26"/>
        </w:rPr>
        <w:t>(steidzams) otr</w:t>
      </w:r>
      <w:r w:rsidR="00C55326">
        <w:rPr>
          <w:sz w:val="26"/>
          <w:szCs w:val="26"/>
        </w:rPr>
        <w:t>ajam lasījumam</w:t>
      </w:r>
    </w:p>
    <w:p w14:paraId="53D58CB4" w14:textId="7EAD56B1" w:rsidR="00233A7A" w:rsidRDefault="00233A7A" w:rsidP="005C43CA">
      <w:pPr>
        <w:jc w:val="center"/>
        <w:rPr>
          <w:b/>
          <w:bCs/>
          <w:iCs/>
          <w:sz w:val="26"/>
          <w:szCs w:val="26"/>
        </w:rPr>
      </w:pPr>
      <w:r>
        <w:rPr>
          <w:b/>
          <w:bCs/>
          <w:iCs/>
          <w:sz w:val="26"/>
          <w:szCs w:val="26"/>
        </w:rPr>
        <w:t>Grozījumi likumā “Par iedzīvotāju ienākuma nodokli”</w:t>
      </w:r>
    </w:p>
    <w:p w14:paraId="22EE9CBC" w14:textId="6A26213A" w:rsidR="00DD7FEF" w:rsidRDefault="00FC3F53" w:rsidP="005C43CA">
      <w:pPr>
        <w:jc w:val="center"/>
        <w:rPr>
          <w:rStyle w:val="Emphasis"/>
          <w:b/>
          <w:sz w:val="26"/>
          <w:szCs w:val="26"/>
        </w:rPr>
      </w:pPr>
      <w:r w:rsidRPr="00FC3F53">
        <w:rPr>
          <w:rStyle w:val="Emphasis"/>
          <w:b/>
          <w:sz w:val="26"/>
          <w:szCs w:val="26"/>
        </w:rPr>
        <w:t xml:space="preserve">(Nr. </w:t>
      </w:r>
      <w:r w:rsidR="00CC61A6">
        <w:rPr>
          <w:rStyle w:val="Emphasis"/>
          <w:b/>
          <w:sz w:val="26"/>
          <w:szCs w:val="26"/>
        </w:rPr>
        <w:t>7</w:t>
      </w:r>
      <w:r w:rsidR="00F35725">
        <w:rPr>
          <w:rStyle w:val="Emphasis"/>
          <w:b/>
          <w:sz w:val="26"/>
          <w:szCs w:val="26"/>
        </w:rPr>
        <w:t>4</w:t>
      </w:r>
      <w:r w:rsidR="00233A7A">
        <w:rPr>
          <w:rStyle w:val="Emphasis"/>
          <w:b/>
          <w:sz w:val="26"/>
          <w:szCs w:val="26"/>
        </w:rPr>
        <w:t>2</w:t>
      </w:r>
      <w:r w:rsidR="00CC00C9">
        <w:rPr>
          <w:rStyle w:val="Emphasis"/>
          <w:b/>
          <w:sz w:val="26"/>
          <w:szCs w:val="26"/>
        </w:rPr>
        <w:t>/Lp14</w:t>
      </w:r>
      <w:r w:rsidR="00C55326" w:rsidRPr="00FC3F53">
        <w:rPr>
          <w:rStyle w:val="Emphasis"/>
          <w:b/>
          <w:sz w:val="26"/>
          <w:szCs w:val="26"/>
        </w:rPr>
        <w:t>)</w:t>
      </w:r>
      <w:r w:rsidR="00EF0958" w:rsidRPr="00FC3F53">
        <w:rPr>
          <w:rStyle w:val="Emphasis"/>
          <w:b/>
          <w:sz w:val="26"/>
          <w:szCs w:val="26"/>
        </w:rPr>
        <w:t xml:space="preserve"> </w:t>
      </w:r>
    </w:p>
    <w:p w14:paraId="36FFAE8A" w14:textId="77777777" w:rsidR="00CC00C9" w:rsidRPr="00495B31" w:rsidRDefault="00CC00C9" w:rsidP="005C43CA">
      <w:pPr>
        <w:jc w:val="center"/>
        <w:rPr>
          <w:rStyle w:val="Emphasis"/>
          <w:b/>
          <w:sz w:val="26"/>
          <w:szCs w:val="26"/>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30"/>
        <w:gridCol w:w="3930"/>
        <w:gridCol w:w="563"/>
        <w:gridCol w:w="3930"/>
        <w:gridCol w:w="1405"/>
        <w:gridCol w:w="1405"/>
      </w:tblGrid>
      <w:tr w:rsidR="009F4AEB" w:rsidRPr="001B3F41" w14:paraId="04E1048E" w14:textId="140FDA16" w:rsidTr="00252A5B">
        <w:tc>
          <w:tcPr>
            <w:tcW w:w="3930" w:type="dxa"/>
            <w:shd w:val="clear" w:color="auto" w:fill="auto"/>
          </w:tcPr>
          <w:p w14:paraId="09D7C099" w14:textId="77777777" w:rsidR="009F4AEB" w:rsidRPr="00830F7F" w:rsidRDefault="009F4AEB" w:rsidP="0096593E">
            <w:pPr>
              <w:jc w:val="center"/>
              <w:rPr>
                <w:b/>
                <w:bCs/>
                <w:iCs/>
              </w:rPr>
            </w:pPr>
            <w:r w:rsidRPr="00830F7F">
              <w:rPr>
                <w:b/>
              </w:rPr>
              <w:t>Spēkā esošā redakcija</w:t>
            </w:r>
          </w:p>
        </w:tc>
        <w:tc>
          <w:tcPr>
            <w:tcW w:w="3930" w:type="dxa"/>
            <w:shd w:val="clear" w:color="auto" w:fill="auto"/>
          </w:tcPr>
          <w:p w14:paraId="3504669A" w14:textId="786590C2" w:rsidR="009F4AEB" w:rsidRPr="001B3F41" w:rsidRDefault="009F4AEB" w:rsidP="00F74DA2">
            <w:pPr>
              <w:jc w:val="center"/>
              <w:rPr>
                <w:b/>
              </w:rPr>
            </w:pPr>
            <w:r>
              <w:rPr>
                <w:b/>
              </w:rPr>
              <w:t>Pirmā lasījuma redakcija</w:t>
            </w:r>
          </w:p>
        </w:tc>
        <w:tc>
          <w:tcPr>
            <w:tcW w:w="563" w:type="dxa"/>
          </w:tcPr>
          <w:p w14:paraId="4E7AA8A1" w14:textId="503EAB5B" w:rsidR="009F4AEB" w:rsidRPr="009F4AEB" w:rsidRDefault="009F4AEB" w:rsidP="009F4AEB">
            <w:pPr>
              <w:jc w:val="center"/>
              <w:rPr>
                <w:b/>
              </w:rPr>
            </w:pPr>
            <w:r>
              <w:rPr>
                <w:b/>
              </w:rPr>
              <w:t>Nr.</w:t>
            </w:r>
          </w:p>
        </w:tc>
        <w:tc>
          <w:tcPr>
            <w:tcW w:w="3930" w:type="dxa"/>
          </w:tcPr>
          <w:p w14:paraId="46B18434" w14:textId="77777777" w:rsidR="009F4AEB" w:rsidRDefault="009F4AEB" w:rsidP="00F74DA2">
            <w:pPr>
              <w:jc w:val="center"/>
              <w:rPr>
                <w:b/>
              </w:rPr>
            </w:pPr>
            <w:r>
              <w:rPr>
                <w:b/>
              </w:rPr>
              <w:t>Priekšlikumi</w:t>
            </w:r>
          </w:p>
          <w:p w14:paraId="34B543B9" w14:textId="141E966C" w:rsidR="009F4AEB" w:rsidRDefault="009F4AEB" w:rsidP="00F74DA2">
            <w:pPr>
              <w:jc w:val="center"/>
              <w:rPr>
                <w:b/>
              </w:rPr>
            </w:pPr>
            <w:r>
              <w:rPr>
                <w:b/>
              </w:rPr>
              <w:t>(</w:t>
            </w:r>
            <w:r w:rsidR="003D2B33">
              <w:rPr>
                <w:b/>
              </w:rPr>
              <w:t>2</w:t>
            </w:r>
            <w:r w:rsidR="00E1494E">
              <w:rPr>
                <w:b/>
              </w:rPr>
              <w:t>3</w:t>
            </w:r>
            <w:r>
              <w:rPr>
                <w:b/>
              </w:rPr>
              <w:t>)</w:t>
            </w:r>
          </w:p>
        </w:tc>
        <w:tc>
          <w:tcPr>
            <w:tcW w:w="1405" w:type="dxa"/>
          </w:tcPr>
          <w:p w14:paraId="2A26C328" w14:textId="63F814EA" w:rsidR="009F4AEB" w:rsidRPr="0069798D" w:rsidRDefault="009F4AEB" w:rsidP="0069798D">
            <w:pPr>
              <w:jc w:val="center"/>
              <w:rPr>
                <w:b/>
              </w:rPr>
            </w:pPr>
            <w:r w:rsidRPr="0069798D">
              <w:rPr>
                <w:b/>
              </w:rPr>
              <w:t>Ministru kabineta atzinums</w:t>
            </w:r>
          </w:p>
        </w:tc>
        <w:tc>
          <w:tcPr>
            <w:tcW w:w="1405" w:type="dxa"/>
          </w:tcPr>
          <w:p w14:paraId="3F2E2E19" w14:textId="287A46F7" w:rsidR="009F4AEB" w:rsidRPr="0069798D" w:rsidRDefault="009F4AEB" w:rsidP="0069798D">
            <w:pPr>
              <w:jc w:val="center"/>
              <w:rPr>
                <w:b/>
              </w:rPr>
            </w:pPr>
            <w:r w:rsidRPr="0069798D">
              <w:rPr>
                <w:b/>
              </w:rPr>
              <w:t>Komisijas atzinums</w:t>
            </w:r>
          </w:p>
        </w:tc>
      </w:tr>
      <w:tr w:rsidR="009F4AEB" w:rsidRPr="001B3F41" w14:paraId="27D2D640" w14:textId="69AB5716" w:rsidTr="00252A5B">
        <w:tc>
          <w:tcPr>
            <w:tcW w:w="3930" w:type="dxa"/>
            <w:shd w:val="clear" w:color="auto" w:fill="auto"/>
          </w:tcPr>
          <w:p w14:paraId="4778708F" w14:textId="77777777" w:rsidR="009F4AEB" w:rsidRPr="00830F7F" w:rsidRDefault="009F4AEB" w:rsidP="00B6215C">
            <w:pPr>
              <w:ind w:firstLine="567"/>
              <w:jc w:val="both"/>
              <w:rPr>
                <w:sz w:val="22"/>
              </w:rPr>
            </w:pPr>
          </w:p>
        </w:tc>
        <w:tc>
          <w:tcPr>
            <w:tcW w:w="3930" w:type="dxa"/>
            <w:shd w:val="clear" w:color="auto" w:fill="auto"/>
          </w:tcPr>
          <w:p w14:paraId="728307E5" w14:textId="0DC1AE5A" w:rsidR="009F4AEB" w:rsidRPr="005E54AA" w:rsidRDefault="009F4AEB" w:rsidP="00233A7A">
            <w:pPr>
              <w:ind w:firstLine="567"/>
              <w:jc w:val="both"/>
              <w:rPr>
                <w:rFonts w:eastAsia="Times New Roman"/>
                <w:iCs/>
                <w:color w:val="000000"/>
                <w:sz w:val="22"/>
                <w:lang w:eastAsia="lv-LV"/>
              </w:rPr>
            </w:pPr>
            <w:r w:rsidRPr="003F51AC">
              <w:rPr>
                <w:rFonts w:eastAsia="Times New Roman"/>
                <w:iCs/>
                <w:color w:val="000000"/>
                <w:sz w:val="22"/>
                <w:lang w:eastAsia="lv-LV"/>
              </w:rPr>
              <w:t>Izdarīt likumā "Par iedzīvotāju ienākuma nodokli" (Latvijas Republikas Augstākās Padomes un Valdības Ziņotājs, 1993, 22./23. nr.; Latvijas Republikas Saeimas un Ministru Kabineta Ziņotājs, 1994, 2., 23. nr.; 1995, 8., 14. nr.; 1996, 9. nr.; 1997, 3., 21. nr.; 1998, 1. nr.; 1999, 24. nr.; 2000, 5. nr.; 2001, 1., 24. nr.; 2002, 6. nr.; 2003, 15. nr.; 2004, 2. nr.; 2005, 2., 8., 24. nr.; 2006, 14., 22. nr.; 2007, 3., 12., 24. nr.; 2008, 12. nr.; 2009, 1., 2., 15., 16. nr.; Latvijas Vēstnesis, 2009, 200. nr.; 2010, 82., 131., 178., 206. nr.; 2011, 99., 144., 157., 204. nr.; 2012, 44., 88., 92., 192. nr.; 2013, 194., 232., 234. nr.; 2014, 47., 57., 257. nr.; 2015, 42., 97., 227., 248. nr.; 2016, 123., 241. nr.; 2017, 156., 242. nr.; 2018, 95., 111., 194., 249. nr.; 2019, 66., 118. nr.; 2020, 138., 240.A, 250. nr.; 2021, 27., 234.A nr.; 2022, 95., 211.A, 238. nr.; 2023, 60., 120.A, 123. nr.; 2024, 226., 247. nr.) šādus grozījumus:</w:t>
            </w:r>
          </w:p>
        </w:tc>
        <w:tc>
          <w:tcPr>
            <w:tcW w:w="563" w:type="dxa"/>
          </w:tcPr>
          <w:p w14:paraId="77CC4FC3" w14:textId="77777777" w:rsidR="009F4AEB" w:rsidRPr="009F4AEB" w:rsidRDefault="009F4AEB" w:rsidP="009F4AEB">
            <w:pPr>
              <w:jc w:val="center"/>
              <w:rPr>
                <w:rFonts w:eastAsia="Times New Roman"/>
                <w:b/>
                <w:iCs/>
                <w:color w:val="000000"/>
                <w:sz w:val="22"/>
                <w:lang w:eastAsia="lv-LV"/>
              </w:rPr>
            </w:pPr>
          </w:p>
        </w:tc>
        <w:tc>
          <w:tcPr>
            <w:tcW w:w="3930" w:type="dxa"/>
          </w:tcPr>
          <w:p w14:paraId="2DA93F97" w14:textId="77777777" w:rsidR="009F4AEB" w:rsidRPr="003F51AC" w:rsidRDefault="009F4AEB" w:rsidP="00233A7A">
            <w:pPr>
              <w:ind w:firstLine="567"/>
              <w:jc w:val="both"/>
              <w:rPr>
                <w:rFonts w:eastAsia="Times New Roman"/>
                <w:iCs/>
                <w:color w:val="000000"/>
                <w:sz w:val="22"/>
                <w:lang w:eastAsia="lv-LV"/>
              </w:rPr>
            </w:pPr>
          </w:p>
        </w:tc>
        <w:tc>
          <w:tcPr>
            <w:tcW w:w="1405" w:type="dxa"/>
          </w:tcPr>
          <w:p w14:paraId="6C02D3E0" w14:textId="77777777" w:rsidR="009F4AEB" w:rsidRPr="0069798D" w:rsidRDefault="009F4AEB" w:rsidP="0069798D">
            <w:pPr>
              <w:jc w:val="center"/>
              <w:rPr>
                <w:rFonts w:eastAsia="Times New Roman"/>
                <w:b/>
                <w:iCs/>
                <w:color w:val="000000"/>
                <w:sz w:val="22"/>
                <w:lang w:eastAsia="lv-LV"/>
              </w:rPr>
            </w:pPr>
          </w:p>
        </w:tc>
        <w:tc>
          <w:tcPr>
            <w:tcW w:w="1405" w:type="dxa"/>
          </w:tcPr>
          <w:p w14:paraId="6D38D74F" w14:textId="77777777" w:rsidR="009F4AEB" w:rsidRPr="0069798D" w:rsidRDefault="009F4AEB" w:rsidP="0069798D">
            <w:pPr>
              <w:jc w:val="center"/>
              <w:rPr>
                <w:rFonts w:eastAsia="Times New Roman"/>
                <w:b/>
                <w:iCs/>
                <w:color w:val="000000"/>
                <w:sz w:val="22"/>
                <w:lang w:eastAsia="lv-LV"/>
              </w:rPr>
            </w:pPr>
          </w:p>
        </w:tc>
      </w:tr>
      <w:tr w:rsidR="009F4AEB" w:rsidRPr="001B3F41" w14:paraId="1C5C2A9E" w14:textId="38A8D641" w:rsidTr="00252A5B">
        <w:tc>
          <w:tcPr>
            <w:tcW w:w="3930" w:type="dxa"/>
            <w:shd w:val="clear" w:color="auto" w:fill="auto"/>
          </w:tcPr>
          <w:p w14:paraId="277C1AE9" w14:textId="77777777" w:rsidR="009F4AEB" w:rsidRDefault="009F4AEB" w:rsidP="00B6215C">
            <w:pPr>
              <w:ind w:firstLine="567"/>
              <w:jc w:val="both"/>
              <w:rPr>
                <w:b/>
                <w:bCs/>
                <w:sz w:val="22"/>
              </w:rPr>
            </w:pPr>
            <w:r w:rsidRPr="00AF120A">
              <w:rPr>
                <w:b/>
                <w:bCs/>
                <w:sz w:val="22"/>
              </w:rPr>
              <w:t>3. pants. Ar nodokli apliekamais objekts</w:t>
            </w:r>
          </w:p>
          <w:p w14:paraId="63DC49F0" w14:textId="77777777" w:rsidR="009F4AEB" w:rsidRDefault="009F4AEB" w:rsidP="00B6215C">
            <w:pPr>
              <w:ind w:firstLine="567"/>
              <w:jc w:val="both"/>
              <w:rPr>
                <w:sz w:val="22"/>
              </w:rPr>
            </w:pPr>
            <w:r w:rsidRPr="00AF120A">
              <w:rPr>
                <w:sz w:val="22"/>
              </w:rPr>
              <w:t>2. Iekšzemes nodokļa maksātāja gada (algas nodokļa maksātāja — mēneša) apliekamais ienākums, ja šā panta 2.</w:t>
            </w:r>
            <w:r w:rsidRPr="00AF120A">
              <w:rPr>
                <w:sz w:val="22"/>
                <w:vertAlign w:val="superscript"/>
              </w:rPr>
              <w:t>4</w:t>
            </w:r>
            <w:r w:rsidRPr="00AF120A">
              <w:rPr>
                <w:sz w:val="22"/>
              </w:rPr>
              <w:t xml:space="preserve"> daļā nav noteikts citādi, ir viņa gada (mēneša) ienākums, izņemot šā likuma 9.pantā minētos neapliekamos ienākumus, no kura tiek atskaitīti:</w:t>
            </w:r>
          </w:p>
          <w:p w14:paraId="1310BF2A" w14:textId="6479E60D" w:rsidR="009F4AEB" w:rsidRPr="00AF120A" w:rsidRDefault="009F4AEB" w:rsidP="00B6215C">
            <w:pPr>
              <w:ind w:firstLine="567"/>
              <w:jc w:val="both"/>
              <w:rPr>
                <w:sz w:val="22"/>
              </w:rPr>
            </w:pPr>
            <w:r w:rsidRPr="00AF120A">
              <w:rPr>
                <w:sz w:val="22"/>
              </w:rPr>
              <w:t>2) maksātāja gada diferencētais neapliekamais minimums (Valsts ieņēmumu dienesta prognozētais mēneša neapliekamais minimums vai maksātāja prognozētais mēneša neapliekamais minimums);</w:t>
            </w:r>
          </w:p>
        </w:tc>
        <w:tc>
          <w:tcPr>
            <w:tcW w:w="3930" w:type="dxa"/>
            <w:shd w:val="clear" w:color="auto" w:fill="auto"/>
          </w:tcPr>
          <w:p w14:paraId="730D19BF" w14:textId="77777777" w:rsidR="009F4AEB" w:rsidRPr="003F51AC" w:rsidRDefault="009F4AEB" w:rsidP="003F51AC">
            <w:pPr>
              <w:ind w:firstLine="567"/>
              <w:jc w:val="both"/>
              <w:rPr>
                <w:rFonts w:eastAsia="Times New Roman"/>
                <w:iCs/>
                <w:color w:val="000000"/>
                <w:sz w:val="22"/>
                <w:lang w:eastAsia="lv-LV"/>
              </w:rPr>
            </w:pPr>
            <w:r w:rsidRPr="003F51AC">
              <w:rPr>
                <w:rFonts w:eastAsia="Times New Roman"/>
                <w:iCs/>
                <w:color w:val="000000"/>
                <w:sz w:val="22"/>
                <w:lang w:eastAsia="lv-LV"/>
              </w:rPr>
              <w:t>1. 3. pantā:</w:t>
            </w:r>
          </w:p>
          <w:p w14:paraId="58A1BB7B" w14:textId="77777777" w:rsidR="009F4AEB" w:rsidRPr="003F51AC" w:rsidRDefault="009F4AEB" w:rsidP="003F51AC">
            <w:pPr>
              <w:ind w:firstLine="567"/>
              <w:jc w:val="both"/>
              <w:rPr>
                <w:rFonts w:eastAsia="Times New Roman"/>
                <w:iCs/>
                <w:color w:val="000000"/>
                <w:sz w:val="22"/>
                <w:lang w:eastAsia="lv-LV"/>
              </w:rPr>
            </w:pPr>
            <w:r w:rsidRPr="003F51AC">
              <w:rPr>
                <w:rFonts w:eastAsia="Times New Roman"/>
                <w:iCs/>
                <w:color w:val="000000"/>
                <w:sz w:val="22"/>
                <w:lang w:eastAsia="lv-LV"/>
              </w:rPr>
              <w:t>izteikt otrās daļas 2. punktu šādā redakcijā:</w:t>
            </w:r>
          </w:p>
          <w:p w14:paraId="399175AC" w14:textId="4FA24AB4" w:rsidR="009F4AEB" w:rsidRPr="00F21CFB" w:rsidRDefault="009F4AEB" w:rsidP="003F51AC">
            <w:pPr>
              <w:ind w:firstLine="567"/>
              <w:jc w:val="both"/>
              <w:rPr>
                <w:rFonts w:eastAsia="Times New Roman"/>
                <w:iCs/>
                <w:color w:val="000000"/>
                <w:sz w:val="22"/>
                <w:lang w:eastAsia="lv-LV"/>
              </w:rPr>
            </w:pPr>
            <w:r w:rsidRPr="003F51AC">
              <w:rPr>
                <w:rFonts w:eastAsia="Times New Roman"/>
                <w:iCs/>
                <w:color w:val="000000"/>
                <w:sz w:val="22"/>
                <w:lang w:eastAsia="lv-LV"/>
              </w:rPr>
              <w:t>"2) maksātāja gada (mēneša) neapliekamais minimums;";</w:t>
            </w:r>
          </w:p>
        </w:tc>
        <w:tc>
          <w:tcPr>
            <w:tcW w:w="563" w:type="dxa"/>
          </w:tcPr>
          <w:p w14:paraId="162201F4" w14:textId="77777777" w:rsidR="009F4AEB" w:rsidRPr="009F4AEB" w:rsidRDefault="009F4AEB" w:rsidP="009F4AEB">
            <w:pPr>
              <w:jc w:val="center"/>
              <w:rPr>
                <w:rFonts w:eastAsia="Times New Roman"/>
                <w:b/>
                <w:iCs/>
                <w:color w:val="000000"/>
                <w:sz w:val="22"/>
                <w:lang w:eastAsia="lv-LV"/>
              </w:rPr>
            </w:pPr>
          </w:p>
        </w:tc>
        <w:tc>
          <w:tcPr>
            <w:tcW w:w="3930" w:type="dxa"/>
          </w:tcPr>
          <w:p w14:paraId="04F1BC5D" w14:textId="77777777" w:rsidR="009F4AEB" w:rsidRPr="003F51AC" w:rsidRDefault="009F4AEB" w:rsidP="003F51AC">
            <w:pPr>
              <w:ind w:firstLine="567"/>
              <w:jc w:val="both"/>
              <w:rPr>
                <w:rFonts w:eastAsia="Times New Roman"/>
                <w:iCs/>
                <w:color w:val="000000"/>
                <w:sz w:val="22"/>
                <w:lang w:eastAsia="lv-LV"/>
              </w:rPr>
            </w:pPr>
          </w:p>
        </w:tc>
        <w:tc>
          <w:tcPr>
            <w:tcW w:w="1405" w:type="dxa"/>
          </w:tcPr>
          <w:p w14:paraId="3622110C" w14:textId="77777777" w:rsidR="009F4AEB" w:rsidRPr="0069798D" w:rsidRDefault="009F4AEB" w:rsidP="0069798D">
            <w:pPr>
              <w:jc w:val="center"/>
              <w:rPr>
                <w:rFonts w:eastAsia="Times New Roman"/>
                <w:b/>
                <w:iCs/>
                <w:color w:val="000000"/>
                <w:sz w:val="22"/>
                <w:lang w:eastAsia="lv-LV"/>
              </w:rPr>
            </w:pPr>
          </w:p>
        </w:tc>
        <w:tc>
          <w:tcPr>
            <w:tcW w:w="1405" w:type="dxa"/>
          </w:tcPr>
          <w:p w14:paraId="40304C76" w14:textId="77777777" w:rsidR="009F4AEB" w:rsidRPr="0069798D" w:rsidRDefault="009F4AEB" w:rsidP="0069798D">
            <w:pPr>
              <w:jc w:val="center"/>
              <w:rPr>
                <w:rFonts w:eastAsia="Times New Roman"/>
                <w:b/>
                <w:iCs/>
                <w:color w:val="000000"/>
                <w:sz w:val="22"/>
                <w:lang w:eastAsia="lv-LV"/>
              </w:rPr>
            </w:pPr>
          </w:p>
        </w:tc>
      </w:tr>
      <w:tr w:rsidR="009F4AEB" w:rsidRPr="001B3F41" w14:paraId="768D008D" w14:textId="17F22456" w:rsidTr="00252A5B">
        <w:tc>
          <w:tcPr>
            <w:tcW w:w="3930" w:type="dxa"/>
            <w:shd w:val="clear" w:color="auto" w:fill="auto"/>
          </w:tcPr>
          <w:p w14:paraId="4300D926" w14:textId="4B94094A" w:rsidR="009F4AEB" w:rsidRPr="004E7AFB" w:rsidRDefault="009F4AEB" w:rsidP="004E7AFB">
            <w:pPr>
              <w:ind w:firstLine="567"/>
              <w:jc w:val="both"/>
              <w:rPr>
                <w:bCs/>
                <w:sz w:val="22"/>
              </w:rPr>
            </w:pPr>
            <w:r w:rsidRPr="004E7AFB">
              <w:rPr>
                <w:bCs/>
                <w:sz w:val="22"/>
              </w:rPr>
              <w:t>2.</w:t>
            </w:r>
            <w:r w:rsidRPr="004E7AFB">
              <w:rPr>
                <w:bCs/>
                <w:sz w:val="22"/>
                <w:vertAlign w:val="superscript"/>
              </w:rPr>
              <w:t>4</w:t>
            </w:r>
            <w:r w:rsidRPr="004E7AFB">
              <w:rPr>
                <w:bCs/>
                <w:sz w:val="22"/>
              </w:rPr>
              <w:t xml:space="preserve"> Ja iekšzemes nodokļa maksātāja gada (algas nodokļa maksātāja — mēneša) ienākums, izņemot šā likuma 9. pantā minētos neapliekamos ienākumus, pārsniedz 20 004 </w:t>
            </w:r>
            <w:r w:rsidRPr="004E7AFB">
              <w:rPr>
                <w:bCs/>
                <w:i/>
                <w:iCs/>
                <w:sz w:val="22"/>
              </w:rPr>
              <w:t>euro</w:t>
            </w:r>
            <w:r w:rsidRPr="004E7AFB">
              <w:rPr>
                <w:bCs/>
                <w:sz w:val="22"/>
              </w:rPr>
              <w:t xml:space="preserve"> gadā (1667 </w:t>
            </w:r>
            <w:r w:rsidRPr="004E7AFB">
              <w:rPr>
                <w:bCs/>
                <w:i/>
                <w:iCs/>
                <w:sz w:val="22"/>
              </w:rPr>
              <w:t>euro</w:t>
            </w:r>
            <w:r w:rsidRPr="004E7AFB">
              <w:rPr>
                <w:bCs/>
                <w:sz w:val="22"/>
              </w:rPr>
              <w:t xml:space="preserve"> mēnesī), gada (mēneša) apliekamo ienākumu nosaka šādi:</w:t>
            </w:r>
          </w:p>
          <w:p w14:paraId="12976D89" w14:textId="77777777" w:rsidR="009F4AEB" w:rsidRPr="004E7AFB" w:rsidRDefault="009F4AEB" w:rsidP="004E7AFB">
            <w:pPr>
              <w:ind w:firstLine="567"/>
              <w:jc w:val="both"/>
              <w:rPr>
                <w:bCs/>
                <w:sz w:val="22"/>
              </w:rPr>
            </w:pPr>
            <w:r w:rsidRPr="004E7AFB">
              <w:rPr>
                <w:bCs/>
                <w:sz w:val="22"/>
              </w:rPr>
              <w:t xml:space="preserve">1) no maksātāja gada (algas nodokļa maksātāja — mēneša) ienākuma līdz 20 004 </w:t>
            </w:r>
            <w:r w:rsidRPr="004E7AFB">
              <w:rPr>
                <w:bCs/>
                <w:i/>
                <w:iCs/>
                <w:sz w:val="22"/>
              </w:rPr>
              <w:t>euro</w:t>
            </w:r>
            <w:r w:rsidRPr="004E7AFB">
              <w:rPr>
                <w:bCs/>
                <w:sz w:val="22"/>
              </w:rPr>
              <w:t xml:space="preserve"> gadā (1667 </w:t>
            </w:r>
            <w:r w:rsidRPr="004E7AFB">
              <w:rPr>
                <w:bCs/>
                <w:i/>
                <w:iCs/>
                <w:sz w:val="22"/>
              </w:rPr>
              <w:t>euro</w:t>
            </w:r>
            <w:r w:rsidRPr="004E7AFB">
              <w:rPr>
                <w:bCs/>
                <w:sz w:val="22"/>
              </w:rPr>
              <w:t xml:space="preserve"> mēnesī) atskaita šā panta otrās daļas 1., 2. un 3. punktā noteiktos atskaitījumus;</w:t>
            </w:r>
          </w:p>
          <w:p w14:paraId="5651D55E" w14:textId="77777777" w:rsidR="009F4AEB" w:rsidRPr="004E7AFB" w:rsidRDefault="009F4AEB" w:rsidP="004E7AFB">
            <w:pPr>
              <w:ind w:firstLine="567"/>
              <w:jc w:val="both"/>
              <w:rPr>
                <w:bCs/>
                <w:sz w:val="22"/>
              </w:rPr>
            </w:pPr>
            <w:r w:rsidRPr="004E7AFB">
              <w:rPr>
                <w:bCs/>
                <w:sz w:val="22"/>
              </w:rPr>
              <w:t xml:space="preserve">2) no maksātāja gada (algas nodokļa maksātāja — mēneša) ienākuma, kas pārsniedz 20 004 </w:t>
            </w:r>
            <w:r w:rsidRPr="004E7AFB">
              <w:rPr>
                <w:bCs/>
                <w:i/>
                <w:iCs/>
                <w:sz w:val="22"/>
              </w:rPr>
              <w:t>euro</w:t>
            </w:r>
            <w:r w:rsidRPr="004E7AFB">
              <w:rPr>
                <w:bCs/>
                <w:sz w:val="22"/>
              </w:rPr>
              <w:t xml:space="preserve"> gadā (1667 </w:t>
            </w:r>
            <w:r w:rsidRPr="004E7AFB">
              <w:rPr>
                <w:bCs/>
                <w:i/>
                <w:iCs/>
                <w:sz w:val="22"/>
              </w:rPr>
              <w:t>euro</w:t>
            </w:r>
            <w:r w:rsidRPr="004E7AFB">
              <w:rPr>
                <w:bCs/>
                <w:sz w:val="22"/>
              </w:rPr>
              <w:t xml:space="preserve"> mēnesī), šā panta otrās daļas 1., 2. un 3. punktā noteiktos atskaitījumus atskaita tikai tad, ja ar maksātāja gada (algas nodokļa maksātāja — mēneša) ienākumiem līdz 20 004 </w:t>
            </w:r>
            <w:r w:rsidRPr="004E7AFB">
              <w:rPr>
                <w:bCs/>
                <w:i/>
                <w:iCs/>
                <w:sz w:val="22"/>
              </w:rPr>
              <w:t>euro</w:t>
            </w:r>
            <w:r w:rsidRPr="004E7AFB">
              <w:rPr>
                <w:bCs/>
                <w:sz w:val="22"/>
              </w:rPr>
              <w:t xml:space="preserve"> gadā (1667 </w:t>
            </w:r>
            <w:r w:rsidRPr="004E7AFB">
              <w:rPr>
                <w:bCs/>
                <w:i/>
                <w:iCs/>
                <w:sz w:val="22"/>
              </w:rPr>
              <w:t>euro</w:t>
            </w:r>
            <w:r w:rsidRPr="004E7AFB">
              <w:rPr>
                <w:bCs/>
                <w:sz w:val="22"/>
              </w:rPr>
              <w:t xml:space="preserve"> mēnesī) nepietiek, lai segtu minētos atskaitījumus.</w:t>
            </w:r>
          </w:p>
          <w:p w14:paraId="72000A48" w14:textId="77777777" w:rsidR="009F4AEB" w:rsidRPr="00830F7F" w:rsidRDefault="009F4AEB" w:rsidP="00B6215C">
            <w:pPr>
              <w:ind w:firstLine="567"/>
              <w:jc w:val="both"/>
              <w:rPr>
                <w:bCs/>
                <w:sz w:val="22"/>
              </w:rPr>
            </w:pPr>
          </w:p>
        </w:tc>
        <w:tc>
          <w:tcPr>
            <w:tcW w:w="3930" w:type="dxa"/>
            <w:shd w:val="clear" w:color="auto" w:fill="auto"/>
          </w:tcPr>
          <w:p w14:paraId="5AC220A6" w14:textId="77777777" w:rsidR="009F4AEB" w:rsidRPr="003F51AC" w:rsidRDefault="009F4AEB" w:rsidP="003F51AC">
            <w:pPr>
              <w:ind w:firstLine="567"/>
              <w:jc w:val="both"/>
              <w:rPr>
                <w:rFonts w:eastAsia="Times New Roman"/>
                <w:iCs/>
                <w:color w:val="000000"/>
                <w:sz w:val="22"/>
                <w:lang w:eastAsia="lv-LV"/>
              </w:rPr>
            </w:pPr>
            <w:r w:rsidRPr="003F51AC">
              <w:rPr>
                <w:rFonts w:eastAsia="Times New Roman"/>
                <w:iCs/>
                <w:color w:val="000000"/>
                <w:sz w:val="22"/>
                <w:lang w:eastAsia="lv-LV"/>
              </w:rPr>
              <w:t>izteikt 2.</w:t>
            </w:r>
            <w:r w:rsidRPr="003F51AC">
              <w:rPr>
                <w:rFonts w:eastAsia="Times New Roman"/>
                <w:iCs/>
                <w:color w:val="000000"/>
                <w:sz w:val="22"/>
                <w:vertAlign w:val="superscript"/>
                <w:lang w:eastAsia="lv-LV"/>
              </w:rPr>
              <w:t>4</w:t>
            </w:r>
            <w:r w:rsidRPr="003F51AC">
              <w:rPr>
                <w:rFonts w:eastAsia="Times New Roman"/>
                <w:iCs/>
                <w:color w:val="000000"/>
                <w:sz w:val="22"/>
                <w:lang w:eastAsia="lv-LV"/>
              </w:rPr>
              <w:t> daļu šādā redakcijā:</w:t>
            </w:r>
          </w:p>
          <w:p w14:paraId="646B63A8" w14:textId="77777777" w:rsidR="009F4AEB" w:rsidRPr="003F51AC" w:rsidRDefault="009F4AEB" w:rsidP="003F51AC">
            <w:pPr>
              <w:ind w:firstLine="567"/>
              <w:jc w:val="both"/>
              <w:rPr>
                <w:rFonts w:eastAsia="Times New Roman"/>
                <w:iCs/>
                <w:color w:val="000000"/>
                <w:sz w:val="22"/>
                <w:lang w:eastAsia="lv-LV"/>
              </w:rPr>
            </w:pPr>
            <w:r w:rsidRPr="003F51AC">
              <w:rPr>
                <w:rFonts w:eastAsia="Times New Roman"/>
                <w:iCs/>
                <w:color w:val="000000"/>
                <w:sz w:val="22"/>
                <w:lang w:eastAsia="lv-LV"/>
              </w:rPr>
              <w:t>"2.</w:t>
            </w:r>
            <w:r w:rsidRPr="003F51AC">
              <w:rPr>
                <w:rFonts w:eastAsia="Times New Roman"/>
                <w:iCs/>
                <w:color w:val="000000"/>
                <w:sz w:val="22"/>
                <w:vertAlign w:val="superscript"/>
                <w:lang w:eastAsia="lv-LV"/>
              </w:rPr>
              <w:t>4</w:t>
            </w:r>
            <w:r w:rsidRPr="003F51AC">
              <w:rPr>
                <w:rFonts w:eastAsia="Times New Roman"/>
                <w:iCs/>
                <w:color w:val="000000"/>
                <w:sz w:val="22"/>
                <w:lang w:eastAsia="lv-LV"/>
              </w:rPr>
              <w:t> Ja iekšzemes nodokļa maksātāja gada (algas nodokļa maksātāja – mēneša) ienākums, izņemot šā likuma 9. pantā minētos neapliekamos ienākumus, pārsniedz likumā "Par valsts sociālo apdrošināšanu" noteikto obligāto iemaksu objekta maksimālo apmēru (vienu divpadsmito daļu no obligāto iemaksu objekta maksimālā apmēra), gada (mēneša) apliekamo ienākumu nosaka šādi:</w:t>
            </w:r>
          </w:p>
          <w:p w14:paraId="06DB1EB1" w14:textId="77777777" w:rsidR="009F4AEB" w:rsidRPr="003F51AC" w:rsidRDefault="009F4AEB" w:rsidP="003F51AC">
            <w:pPr>
              <w:ind w:firstLine="567"/>
              <w:jc w:val="both"/>
              <w:rPr>
                <w:rFonts w:eastAsia="Times New Roman"/>
                <w:iCs/>
                <w:color w:val="000000"/>
                <w:sz w:val="22"/>
                <w:lang w:eastAsia="lv-LV"/>
              </w:rPr>
            </w:pPr>
            <w:r w:rsidRPr="003F51AC">
              <w:rPr>
                <w:rFonts w:eastAsia="Times New Roman"/>
                <w:iCs/>
                <w:color w:val="000000"/>
                <w:sz w:val="22"/>
                <w:lang w:eastAsia="lv-LV"/>
              </w:rPr>
              <w:t>1) šā panta otrās daļas 1., 2. un 3. punktā noteiktos atskaitījumus atskaita no maksātāja gada (algas nodokļa maksātāja – mēneša) ienākuma līdz likumā "Par valsts sociālo apdrošināšanu" noteiktajam obligāto iemaksu objekta maksimālajam apmēram (vienai divpadsmitajai daļai no obligāto iemaksu objekta maksimālā apmēra);</w:t>
            </w:r>
          </w:p>
          <w:p w14:paraId="06975463" w14:textId="1F352D0B" w:rsidR="009F4AEB" w:rsidRPr="00F21CFB" w:rsidRDefault="009F4AEB" w:rsidP="003F51AC">
            <w:pPr>
              <w:ind w:firstLine="567"/>
              <w:jc w:val="both"/>
              <w:rPr>
                <w:rFonts w:eastAsia="Times New Roman"/>
                <w:iCs/>
                <w:color w:val="000000"/>
                <w:sz w:val="22"/>
                <w:lang w:eastAsia="lv-LV"/>
              </w:rPr>
            </w:pPr>
            <w:r w:rsidRPr="003F51AC">
              <w:rPr>
                <w:rFonts w:eastAsia="Times New Roman"/>
                <w:iCs/>
                <w:color w:val="000000"/>
                <w:sz w:val="22"/>
                <w:lang w:eastAsia="lv-LV"/>
              </w:rPr>
              <w:t>2) no maksātāja gada (algas nodokļa maksātāja – mēneša) ienākuma, kas pārsniedz likumā "Par valsts sociālo apdrošināšanu" noteikto obligāto iemaksu objekta maksimālo apmēru, šā panta otrās daļas 1., 2. un 3. punktā noteiktos atskaitījumus atskaita tikai tad, ja ar maksātāja gada (algas nodokļa maksātāja – mēneša) ienākumiem līdz likumā "Par valsts sociālo apdrošināšanu" noteiktajam obligāto iemaksu objekta maksimālajam apmēram nepietiek, lai segtu minētos atskaitījumus.";</w:t>
            </w:r>
          </w:p>
        </w:tc>
        <w:tc>
          <w:tcPr>
            <w:tcW w:w="563" w:type="dxa"/>
          </w:tcPr>
          <w:p w14:paraId="08113B78" w14:textId="77777777" w:rsidR="009F4AEB" w:rsidRPr="009F4AEB" w:rsidRDefault="009F4AEB" w:rsidP="009F4AEB">
            <w:pPr>
              <w:jc w:val="center"/>
              <w:rPr>
                <w:rFonts w:eastAsia="Times New Roman"/>
                <w:b/>
                <w:iCs/>
                <w:color w:val="000000"/>
                <w:sz w:val="22"/>
                <w:lang w:eastAsia="lv-LV"/>
              </w:rPr>
            </w:pPr>
          </w:p>
        </w:tc>
        <w:tc>
          <w:tcPr>
            <w:tcW w:w="3930" w:type="dxa"/>
          </w:tcPr>
          <w:p w14:paraId="05BCACF2" w14:textId="77777777" w:rsidR="009F4AEB" w:rsidRPr="003F51AC" w:rsidRDefault="009F4AEB" w:rsidP="003F51AC">
            <w:pPr>
              <w:ind w:firstLine="567"/>
              <w:jc w:val="both"/>
              <w:rPr>
                <w:rFonts w:eastAsia="Times New Roman"/>
                <w:iCs/>
                <w:color w:val="000000"/>
                <w:sz w:val="22"/>
                <w:lang w:eastAsia="lv-LV"/>
              </w:rPr>
            </w:pPr>
          </w:p>
        </w:tc>
        <w:tc>
          <w:tcPr>
            <w:tcW w:w="1405" w:type="dxa"/>
          </w:tcPr>
          <w:p w14:paraId="712F0A84" w14:textId="77777777" w:rsidR="009F4AEB" w:rsidRPr="0069798D" w:rsidRDefault="009F4AEB" w:rsidP="0069798D">
            <w:pPr>
              <w:jc w:val="center"/>
              <w:rPr>
                <w:rFonts w:eastAsia="Times New Roman"/>
                <w:b/>
                <w:iCs/>
                <w:color w:val="000000"/>
                <w:sz w:val="22"/>
                <w:lang w:eastAsia="lv-LV"/>
              </w:rPr>
            </w:pPr>
          </w:p>
        </w:tc>
        <w:tc>
          <w:tcPr>
            <w:tcW w:w="1405" w:type="dxa"/>
          </w:tcPr>
          <w:p w14:paraId="3F68A613" w14:textId="77777777" w:rsidR="009F4AEB" w:rsidRPr="0069798D" w:rsidRDefault="009F4AEB" w:rsidP="0069798D">
            <w:pPr>
              <w:jc w:val="center"/>
              <w:rPr>
                <w:rFonts w:eastAsia="Times New Roman"/>
                <w:b/>
                <w:iCs/>
                <w:color w:val="000000"/>
                <w:sz w:val="22"/>
                <w:lang w:eastAsia="lv-LV"/>
              </w:rPr>
            </w:pPr>
          </w:p>
        </w:tc>
      </w:tr>
      <w:tr w:rsidR="009F4AEB" w:rsidRPr="001B3F41" w14:paraId="69820F1E" w14:textId="2CB7EE89" w:rsidTr="00252A5B">
        <w:tc>
          <w:tcPr>
            <w:tcW w:w="3930" w:type="dxa"/>
            <w:shd w:val="clear" w:color="auto" w:fill="auto"/>
          </w:tcPr>
          <w:p w14:paraId="0251A3AD" w14:textId="34E874A9" w:rsidR="009F4AEB" w:rsidRPr="00830F7F" w:rsidRDefault="009F4AEB" w:rsidP="00B6215C">
            <w:pPr>
              <w:ind w:firstLine="567"/>
              <w:jc w:val="both"/>
              <w:rPr>
                <w:bCs/>
                <w:sz w:val="22"/>
              </w:rPr>
            </w:pPr>
            <w:r w:rsidRPr="0088140E">
              <w:rPr>
                <w:bCs/>
                <w:sz w:val="22"/>
              </w:rPr>
              <w:t>2.</w:t>
            </w:r>
            <w:r w:rsidRPr="0088140E">
              <w:rPr>
                <w:bCs/>
                <w:sz w:val="22"/>
                <w:vertAlign w:val="superscript"/>
              </w:rPr>
              <w:t>5</w:t>
            </w:r>
            <w:r w:rsidRPr="0088140E">
              <w:rPr>
                <w:bCs/>
                <w:sz w:val="22"/>
              </w:rPr>
              <w:t xml:space="preserve"> Šā panta otrās daļas 1., 2. un 3. punktā minētos atskaitījumus neveic no tiem apliekamo ienākumu veidiem, kuriem piemēro šā likuma 15. panta piektajā, sestajā, septītajā, astotajā, devītajā, desmitajā, vienpadsmitajā, divpadsmitajā un trīspadsmitajā daļā noteiktās nodokļa likmes.</w:t>
            </w:r>
          </w:p>
        </w:tc>
        <w:tc>
          <w:tcPr>
            <w:tcW w:w="3930" w:type="dxa"/>
            <w:shd w:val="clear" w:color="auto" w:fill="auto"/>
          </w:tcPr>
          <w:p w14:paraId="1100DF45" w14:textId="64926AAA" w:rsidR="009F4AEB" w:rsidRPr="00F21CFB" w:rsidRDefault="009F4AEB" w:rsidP="00233A7A">
            <w:pPr>
              <w:ind w:firstLine="567"/>
              <w:jc w:val="both"/>
              <w:rPr>
                <w:rFonts w:eastAsia="Times New Roman"/>
                <w:iCs/>
                <w:color w:val="000000"/>
                <w:sz w:val="22"/>
                <w:lang w:eastAsia="lv-LV"/>
              </w:rPr>
            </w:pPr>
            <w:r w:rsidRPr="00E56261">
              <w:rPr>
                <w:rFonts w:eastAsia="Times New Roman"/>
                <w:iCs/>
                <w:color w:val="000000"/>
                <w:sz w:val="22"/>
                <w:lang w:eastAsia="lv-LV"/>
              </w:rPr>
              <w:t>papildināt 2.</w:t>
            </w:r>
            <w:r w:rsidRPr="00E56261">
              <w:rPr>
                <w:rFonts w:eastAsia="Times New Roman"/>
                <w:iCs/>
                <w:color w:val="000000"/>
                <w:sz w:val="22"/>
                <w:vertAlign w:val="superscript"/>
                <w:lang w:eastAsia="lv-LV"/>
              </w:rPr>
              <w:t>5</w:t>
            </w:r>
            <w:r w:rsidRPr="00E56261">
              <w:rPr>
                <w:rFonts w:eastAsia="Times New Roman"/>
                <w:iCs/>
                <w:color w:val="000000"/>
                <w:sz w:val="22"/>
                <w:lang w:eastAsia="lv-LV"/>
              </w:rPr>
              <w:t> daļu pēc vārda "septītajā" ar skaitli "7.</w:t>
            </w:r>
            <w:r w:rsidRPr="00E56261">
              <w:rPr>
                <w:rFonts w:eastAsia="Times New Roman"/>
                <w:iCs/>
                <w:color w:val="000000"/>
                <w:sz w:val="22"/>
                <w:vertAlign w:val="superscript"/>
                <w:lang w:eastAsia="lv-LV"/>
              </w:rPr>
              <w:t>2</w:t>
            </w:r>
            <w:r w:rsidRPr="00E56261">
              <w:rPr>
                <w:rFonts w:eastAsia="Times New Roman"/>
                <w:iCs/>
                <w:color w:val="000000"/>
                <w:sz w:val="22"/>
                <w:lang w:eastAsia="lv-LV"/>
              </w:rPr>
              <w:t>" un izslēgt vārdu "devītajā".</w:t>
            </w:r>
          </w:p>
        </w:tc>
        <w:tc>
          <w:tcPr>
            <w:tcW w:w="563" w:type="dxa"/>
          </w:tcPr>
          <w:p w14:paraId="15FAAD94" w14:textId="77777777" w:rsidR="009F4AEB" w:rsidRPr="009F4AEB" w:rsidRDefault="009F4AEB" w:rsidP="009F4AEB">
            <w:pPr>
              <w:jc w:val="center"/>
              <w:rPr>
                <w:rFonts w:eastAsia="Times New Roman"/>
                <w:b/>
                <w:iCs/>
                <w:color w:val="000000"/>
                <w:sz w:val="22"/>
                <w:lang w:eastAsia="lv-LV"/>
              </w:rPr>
            </w:pPr>
          </w:p>
        </w:tc>
        <w:tc>
          <w:tcPr>
            <w:tcW w:w="3930" w:type="dxa"/>
          </w:tcPr>
          <w:p w14:paraId="623B4327" w14:textId="77777777" w:rsidR="009F4AEB" w:rsidRPr="00E56261" w:rsidRDefault="009F4AEB" w:rsidP="00233A7A">
            <w:pPr>
              <w:ind w:firstLine="567"/>
              <w:jc w:val="both"/>
              <w:rPr>
                <w:rFonts w:eastAsia="Times New Roman"/>
                <w:iCs/>
                <w:color w:val="000000"/>
                <w:sz w:val="22"/>
                <w:lang w:eastAsia="lv-LV"/>
              </w:rPr>
            </w:pPr>
          </w:p>
        </w:tc>
        <w:tc>
          <w:tcPr>
            <w:tcW w:w="1405" w:type="dxa"/>
          </w:tcPr>
          <w:p w14:paraId="6249EEDC" w14:textId="77777777" w:rsidR="009F4AEB" w:rsidRPr="0069798D" w:rsidRDefault="009F4AEB" w:rsidP="0069798D">
            <w:pPr>
              <w:jc w:val="center"/>
              <w:rPr>
                <w:rFonts w:eastAsia="Times New Roman"/>
                <w:b/>
                <w:iCs/>
                <w:color w:val="000000"/>
                <w:sz w:val="22"/>
                <w:lang w:eastAsia="lv-LV"/>
              </w:rPr>
            </w:pPr>
          </w:p>
        </w:tc>
        <w:tc>
          <w:tcPr>
            <w:tcW w:w="1405" w:type="dxa"/>
          </w:tcPr>
          <w:p w14:paraId="2746CA20" w14:textId="77777777" w:rsidR="009F4AEB" w:rsidRPr="0069798D" w:rsidRDefault="009F4AEB" w:rsidP="0069798D">
            <w:pPr>
              <w:jc w:val="center"/>
              <w:rPr>
                <w:rFonts w:eastAsia="Times New Roman"/>
                <w:b/>
                <w:iCs/>
                <w:color w:val="000000"/>
                <w:sz w:val="22"/>
                <w:lang w:eastAsia="lv-LV"/>
              </w:rPr>
            </w:pPr>
          </w:p>
        </w:tc>
      </w:tr>
      <w:tr w:rsidR="00707CB2" w:rsidRPr="001B3F41" w14:paraId="4760F409" w14:textId="77777777" w:rsidTr="00252A5B">
        <w:tc>
          <w:tcPr>
            <w:tcW w:w="3930" w:type="dxa"/>
            <w:shd w:val="clear" w:color="auto" w:fill="auto"/>
          </w:tcPr>
          <w:p w14:paraId="26661374" w14:textId="77777777" w:rsidR="00707CB2" w:rsidRDefault="00707CB2" w:rsidP="00707CB2">
            <w:pPr>
              <w:ind w:firstLine="567"/>
              <w:jc w:val="both"/>
              <w:rPr>
                <w:b/>
                <w:bCs/>
                <w:sz w:val="22"/>
              </w:rPr>
            </w:pPr>
            <w:r w:rsidRPr="00FC3661">
              <w:rPr>
                <w:b/>
                <w:bCs/>
                <w:sz w:val="22"/>
              </w:rPr>
              <w:t>8. pants. Gada apliekamā ienākuma avoti</w:t>
            </w:r>
          </w:p>
          <w:p w14:paraId="57E90F82" w14:textId="2A883AA4" w:rsidR="00707CB2" w:rsidRPr="0088140E" w:rsidRDefault="007F7791" w:rsidP="00B6215C">
            <w:pPr>
              <w:ind w:firstLine="567"/>
              <w:jc w:val="both"/>
              <w:rPr>
                <w:bCs/>
                <w:sz w:val="22"/>
              </w:rPr>
            </w:pPr>
            <w:r w:rsidRPr="007F7791">
              <w:rPr>
                <w:bCs/>
                <w:sz w:val="22"/>
              </w:rPr>
              <w:t>2.</w:t>
            </w:r>
            <w:r w:rsidRPr="007F7791">
              <w:rPr>
                <w:bCs/>
                <w:sz w:val="22"/>
                <w:vertAlign w:val="superscript"/>
              </w:rPr>
              <w:t>9</w:t>
            </w:r>
            <w:r w:rsidRPr="007F7791">
              <w:rPr>
                <w:bCs/>
                <w:sz w:val="22"/>
              </w:rPr>
              <w:t xml:space="preserve"> Uzskata, ka kapitālsabiedrības valdes loceklis guvis ar algas nodokli apliekamu ienākumu, kas atbilst normatīvajos aktos noteiktajam minimālās mēneša darba algas apmēram kārtējā taksācijas gada mēnesī, kad kapitālsabiedrībā nav bijis neviena darbinieka vai valdes locekļa, kas gūst atlīdzību, kura nav mazāka par normatīvajos aktos noteikto minimālo mēneša darba algas apmēru, ja attiecīgā taksācijas gada mēneša apgrozījums ir lielāks par normatīvajos aktos noteikto </w:t>
            </w:r>
            <w:r w:rsidRPr="007F7791">
              <w:rPr>
                <w:bCs/>
                <w:sz w:val="22"/>
                <w:u w:val="single"/>
              </w:rPr>
              <w:t>piecu</w:t>
            </w:r>
            <w:r w:rsidRPr="007F7791">
              <w:rPr>
                <w:bCs/>
                <w:sz w:val="22"/>
              </w:rPr>
              <w:t xml:space="preserve"> minimālo mēneša darba algu apmēru.</w:t>
            </w:r>
          </w:p>
        </w:tc>
        <w:tc>
          <w:tcPr>
            <w:tcW w:w="3930" w:type="dxa"/>
            <w:shd w:val="clear" w:color="auto" w:fill="auto"/>
          </w:tcPr>
          <w:p w14:paraId="2304D3E8" w14:textId="77777777" w:rsidR="00707CB2" w:rsidRPr="00E56261" w:rsidRDefault="00707CB2" w:rsidP="00233A7A">
            <w:pPr>
              <w:ind w:firstLine="567"/>
              <w:jc w:val="both"/>
              <w:rPr>
                <w:rFonts w:eastAsia="Times New Roman"/>
                <w:iCs/>
                <w:color w:val="000000"/>
                <w:sz w:val="22"/>
                <w:lang w:eastAsia="lv-LV"/>
              </w:rPr>
            </w:pPr>
          </w:p>
        </w:tc>
        <w:tc>
          <w:tcPr>
            <w:tcW w:w="563" w:type="dxa"/>
          </w:tcPr>
          <w:p w14:paraId="0B42316B" w14:textId="08923C31" w:rsidR="00707CB2" w:rsidRPr="009F4AEB" w:rsidRDefault="00E1494E" w:rsidP="009F4AEB">
            <w:pPr>
              <w:jc w:val="center"/>
              <w:rPr>
                <w:rFonts w:eastAsia="Times New Roman"/>
                <w:b/>
                <w:iCs/>
                <w:color w:val="000000"/>
                <w:sz w:val="22"/>
                <w:lang w:eastAsia="lv-LV"/>
              </w:rPr>
            </w:pPr>
            <w:r>
              <w:rPr>
                <w:rFonts w:eastAsia="Times New Roman"/>
                <w:b/>
                <w:iCs/>
                <w:color w:val="000000"/>
                <w:sz w:val="22"/>
                <w:lang w:eastAsia="lv-LV"/>
              </w:rPr>
              <w:t>1</w:t>
            </w:r>
          </w:p>
        </w:tc>
        <w:tc>
          <w:tcPr>
            <w:tcW w:w="3930" w:type="dxa"/>
          </w:tcPr>
          <w:p w14:paraId="3A6BDFCC" w14:textId="77777777" w:rsidR="00707CB2" w:rsidRDefault="00707CB2" w:rsidP="00233A7A">
            <w:pPr>
              <w:ind w:firstLine="567"/>
              <w:jc w:val="both"/>
              <w:rPr>
                <w:rFonts w:eastAsia="Times New Roman"/>
                <w:b/>
                <w:bCs/>
                <w:iCs/>
                <w:color w:val="000000"/>
                <w:sz w:val="22"/>
                <w:u w:val="single"/>
                <w:lang w:eastAsia="lv-LV"/>
              </w:rPr>
            </w:pPr>
            <w:r w:rsidRPr="00707CB2">
              <w:rPr>
                <w:rFonts w:eastAsia="Times New Roman"/>
                <w:b/>
                <w:bCs/>
                <w:iCs/>
                <w:color w:val="000000"/>
                <w:sz w:val="22"/>
                <w:u w:val="single"/>
                <w:lang w:eastAsia="lv-LV"/>
              </w:rPr>
              <w:t>Frakcija “APVIENOTAIS SARAKSTS – Latvijas Zaļā partija, Latvijas Reģionu Apvienība, Liepājas partija”</w:t>
            </w:r>
          </w:p>
          <w:p w14:paraId="056E89F3" w14:textId="7875B5FC" w:rsidR="00707CB2" w:rsidRPr="007F7791" w:rsidRDefault="007F7791" w:rsidP="00233A7A">
            <w:pPr>
              <w:ind w:firstLine="567"/>
              <w:jc w:val="both"/>
              <w:rPr>
                <w:rFonts w:eastAsia="Times New Roman"/>
                <w:iCs/>
                <w:color w:val="000000"/>
                <w:sz w:val="22"/>
                <w:lang w:eastAsia="lv-LV"/>
              </w:rPr>
            </w:pPr>
            <w:r w:rsidRPr="007F7791">
              <w:rPr>
                <w:rFonts w:eastAsia="Times New Roman"/>
                <w:bCs/>
                <w:iCs/>
                <w:color w:val="000000"/>
                <w:sz w:val="22"/>
                <w:lang w:eastAsia="lv-LV"/>
              </w:rPr>
              <w:t>Aizstāt likuma 8.panta 2.</w:t>
            </w:r>
            <w:r w:rsidRPr="007F7791">
              <w:rPr>
                <w:rFonts w:eastAsia="Times New Roman"/>
                <w:bCs/>
                <w:iCs/>
                <w:color w:val="000000"/>
                <w:sz w:val="22"/>
                <w:vertAlign w:val="superscript"/>
                <w:lang w:eastAsia="lv-LV"/>
              </w:rPr>
              <w:t>9</w:t>
            </w:r>
            <w:r w:rsidRPr="007F7791">
              <w:rPr>
                <w:rFonts w:eastAsia="Times New Roman"/>
                <w:bCs/>
                <w:iCs/>
                <w:color w:val="000000"/>
                <w:sz w:val="22"/>
                <w:lang w:eastAsia="lv-LV"/>
              </w:rPr>
              <w:t xml:space="preserve"> daļā vārdu “piecu” ar vārdu “septiņu”.</w:t>
            </w:r>
          </w:p>
        </w:tc>
        <w:tc>
          <w:tcPr>
            <w:tcW w:w="1405" w:type="dxa"/>
          </w:tcPr>
          <w:p w14:paraId="7CAEEBF7" w14:textId="5F41E052" w:rsidR="00707CB2"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tc>
        <w:tc>
          <w:tcPr>
            <w:tcW w:w="1405" w:type="dxa"/>
          </w:tcPr>
          <w:p w14:paraId="5D9F67E0" w14:textId="77777777" w:rsidR="00707CB2" w:rsidRPr="0069798D" w:rsidRDefault="00707CB2" w:rsidP="0069798D">
            <w:pPr>
              <w:jc w:val="center"/>
              <w:rPr>
                <w:rFonts w:eastAsia="Times New Roman"/>
                <w:b/>
                <w:iCs/>
                <w:color w:val="000000"/>
                <w:sz w:val="22"/>
                <w:lang w:eastAsia="lv-LV"/>
              </w:rPr>
            </w:pPr>
          </w:p>
        </w:tc>
      </w:tr>
      <w:tr w:rsidR="00C4578D" w:rsidRPr="001B3F41" w14:paraId="32BFCC33" w14:textId="77777777" w:rsidTr="00252A5B">
        <w:tc>
          <w:tcPr>
            <w:tcW w:w="3930" w:type="dxa"/>
            <w:shd w:val="clear" w:color="auto" w:fill="auto"/>
          </w:tcPr>
          <w:p w14:paraId="1378F16C" w14:textId="77777777" w:rsidR="002C0EF3" w:rsidRPr="002C0EF3" w:rsidRDefault="002C0EF3" w:rsidP="002C0EF3">
            <w:pPr>
              <w:ind w:firstLine="567"/>
              <w:jc w:val="both"/>
              <w:rPr>
                <w:sz w:val="22"/>
              </w:rPr>
            </w:pPr>
            <w:r w:rsidRPr="002C0EF3">
              <w:rPr>
                <w:sz w:val="22"/>
              </w:rPr>
              <w:t>2.</w:t>
            </w:r>
            <w:r w:rsidRPr="002C0EF3">
              <w:rPr>
                <w:sz w:val="22"/>
                <w:vertAlign w:val="superscript"/>
              </w:rPr>
              <w:t>10</w:t>
            </w:r>
            <w:r w:rsidRPr="002C0EF3">
              <w:rPr>
                <w:sz w:val="22"/>
              </w:rPr>
              <w:t xml:space="preserve"> Šā panta 2.</w:t>
            </w:r>
            <w:r w:rsidRPr="002C0EF3">
              <w:rPr>
                <w:sz w:val="22"/>
                <w:vertAlign w:val="superscript"/>
              </w:rPr>
              <w:t>9</w:t>
            </w:r>
            <w:r w:rsidRPr="002C0EF3">
              <w:rPr>
                <w:sz w:val="22"/>
              </w:rPr>
              <w:t xml:space="preserve"> daļu nepiemēro:</w:t>
            </w:r>
          </w:p>
          <w:p w14:paraId="4124AC15" w14:textId="4D3A6AF7" w:rsidR="00C4578D" w:rsidRPr="002C0EF3" w:rsidRDefault="002C0EF3" w:rsidP="002C0EF3">
            <w:pPr>
              <w:ind w:firstLine="567"/>
              <w:jc w:val="both"/>
              <w:rPr>
                <w:sz w:val="22"/>
              </w:rPr>
            </w:pPr>
            <w:r w:rsidRPr="002C0EF3">
              <w:rPr>
                <w:sz w:val="22"/>
              </w:rPr>
              <w:t>1) ja kāds valdes loceklis kapitālsabiedrībā, kas atbilst šā panta 2.</w:t>
            </w:r>
            <w:r w:rsidRPr="002C0EF3">
              <w:rPr>
                <w:sz w:val="22"/>
                <w:vertAlign w:val="superscript"/>
              </w:rPr>
              <w:t>9</w:t>
            </w:r>
            <w:r w:rsidRPr="002C0EF3">
              <w:rPr>
                <w:sz w:val="22"/>
              </w:rPr>
              <w:t xml:space="preserve"> daļā minētajiem kritērijiem, kā valdes loceklis citā kapitālsabiedrībā kārtējā mēnesī gūst atlīdzību, kura nav mazāka par normatīvajos aktos noteikto </w:t>
            </w:r>
            <w:r w:rsidRPr="002C0EF3">
              <w:rPr>
                <w:sz w:val="22"/>
                <w:u w:val="single"/>
              </w:rPr>
              <w:t>piecu</w:t>
            </w:r>
            <w:r w:rsidRPr="002C0EF3">
              <w:rPr>
                <w:sz w:val="22"/>
              </w:rPr>
              <w:t xml:space="preserve"> minimālo mēneša darba algu apmēru, un abas kapitālsabiedrības ir vienā uzņēmumu grupā;</w:t>
            </w:r>
          </w:p>
        </w:tc>
        <w:tc>
          <w:tcPr>
            <w:tcW w:w="3930" w:type="dxa"/>
            <w:shd w:val="clear" w:color="auto" w:fill="auto"/>
          </w:tcPr>
          <w:p w14:paraId="36EA70FB" w14:textId="77777777" w:rsidR="00C4578D" w:rsidRPr="00E56261" w:rsidRDefault="00C4578D" w:rsidP="00233A7A">
            <w:pPr>
              <w:ind w:firstLine="567"/>
              <w:jc w:val="both"/>
              <w:rPr>
                <w:rFonts w:eastAsia="Times New Roman"/>
                <w:iCs/>
                <w:color w:val="000000"/>
                <w:sz w:val="22"/>
                <w:lang w:eastAsia="lv-LV"/>
              </w:rPr>
            </w:pPr>
          </w:p>
        </w:tc>
        <w:tc>
          <w:tcPr>
            <w:tcW w:w="563" w:type="dxa"/>
          </w:tcPr>
          <w:p w14:paraId="5AFD0E5F" w14:textId="5E0DA842" w:rsidR="00C4578D" w:rsidRPr="009F4AEB" w:rsidRDefault="00E1494E" w:rsidP="009F4AEB">
            <w:pPr>
              <w:jc w:val="center"/>
              <w:rPr>
                <w:rFonts w:eastAsia="Times New Roman"/>
                <w:b/>
                <w:iCs/>
                <w:color w:val="000000"/>
                <w:sz w:val="22"/>
                <w:lang w:eastAsia="lv-LV"/>
              </w:rPr>
            </w:pPr>
            <w:r>
              <w:rPr>
                <w:rFonts w:eastAsia="Times New Roman"/>
                <w:b/>
                <w:iCs/>
                <w:color w:val="000000"/>
                <w:sz w:val="22"/>
                <w:lang w:eastAsia="lv-LV"/>
              </w:rPr>
              <w:t>2</w:t>
            </w:r>
          </w:p>
        </w:tc>
        <w:tc>
          <w:tcPr>
            <w:tcW w:w="3930" w:type="dxa"/>
          </w:tcPr>
          <w:p w14:paraId="7199FF32" w14:textId="77777777" w:rsidR="00C4578D" w:rsidRDefault="00C4578D" w:rsidP="00C4578D">
            <w:pPr>
              <w:ind w:firstLine="567"/>
              <w:jc w:val="both"/>
              <w:rPr>
                <w:rFonts w:eastAsia="Times New Roman"/>
                <w:b/>
                <w:bCs/>
                <w:iCs/>
                <w:color w:val="000000"/>
                <w:sz w:val="22"/>
                <w:u w:val="single"/>
                <w:lang w:eastAsia="lv-LV"/>
              </w:rPr>
            </w:pPr>
            <w:r w:rsidRPr="00707CB2">
              <w:rPr>
                <w:rFonts w:eastAsia="Times New Roman"/>
                <w:b/>
                <w:bCs/>
                <w:iCs/>
                <w:color w:val="000000"/>
                <w:sz w:val="22"/>
                <w:u w:val="single"/>
                <w:lang w:eastAsia="lv-LV"/>
              </w:rPr>
              <w:t>Frakcija “APVIENOTAIS SARAKSTS – Latvijas Zaļā partija, Latvijas Reģionu Apvienība, Liepājas partija”</w:t>
            </w:r>
          </w:p>
          <w:p w14:paraId="391D2D67" w14:textId="5517D349" w:rsidR="00C4578D" w:rsidRPr="00C4578D" w:rsidRDefault="00C4578D" w:rsidP="00233A7A">
            <w:pPr>
              <w:ind w:firstLine="567"/>
              <w:jc w:val="both"/>
              <w:rPr>
                <w:rFonts w:eastAsia="Times New Roman"/>
                <w:iCs/>
                <w:color w:val="000000"/>
                <w:sz w:val="22"/>
                <w:lang w:eastAsia="lv-LV"/>
              </w:rPr>
            </w:pPr>
            <w:r w:rsidRPr="00C4578D">
              <w:rPr>
                <w:rFonts w:eastAsia="Times New Roman"/>
                <w:bCs/>
                <w:iCs/>
                <w:color w:val="000000"/>
                <w:sz w:val="22"/>
                <w:lang w:eastAsia="lv-LV"/>
              </w:rPr>
              <w:t>Aizstāt likuma 8.panta 2.</w:t>
            </w:r>
            <w:r w:rsidRPr="00C4578D">
              <w:rPr>
                <w:rFonts w:eastAsia="Times New Roman"/>
                <w:bCs/>
                <w:iCs/>
                <w:color w:val="000000"/>
                <w:sz w:val="22"/>
                <w:vertAlign w:val="superscript"/>
                <w:lang w:eastAsia="lv-LV"/>
              </w:rPr>
              <w:t>10</w:t>
            </w:r>
            <w:r w:rsidRPr="00C4578D">
              <w:rPr>
                <w:rFonts w:eastAsia="Times New Roman"/>
                <w:bCs/>
                <w:iCs/>
                <w:color w:val="000000"/>
                <w:sz w:val="22"/>
                <w:lang w:eastAsia="lv-LV"/>
              </w:rPr>
              <w:t xml:space="preserve"> daļas 1.punktā vārdu “piecu” ar vārdu “septiņu”.</w:t>
            </w:r>
          </w:p>
        </w:tc>
        <w:tc>
          <w:tcPr>
            <w:tcW w:w="1405" w:type="dxa"/>
          </w:tcPr>
          <w:p w14:paraId="2F63888F" w14:textId="59873698" w:rsidR="00C4578D"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tc>
        <w:tc>
          <w:tcPr>
            <w:tcW w:w="1405" w:type="dxa"/>
          </w:tcPr>
          <w:p w14:paraId="187A9C03" w14:textId="77777777" w:rsidR="00C4578D" w:rsidRPr="0069798D" w:rsidRDefault="00C4578D" w:rsidP="0069798D">
            <w:pPr>
              <w:jc w:val="center"/>
              <w:rPr>
                <w:rFonts w:eastAsia="Times New Roman"/>
                <w:b/>
                <w:iCs/>
                <w:color w:val="000000"/>
                <w:sz w:val="22"/>
                <w:lang w:eastAsia="lv-LV"/>
              </w:rPr>
            </w:pPr>
          </w:p>
        </w:tc>
      </w:tr>
      <w:tr w:rsidR="009F4AEB" w:rsidRPr="001B3F41" w14:paraId="6F745601" w14:textId="61C4E49F" w:rsidTr="00252A5B">
        <w:tc>
          <w:tcPr>
            <w:tcW w:w="3930" w:type="dxa"/>
            <w:shd w:val="clear" w:color="auto" w:fill="auto"/>
          </w:tcPr>
          <w:p w14:paraId="3190A802" w14:textId="60B05047" w:rsidR="009F4AEB" w:rsidRPr="00FC3661" w:rsidRDefault="009F4AEB" w:rsidP="00B6215C">
            <w:pPr>
              <w:ind w:firstLine="567"/>
              <w:jc w:val="both"/>
              <w:rPr>
                <w:sz w:val="22"/>
              </w:rPr>
            </w:pPr>
            <w:r w:rsidRPr="00FC3661">
              <w:rPr>
                <w:sz w:val="22"/>
              </w:rPr>
              <w:t xml:space="preserve">15. No maksātāja ienākumiem, par kuriem maksā algas nodokli, izslēdz darba devēja apmaksātos darba koplīgumā noteiktos darbinieka ēdināšanas izdevumus un ārstniecības izdevumus, ja netiek pārsniegti 480 </w:t>
            </w:r>
            <w:r w:rsidRPr="00FC3661">
              <w:rPr>
                <w:i/>
                <w:iCs/>
                <w:sz w:val="22"/>
              </w:rPr>
              <w:t>euro</w:t>
            </w:r>
            <w:r w:rsidRPr="00FC3661">
              <w:rPr>
                <w:sz w:val="22"/>
              </w:rPr>
              <w:t xml:space="preserve"> gadā (vidēji 40 </w:t>
            </w:r>
            <w:r w:rsidRPr="00FC3661">
              <w:rPr>
                <w:i/>
                <w:iCs/>
                <w:sz w:val="22"/>
              </w:rPr>
              <w:t>euro</w:t>
            </w:r>
            <w:r w:rsidRPr="00FC3661">
              <w:rPr>
                <w:sz w:val="22"/>
              </w:rPr>
              <w:t xml:space="preserve"> mēnesī) un darba devējs izpilda šādus nosacījumus:</w:t>
            </w:r>
          </w:p>
        </w:tc>
        <w:tc>
          <w:tcPr>
            <w:tcW w:w="3930" w:type="dxa"/>
            <w:shd w:val="clear" w:color="auto" w:fill="auto"/>
          </w:tcPr>
          <w:p w14:paraId="21020DB8" w14:textId="77777777" w:rsidR="009F4AEB" w:rsidRPr="008570D4" w:rsidRDefault="009F4AEB" w:rsidP="008570D4">
            <w:pPr>
              <w:ind w:firstLine="567"/>
              <w:jc w:val="both"/>
              <w:rPr>
                <w:rFonts w:eastAsia="Times New Roman"/>
                <w:iCs/>
                <w:color w:val="000000"/>
                <w:sz w:val="22"/>
                <w:lang w:eastAsia="lv-LV"/>
              </w:rPr>
            </w:pPr>
            <w:r w:rsidRPr="008570D4">
              <w:rPr>
                <w:rFonts w:eastAsia="Times New Roman"/>
                <w:iCs/>
                <w:color w:val="000000"/>
                <w:sz w:val="22"/>
                <w:lang w:eastAsia="lv-LV"/>
              </w:rPr>
              <w:t>2. 8. pantā:</w:t>
            </w:r>
          </w:p>
          <w:p w14:paraId="66D5223C" w14:textId="77777777" w:rsidR="009F4AEB" w:rsidRPr="008570D4" w:rsidRDefault="009F4AEB" w:rsidP="008570D4">
            <w:pPr>
              <w:ind w:firstLine="567"/>
              <w:jc w:val="both"/>
              <w:rPr>
                <w:rFonts w:eastAsia="Times New Roman"/>
                <w:iCs/>
                <w:color w:val="000000"/>
                <w:sz w:val="22"/>
                <w:lang w:eastAsia="lv-LV"/>
              </w:rPr>
            </w:pPr>
            <w:r w:rsidRPr="008570D4">
              <w:rPr>
                <w:rFonts w:eastAsia="Times New Roman"/>
                <w:iCs/>
                <w:color w:val="000000"/>
                <w:sz w:val="22"/>
                <w:lang w:eastAsia="lv-LV"/>
              </w:rPr>
              <w:t>izteikt piecpadsmitās daļas ievaddaļu šādā redakcijā:</w:t>
            </w:r>
          </w:p>
          <w:p w14:paraId="158A232E" w14:textId="198F4233" w:rsidR="009F4AEB" w:rsidRPr="00F21CFB" w:rsidRDefault="009F4AEB" w:rsidP="008570D4">
            <w:pPr>
              <w:ind w:firstLine="567"/>
              <w:jc w:val="both"/>
              <w:rPr>
                <w:rFonts w:eastAsia="Times New Roman"/>
                <w:iCs/>
                <w:color w:val="000000"/>
                <w:sz w:val="22"/>
                <w:lang w:eastAsia="lv-LV"/>
              </w:rPr>
            </w:pPr>
            <w:r w:rsidRPr="008570D4">
              <w:rPr>
                <w:rFonts w:eastAsia="Times New Roman"/>
                <w:iCs/>
                <w:color w:val="000000"/>
                <w:sz w:val="22"/>
                <w:lang w:eastAsia="lv-LV"/>
              </w:rPr>
              <w:t xml:space="preserve">"15. No maksātāja ienākumiem, par kuriem maksā algas nodokli, izslēdz darba devēja apmaksātos darba koplīgumā noteiktos darbinieka ēdināšanas izdevumus, ārstniecības izdevumus, izdevumus, kas saistīti ar darbinieka pārcelšanos uz citu dzīvesvietu, izmitināšanas izdevumus un transporta izdevumus, ja visu darbinieku izdevumu apmērs (to kopsumma) gadā nepārsniedz apmēru, kas iegūts, reizinot vidējo darbinieku skaitu Gada pārskatu un konsolidēto gada pārskatu likuma izpratnē ar 700 </w:t>
            </w:r>
            <w:r w:rsidRPr="008570D4">
              <w:rPr>
                <w:rFonts w:eastAsia="Times New Roman"/>
                <w:i/>
                <w:iCs/>
                <w:color w:val="000000"/>
                <w:sz w:val="22"/>
                <w:lang w:eastAsia="lv-LV"/>
              </w:rPr>
              <w:t>euro</w:t>
            </w:r>
            <w:r w:rsidRPr="008570D4">
              <w:rPr>
                <w:rFonts w:eastAsia="Times New Roman"/>
                <w:iCs/>
                <w:color w:val="000000"/>
                <w:sz w:val="22"/>
                <w:lang w:eastAsia="lv-LV"/>
              </w:rPr>
              <w:t>, un darba devējs izpilda šādus nosacījumus:";</w:t>
            </w:r>
          </w:p>
        </w:tc>
        <w:tc>
          <w:tcPr>
            <w:tcW w:w="563" w:type="dxa"/>
          </w:tcPr>
          <w:p w14:paraId="0970BCAF" w14:textId="77777777" w:rsidR="009F4AEB" w:rsidRPr="009F4AEB" w:rsidRDefault="009F4AEB" w:rsidP="009F4AEB">
            <w:pPr>
              <w:jc w:val="center"/>
              <w:rPr>
                <w:rFonts w:eastAsia="Times New Roman"/>
                <w:b/>
                <w:iCs/>
                <w:color w:val="000000"/>
                <w:sz w:val="22"/>
                <w:lang w:eastAsia="lv-LV"/>
              </w:rPr>
            </w:pPr>
          </w:p>
        </w:tc>
        <w:tc>
          <w:tcPr>
            <w:tcW w:w="3930" w:type="dxa"/>
          </w:tcPr>
          <w:p w14:paraId="1633D88A" w14:textId="77777777" w:rsidR="009F4AEB" w:rsidRPr="008570D4" w:rsidRDefault="009F4AEB" w:rsidP="008570D4">
            <w:pPr>
              <w:ind w:firstLine="567"/>
              <w:jc w:val="both"/>
              <w:rPr>
                <w:rFonts w:eastAsia="Times New Roman"/>
                <w:iCs/>
                <w:color w:val="000000"/>
                <w:sz w:val="22"/>
                <w:lang w:eastAsia="lv-LV"/>
              </w:rPr>
            </w:pPr>
          </w:p>
        </w:tc>
        <w:tc>
          <w:tcPr>
            <w:tcW w:w="1405" w:type="dxa"/>
          </w:tcPr>
          <w:p w14:paraId="1D2ED7A4" w14:textId="77777777" w:rsidR="009F4AEB" w:rsidRPr="0069798D" w:rsidRDefault="009F4AEB" w:rsidP="0069798D">
            <w:pPr>
              <w:jc w:val="center"/>
              <w:rPr>
                <w:rFonts w:eastAsia="Times New Roman"/>
                <w:b/>
                <w:iCs/>
                <w:color w:val="000000"/>
                <w:sz w:val="22"/>
                <w:lang w:eastAsia="lv-LV"/>
              </w:rPr>
            </w:pPr>
          </w:p>
        </w:tc>
        <w:tc>
          <w:tcPr>
            <w:tcW w:w="1405" w:type="dxa"/>
          </w:tcPr>
          <w:p w14:paraId="59838E0A" w14:textId="77777777" w:rsidR="009F4AEB" w:rsidRPr="0069798D" w:rsidRDefault="009F4AEB" w:rsidP="0069798D">
            <w:pPr>
              <w:jc w:val="center"/>
              <w:rPr>
                <w:rFonts w:eastAsia="Times New Roman"/>
                <w:b/>
                <w:iCs/>
                <w:color w:val="000000"/>
                <w:sz w:val="22"/>
                <w:lang w:eastAsia="lv-LV"/>
              </w:rPr>
            </w:pPr>
          </w:p>
        </w:tc>
      </w:tr>
      <w:tr w:rsidR="009F4AEB" w:rsidRPr="001B3F41" w14:paraId="38769D22" w14:textId="26ECED27" w:rsidTr="00252A5B">
        <w:tc>
          <w:tcPr>
            <w:tcW w:w="3930" w:type="dxa"/>
            <w:shd w:val="clear" w:color="auto" w:fill="auto"/>
          </w:tcPr>
          <w:p w14:paraId="1203A9DD" w14:textId="0E8F2CB9" w:rsidR="009F4AEB" w:rsidRPr="00830F7F" w:rsidRDefault="009F4AEB" w:rsidP="00B6215C">
            <w:pPr>
              <w:ind w:firstLine="567"/>
              <w:jc w:val="both"/>
              <w:rPr>
                <w:bCs/>
                <w:sz w:val="22"/>
              </w:rPr>
            </w:pPr>
            <w:r w:rsidRPr="00FC3661">
              <w:rPr>
                <w:bCs/>
                <w:sz w:val="22"/>
              </w:rPr>
              <w:t>1) darba devēja apmaksātie darba koplīgumā noteiktie visu darbinieku ēdināšanas izdevumi un ārstniecības izdevumi nepārsniedz piecus procentus no darba devēja gada kopējā bruto algu fonda;</w:t>
            </w:r>
          </w:p>
        </w:tc>
        <w:tc>
          <w:tcPr>
            <w:tcW w:w="3930" w:type="dxa"/>
            <w:shd w:val="clear" w:color="auto" w:fill="auto"/>
          </w:tcPr>
          <w:p w14:paraId="7BE82DE4" w14:textId="77777777" w:rsidR="009F4AEB" w:rsidRPr="008570D4" w:rsidRDefault="009F4AEB" w:rsidP="008570D4">
            <w:pPr>
              <w:ind w:firstLine="567"/>
              <w:jc w:val="both"/>
              <w:rPr>
                <w:rFonts w:eastAsia="Times New Roman"/>
                <w:iCs/>
                <w:color w:val="000000"/>
                <w:sz w:val="22"/>
                <w:lang w:eastAsia="lv-LV"/>
              </w:rPr>
            </w:pPr>
            <w:r w:rsidRPr="008570D4">
              <w:rPr>
                <w:rFonts w:eastAsia="Times New Roman"/>
                <w:iCs/>
                <w:color w:val="000000"/>
                <w:sz w:val="22"/>
                <w:lang w:eastAsia="lv-LV"/>
              </w:rPr>
              <w:t>izteikt piecpadsmitās daļas 1. punktu šādā redakcijā:</w:t>
            </w:r>
          </w:p>
          <w:p w14:paraId="31983D5B" w14:textId="4CFCE2E3" w:rsidR="008D0BBC" w:rsidRPr="00F21CFB" w:rsidRDefault="009F4AEB" w:rsidP="00E1494E">
            <w:pPr>
              <w:ind w:firstLine="567"/>
              <w:jc w:val="both"/>
              <w:rPr>
                <w:rFonts w:eastAsia="Times New Roman"/>
                <w:iCs/>
                <w:color w:val="000000"/>
                <w:sz w:val="22"/>
                <w:lang w:eastAsia="lv-LV"/>
              </w:rPr>
            </w:pPr>
            <w:r w:rsidRPr="008570D4">
              <w:rPr>
                <w:rFonts w:eastAsia="Times New Roman"/>
                <w:iCs/>
                <w:color w:val="000000"/>
                <w:sz w:val="22"/>
                <w:lang w:eastAsia="lv-LV"/>
              </w:rPr>
              <w:t>"1) darba devēja apmaksātie darba koplīgumā noteiktie visu darbinieku ēdināšanas izdevumi, ārstniecības izdevumi, izdevumi, kas saistīti ar darbinieku pārcelšanos uz citu dzīvesvietu, izmitināšanas izdevumi un transporta izdevumi nepārsniedz piecus procentus no darba devēja gada kopējā bruto algu fonda;";</w:t>
            </w:r>
          </w:p>
        </w:tc>
        <w:tc>
          <w:tcPr>
            <w:tcW w:w="563" w:type="dxa"/>
          </w:tcPr>
          <w:p w14:paraId="27CD381A" w14:textId="77777777" w:rsidR="009F4AEB" w:rsidRPr="009F4AEB" w:rsidRDefault="009F4AEB" w:rsidP="009F4AEB">
            <w:pPr>
              <w:jc w:val="center"/>
              <w:rPr>
                <w:rFonts w:eastAsia="Times New Roman"/>
                <w:b/>
                <w:iCs/>
                <w:color w:val="000000"/>
                <w:sz w:val="22"/>
                <w:lang w:eastAsia="lv-LV"/>
              </w:rPr>
            </w:pPr>
          </w:p>
        </w:tc>
        <w:tc>
          <w:tcPr>
            <w:tcW w:w="3930" w:type="dxa"/>
          </w:tcPr>
          <w:p w14:paraId="47A349AC" w14:textId="77777777" w:rsidR="009F4AEB" w:rsidRPr="008570D4" w:rsidRDefault="009F4AEB" w:rsidP="008570D4">
            <w:pPr>
              <w:ind w:firstLine="567"/>
              <w:jc w:val="both"/>
              <w:rPr>
                <w:rFonts w:eastAsia="Times New Roman"/>
                <w:iCs/>
                <w:color w:val="000000"/>
                <w:sz w:val="22"/>
                <w:lang w:eastAsia="lv-LV"/>
              </w:rPr>
            </w:pPr>
          </w:p>
        </w:tc>
        <w:tc>
          <w:tcPr>
            <w:tcW w:w="1405" w:type="dxa"/>
          </w:tcPr>
          <w:p w14:paraId="68A5593F" w14:textId="77777777" w:rsidR="009F4AEB" w:rsidRPr="0069798D" w:rsidRDefault="009F4AEB" w:rsidP="0069798D">
            <w:pPr>
              <w:jc w:val="center"/>
              <w:rPr>
                <w:rFonts w:eastAsia="Times New Roman"/>
                <w:b/>
                <w:iCs/>
                <w:color w:val="000000"/>
                <w:sz w:val="22"/>
                <w:lang w:eastAsia="lv-LV"/>
              </w:rPr>
            </w:pPr>
          </w:p>
        </w:tc>
        <w:tc>
          <w:tcPr>
            <w:tcW w:w="1405" w:type="dxa"/>
          </w:tcPr>
          <w:p w14:paraId="6A52AAA3" w14:textId="77777777" w:rsidR="009F4AEB" w:rsidRPr="0069798D" w:rsidRDefault="009F4AEB" w:rsidP="0069798D">
            <w:pPr>
              <w:jc w:val="center"/>
              <w:rPr>
                <w:rFonts w:eastAsia="Times New Roman"/>
                <w:b/>
                <w:iCs/>
                <w:color w:val="000000"/>
                <w:sz w:val="22"/>
                <w:lang w:eastAsia="lv-LV"/>
              </w:rPr>
            </w:pPr>
          </w:p>
        </w:tc>
      </w:tr>
      <w:tr w:rsidR="009F4AEB" w:rsidRPr="001B3F41" w14:paraId="569FDEE1" w14:textId="00691545" w:rsidTr="00252A5B">
        <w:tc>
          <w:tcPr>
            <w:tcW w:w="3930" w:type="dxa"/>
            <w:shd w:val="clear" w:color="auto" w:fill="auto"/>
          </w:tcPr>
          <w:p w14:paraId="24CB815F" w14:textId="77777777" w:rsidR="009F4AEB" w:rsidRPr="00830F7F" w:rsidRDefault="009F4AEB" w:rsidP="00B6215C">
            <w:pPr>
              <w:ind w:firstLine="567"/>
              <w:jc w:val="both"/>
              <w:rPr>
                <w:bCs/>
                <w:sz w:val="22"/>
              </w:rPr>
            </w:pPr>
          </w:p>
        </w:tc>
        <w:tc>
          <w:tcPr>
            <w:tcW w:w="3930" w:type="dxa"/>
            <w:shd w:val="clear" w:color="auto" w:fill="auto"/>
          </w:tcPr>
          <w:p w14:paraId="55AF1864" w14:textId="77777777" w:rsidR="009F4AEB" w:rsidRPr="008570D4" w:rsidRDefault="009F4AEB" w:rsidP="008570D4">
            <w:pPr>
              <w:ind w:firstLine="567"/>
              <w:jc w:val="both"/>
              <w:rPr>
                <w:rFonts w:eastAsia="Times New Roman"/>
                <w:iCs/>
                <w:color w:val="000000"/>
                <w:sz w:val="22"/>
                <w:lang w:eastAsia="lv-LV"/>
              </w:rPr>
            </w:pPr>
            <w:r w:rsidRPr="008570D4">
              <w:rPr>
                <w:rFonts w:eastAsia="Times New Roman"/>
                <w:iCs/>
                <w:color w:val="000000"/>
                <w:sz w:val="22"/>
                <w:lang w:eastAsia="lv-LV"/>
              </w:rPr>
              <w:t>papildināt piecpadsmito daļu ar 7. punktu šādā redakcijā:</w:t>
            </w:r>
          </w:p>
          <w:p w14:paraId="2E2EDB4D" w14:textId="39479FDA" w:rsidR="009F4AEB" w:rsidRPr="00F21CFB" w:rsidRDefault="009F4AEB" w:rsidP="008570D4">
            <w:pPr>
              <w:ind w:firstLine="567"/>
              <w:jc w:val="both"/>
              <w:rPr>
                <w:rFonts w:eastAsia="Times New Roman"/>
                <w:iCs/>
                <w:color w:val="000000"/>
                <w:sz w:val="22"/>
                <w:lang w:eastAsia="lv-LV"/>
              </w:rPr>
            </w:pPr>
            <w:r w:rsidRPr="008570D4">
              <w:rPr>
                <w:rFonts w:eastAsia="Times New Roman"/>
                <w:iCs/>
                <w:color w:val="000000"/>
                <w:sz w:val="22"/>
                <w:lang w:eastAsia="lv-LV"/>
              </w:rPr>
              <w:t>"7) darba devējs uzglabā attiecīgos izdevumus apliecinošos ārējos attaisnojuma dokumentus.";</w:t>
            </w:r>
          </w:p>
        </w:tc>
        <w:tc>
          <w:tcPr>
            <w:tcW w:w="563" w:type="dxa"/>
          </w:tcPr>
          <w:p w14:paraId="7681A2E1" w14:textId="34FEA88D" w:rsidR="009F4AEB" w:rsidRPr="009F4AEB" w:rsidRDefault="00E1494E" w:rsidP="009F4AEB">
            <w:pPr>
              <w:jc w:val="center"/>
              <w:rPr>
                <w:rFonts w:eastAsia="Times New Roman"/>
                <w:b/>
                <w:iCs/>
                <w:color w:val="000000"/>
                <w:sz w:val="22"/>
                <w:lang w:eastAsia="lv-LV"/>
              </w:rPr>
            </w:pPr>
            <w:r>
              <w:rPr>
                <w:rFonts w:eastAsia="Times New Roman"/>
                <w:b/>
                <w:iCs/>
                <w:color w:val="000000"/>
                <w:sz w:val="22"/>
                <w:lang w:eastAsia="lv-LV"/>
              </w:rPr>
              <w:t>3</w:t>
            </w:r>
          </w:p>
        </w:tc>
        <w:tc>
          <w:tcPr>
            <w:tcW w:w="3930" w:type="dxa"/>
          </w:tcPr>
          <w:p w14:paraId="1F65EBA9" w14:textId="240E663F" w:rsidR="009F4AEB" w:rsidRDefault="00095A5A" w:rsidP="008570D4">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J.Klotiņš</w:t>
            </w:r>
          </w:p>
          <w:p w14:paraId="56B5547C" w14:textId="77777777" w:rsidR="00961811" w:rsidRPr="00961811" w:rsidRDefault="00961811" w:rsidP="00961811">
            <w:pPr>
              <w:ind w:firstLine="567"/>
              <w:jc w:val="both"/>
              <w:rPr>
                <w:rFonts w:eastAsia="Times New Roman"/>
                <w:i/>
                <w:iCs/>
                <w:color w:val="000000"/>
                <w:sz w:val="22"/>
                <w:lang w:eastAsia="lv-LV"/>
              </w:rPr>
            </w:pPr>
            <w:r w:rsidRPr="00961811">
              <w:rPr>
                <w:rFonts w:eastAsia="Times New Roman"/>
                <w:iCs/>
                <w:color w:val="000000"/>
                <w:sz w:val="22"/>
                <w:lang w:eastAsia="lv-LV"/>
              </w:rPr>
              <w:t xml:space="preserve">Izslēgt likumprojekta 2.punktā vārdus un skaitļus </w:t>
            </w:r>
            <w:r w:rsidRPr="00961811">
              <w:rPr>
                <w:rFonts w:eastAsia="Times New Roman"/>
                <w:i/>
                <w:iCs/>
                <w:color w:val="000000"/>
                <w:sz w:val="22"/>
                <w:lang w:eastAsia="lv-LV"/>
              </w:rPr>
              <w:t>“papildināt piecpadsmito daļu ar 7.punktu šādā redakcijā:</w:t>
            </w:r>
          </w:p>
          <w:p w14:paraId="57754D09" w14:textId="0576EBC6" w:rsidR="00095A5A" w:rsidRPr="00095A5A" w:rsidRDefault="00961811" w:rsidP="00961811">
            <w:pPr>
              <w:ind w:firstLine="567"/>
              <w:jc w:val="both"/>
              <w:rPr>
                <w:rFonts w:eastAsia="Times New Roman"/>
                <w:iCs/>
                <w:color w:val="000000"/>
                <w:sz w:val="22"/>
                <w:lang w:eastAsia="lv-LV"/>
              </w:rPr>
            </w:pPr>
            <w:r w:rsidRPr="00961811">
              <w:rPr>
                <w:rFonts w:eastAsia="Times New Roman"/>
                <w:i/>
                <w:iCs/>
                <w:color w:val="000000"/>
                <w:sz w:val="22"/>
                <w:lang w:eastAsia="lv-LV"/>
              </w:rPr>
              <w:t>“7) darba devējs uzglabā attiecīgos izdevumus apliecinošos ārējos attaisnojuma dokumentus.”</w:t>
            </w:r>
          </w:p>
          <w:p w14:paraId="7687B7FF" w14:textId="21FDC471" w:rsidR="00095A5A" w:rsidRPr="00095A5A" w:rsidRDefault="00095A5A" w:rsidP="008570D4">
            <w:pPr>
              <w:ind w:firstLine="567"/>
              <w:jc w:val="both"/>
              <w:rPr>
                <w:rFonts w:eastAsia="Times New Roman"/>
                <w:b/>
                <w:bCs/>
                <w:iCs/>
                <w:color w:val="000000"/>
                <w:sz w:val="22"/>
                <w:u w:val="single"/>
                <w:lang w:eastAsia="lv-LV"/>
              </w:rPr>
            </w:pPr>
          </w:p>
        </w:tc>
        <w:tc>
          <w:tcPr>
            <w:tcW w:w="1405" w:type="dxa"/>
          </w:tcPr>
          <w:p w14:paraId="673AF7EB" w14:textId="56A4DA7E" w:rsidR="009F4AEB"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tc>
        <w:tc>
          <w:tcPr>
            <w:tcW w:w="1405" w:type="dxa"/>
          </w:tcPr>
          <w:p w14:paraId="5A61BAAD" w14:textId="77777777" w:rsidR="009F4AEB" w:rsidRPr="0069798D" w:rsidRDefault="009F4AEB" w:rsidP="0069798D">
            <w:pPr>
              <w:jc w:val="center"/>
              <w:rPr>
                <w:rFonts w:eastAsia="Times New Roman"/>
                <w:b/>
                <w:iCs/>
                <w:color w:val="000000"/>
                <w:sz w:val="22"/>
                <w:lang w:eastAsia="lv-LV"/>
              </w:rPr>
            </w:pPr>
          </w:p>
        </w:tc>
      </w:tr>
      <w:tr w:rsidR="009F4AEB" w:rsidRPr="001B3F41" w14:paraId="24DEFA88" w14:textId="72436B0B" w:rsidTr="00252A5B">
        <w:tc>
          <w:tcPr>
            <w:tcW w:w="3930" w:type="dxa"/>
            <w:shd w:val="clear" w:color="auto" w:fill="auto"/>
          </w:tcPr>
          <w:p w14:paraId="712423B9" w14:textId="2E399E37" w:rsidR="009F4AEB" w:rsidRPr="00830F7F" w:rsidRDefault="009F4AEB" w:rsidP="00B6215C">
            <w:pPr>
              <w:ind w:firstLine="567"/>
              <w:jc w:val="both"/>
              <w:rPr>
                <w:bCs/>
                <w:sz w:val="22"/>
              </w:rPr>
            </w:pPr>
            <w:r w:rsidRPr="008E518B">
              <w:rPr>
                <w:bCs/>
                <w:sz w:val="22"/>
              </w:rPr>
              <w:t>17. Ja netiek izpildīti šā panta piecpadsmitajā un sešpadsmitajā daļā minētie nosacījumi, darba devējam no saviem līdzekļiem jāsamaksā nodoklis par gada laikā nepamatoti izmantoto šā panta piecpadsmitajā daļā minēto atbrīvojumu.</w:t>
            </w:r>
          </w:p>
        </w:tc>
        <w:tc>
          <w:tcPr>
            <w:tcW w:w="3930" w:type="dxa"/>
            <w:shd w:val="clear" w:color="auto" w:fill="auto"/>
          </w:tcPr>
          <w:p w14:paraId="1F863E14" w14:textId="77777777" w:rsidR="009F4AEB" w:rsidRPr="008570D4" w:rsidRDefault="009F4AEB" w:rsidP="008570D4">
            <w:pPr>
              <w:ind w:firstLine="567"/>
              <w:jc w:val="both"/>
              <w:rPr>
                <w:rFonts w:eastAsia="Times New Roman"/>
                <w:iCs/>
                <w:color w:val="000000"/>
                <w:sz w:val="22"/>
                <w:lang w:eastAsia="lv-LV"/>
              </w:rPr>
            </w:pPr>
            <w:r w:rsidRPr="008570D4">
              <w:rPr>
                <w:rFonts w:eastAsia="Times New Roman"/>
                <w:iCs/>
                <w:color w:val="000000"/>
                <w:sz w:val="22"/>
                <w:lang w:eastAsia="lv-LV"/>
              </w:rPr>
              <w:t>izteikt septiņpadsmito daļu šādā redakcijā:</w:t>
            </w:r>
          </w:p>
          <w:p w14:paraId="7BDCFE13" w14:textId="77777777" w:rsidR="009F4AEB" w:rsidRDefault="009F4AEB" w:rsidP="008570D4">
            <w:pPr>
              <w:ind w:firstLine="567"/>
              <w:jc w:val="both"/>
              <w:rPr>
                <w:rFonts w:eastAsia="Times New Roman"/>
                <w:iCs/>
                <w:color w:val="000000"/>
                <w:sz w:val="22"/>
                <w:lang w:eastAsia="lv-LV"/>
              </w:rPr>
            </w:pPr>
            <w:r w:rsidRPr="008570D4">
              <w:rPr>
                <w:rFonts w:eastAsia="Times New Roman"/>
                <w:iCs/>
                <w:color w:val="000000"/>
                <w:sz w:val="22"/>
                <w:lang w:eastAsia="lv-LV"/>
              </w:rPr>
              <w:t>"17. Ja netiek izpildīti šā panta piecpadsmitajā un sešpadsmitajā daļā minētie nosacījumi, izmaksu summa, kurai gada laikā nepamatoti piemērots šā panta piecpadsmitajā daļā minētais atbrīvojums, uzskatāma par citiem labumiem dalībniekiem un darbiniekiem, kas nav bijuši iekļauti fiziskās personas ar nodokli apliekamajā ienākumā, un ir iekļaujama ar uzņēmumu ienākuma nodokli apliekamajā bāzē pārskata gada pēdējā mēneša deklarācijā kā ar saimniecisko darbību nesaistīti izdevumi."</w:t>
            </w:r>
          </w:p>
          <w:p w14:paraId="127B725C" w14:textId="678BDE53" w:rsidR="00D01C30" w:rsidRPr="00F21CFB" w:rsidRDefault="00D01C30" w:rsidP="008570D4">
            <w:pPr>
              <w:ind w:firstLine="567"/>
              <w:jc w:val="both"/>
              <w:rPr>
                <w:rFonts w:eastAsia="Times New Roman"/>
                <w:iCs/>
                <w:color w:val="000000"/>
                <w:sz w:val="22"/>
                <w:lang w:eastAsia="lv-LV"/>
              </w:rPr>
            </w:pPr>
          </w:p>
        </w:tc>
        <w:tc>
          <w:tcPr>
            <w:tcW w:w="563" w:type="dxa"/>
          </w:tcPr>
          <w:p w14:paraId="0711EF2F" w14:textId="77777777" w:rsidR="009F4AEB" w:rsidRPr="009F4AEB" w:rsidRDefault="009F4AEB" w:rsidP="009F4AEB">
            <w:pPr>
              <w:jc w:val="center"/>
              <w:rPr>
                <w:rFonts w:eastAsia="Times New Roman"/>
                <w:b/>
                <w:iCs/>
                <w:color w:val="000000"/>
                <w:sz w:val="22"/>
                <w:lang w:eastAsia="lv-LV"/>
              </w:rPr>
            </w:pPr>
          </w:p>
        </w:tc>
        <w:tc>
          <w:tcPr>
            <w:tcW w:w="3930" w:type="dxa"/>
          </w:tcPr>
          <w:p w14:paraId="5E59462F" w14:textId="77777777" w:rsidR="009F4AEB" w:rsidRPr="008570D4" w:rsidRDefault="009F4AEB" w:rsidP="008570D4">
            <w:pPr>
              <w:ind w:firstLine="567"/>
              <w:jc w:val="both"/>
              <w:rPr>
                <w:rFonts w:eastAsia="Times New Roman"/>
                <w:iCs/>
                <w:color w:val="000000"/>
                <w:sz w:val="22"/>
                <w:lang w:eastAsia="lv-LV"/>
              </w:rPr>
            </w:pPr>
          </w:p>
        </w:tc>
        <w:tc>
          <w:tcPr>
            <w:tcW w:w="1405" w:type="dxa"/>
          </w:tcPr>
          <w:p w14:paraId="7F6146A3" w14:textId="77777777" w:rsidR="009F4AEB" w:rsidRPr="0069798D" w:rsidRDefault="009F4AEB" w:rsidP="0069798D">
            <w:pPr>
              <w:jc w:val="center"/>
              <w:rPr>
                <w:rFonts w:eastAsia="Times New Roman"/>
                <w:b/>
                <w:iCs/>
                <w:color w:val="000000"/>
                <w:sz w:val="22"/>
                <w:lang w:eastAsia="lv-LV"/>
              </w:rPr>
            </w:pPr>
          </w:p>
        </w:tc>
        <w:tc>
          <w:tcPr>
            <w:tcW w:w="1405" w:type="dxa"/>
          </w:tcPr>
          <w:p w14:paraId="1F6E7850" w14:textId="77777777" w:rsidR="009F4AEB" w:rsidRPr="0069798D" w:rsidRDefault="009F4AEB" w:rsidP="0069798D">
            <w:pPr>
              <w:jc w:val="center"/>
              <w:rPr>
                <w:rFonts w:eastAsia="Times New Roman"/>
                <w:b/>
                <w:iCs/>
                <w:color w:val="000000"/>
                <w:sz w:val="22"/>
                <w:lang w:eastAsia="lv-LV"/>
              </w:rPr>
            </w:pPr>
          </w:p>
        </w:tc>
      </w:tr>
      <w:tr w:rsidR="009F4AEB" w:rsidRPr="001B3F41" w14:paraId="204AD92A" w14:textId="6C0A5D84" w:rsidTr="00252A5B">
        <w:tc>
          <w:tcPr>
            <w:tcW w:w="3930" w:type="dxa"/>
            <w:shd w:val="clear" w:color="auto" w:fill="auto"/>
          </w:tcPr>
          <w:p w14:paraId="21F4B318" w14:textId="77777777" w:rsidR="009F4AEB" w:rsidRPr="00DA1316" w:rsidRDefault="009F4AEB" w:rsidP="00DA1316">
            <w:pPr>
              <w:ind w:firstLine="567"/>
              <w:jc w:val="both"/>
              <w:rPr>
                <w:bCs/>
                <w:sz w:val="22"/>
              </w:rPr>
            </w:pPr>
            <w:r w:rsidRPr="00DA1316">
              <w:rPr>
                <w:b/>
                <w:bCs/>
                <w:sz w:val="22"/>
              </w:rPr>
              <w:t>9. pants. Ar nodokli neapliekamo ienākumu veidi</w:t>
            </w:r>
          </w:p>
          <w:p w14:paraId="438762EE" w14:textId="77777777" w:rsidR="009F4AEB" w:rsidRPr="00DA1316" w:rsidRDefault="009F4AEB" w:rsidP="00DA1316">
            <w:pPr>
              <w:ind w:firstLine="567"/>
              <w:jc w:val="both"/>
              <w:rPr>
                <w:bCs/>
                <w:sz w:val="22"/>
              </w:rPr>
            </w:pPr>
            <w:r w:rsidRPr="00DA1316">
              <w:rPr>
                <w:bCs/>
                <w:sz w:val="22"/>
              </w:rPr>
              <w:t>1. Gada apliekamajā ienākumā netiek ietverti un ar nodokli netiek aplikti šādi ienākumu veidi:</w:t>
            </w:r>
          </w:p>
          <w:p w14:paraId="2A978338" w14:textId="1949828A" w:rsidR="009F4AEB" w:rsidRPr="00830F7F" w:rsidRDefault="009F4AEB" w:rsidP="00B6215C">
            <w:pPr>
              <w:ind w:firstLine="567"/>
              <w:jc w:val="both"/>
              <w:rPr>
                <w:bCs/>
                <w:sz w:val="22"/>
              </w:rPr>
            </w:pPr>
            <w:r w:rsidRPr="00DA1316">
              <w:rPr>
                <w:bCs/>
                <w:sz w:val="22"/>
              </w:rPr>
              <w:t xml:space="preserve">10) konkursos un sacensībās saņemtās mantiskās un naudas balvas (prēmijas), kuru kopējā vērtība taksācijas gadā nepārsniedz 143 </w:t>
            </w:r>
            <w:r w:rsidRPr="00DA1316">
              <w:rPr>
                <w:bCs/>
                <w:i/>
                <w:iCs/>
                <w:sz w:val="22"/>
              </w:rPr>
              <w:t>euro</w:t>
            </w:r>
            <w:r w:rsidRPr="00DA1316">
              <w:rPr>
                <w:bCs/>
                <w:sz w:val="22"/>
              </w:rPr>
              <w:t xml:space="preserve">, un publiskos starptautiskos konkursos un starptautiskās sacensībās gūtās balvas un prēmijas, kuru kopējā vērtība gadā nepārsniedz 1423 </w:t>
            </w:r>
            <w:r w:rsidRPr="00DA1316">
              <w:rPr>
                <w:bCs/>
                <w:i/>
                <w:iCs/>
                <w:sz w:val="22"/>
              </w:rPr>
              <w:t>euro</w:t>
            </w:r>
            <w:r w:rsidRPr="00DA1316">
              <w:rPr>
                <w:bCs/>
                <w:sz w:val="22"/>
              </w:rPr>
              <w:t>, kā arī Baltijas Asamblejas balvu laureātiem izmaksātā naudas prēmija, Ministru kabineta balva un Ministru kabineta naudas balvas par izciliem sasniegumiem sportā;</w:t>
            </w:r>
          </w:p>
        </w:tc>
        <w:tc>
          <w:tcPr>
            <w:tcW w:w="3930" w:type="dxa"/>
            <w:shd w:val="clear" w:color="auto" w:fill="auto"/>
          </w:tcPr>
          <w:p w14:paraId="235511A1" w14:textId="77777777" w:rsidR="009F4AEB" w:rsidRPr="00B1180D" w:rsidRDefault="009F4AEB" w:rsidP="00B1180D">
            <w:pPr>
              <w:ind w:firstLine="567"/>
              <w:jc w:val="both"/>
              <w:rPr>
                <w:rFonts w:eastAsia="Times New Roman"/>
                <w:iCs/>
                <w:color w:val="000000"/>
                <w:sz w:val="22"/>
                <w:lang w:eastAsia="lv-LV"/>
              </w:rPr>
            </w:pPr>
            <w:r w:rsidRPr="00B1180D">
              <w:rPr>
                <w:rFonts w:eastAsia="Times New Roman"/>
                <w:iCs/>
                <w:color w:val="000000"/>
                <w:sz w:val="22"/>
                <w:lang w:eastAsia="lv-LV"/>
              </w:rPr>
              <w:t>3. 9. pantā:</w:t>
            </w:r>
          </w:p>
          <w:p w14:paraId="119224C8" w14:textId="77777777" w:rsidR="009F4AEB" w:rsidRPr="00B1180D" w:rsidRDefault="009F4AEB" w:rsidP="00B1180D">
            <w:pPr>
              <w:ind w:firstLine="567"/>
              <w:jc w:val="both"/>
              <w:rPr>
                <w:rFonts w:eastAsia="Times New Roman"/>
                <w:iCs/>
                <w:color w:val="000000"/>
                <w:sz w:val="22"/>
                <w:lang w:eastAsia="lv-LV"/>
              </w:rPr>
            </w:pPr>
            <w:r w:rsidRPr="00B1180D">
              <w:rPr>
                <w:rFonts w:eastAsia="Times New Roman"/>
                <w:iCs/>
                <w:color w:val="000000"/>
                <w:sz w:val="22"/>
                <w:lang w:eastAsia="lv-LV"/>
              </w:rPr>
              <w:t>izteikt pirmās daļas 10. punktu šādā redakcijā:</w:t>
            </w:r>
          </w:p>
          <w:p w14:paraId="1191C54D" w14:textId="2E99D796" w:rsidR="009F4AEB" w:rsidRPr="00F21CFB" w:rsidRDefault="009F4AEB" w:rsidP="00B1180D">
            <w:pPr>
              <w:ind w:firstLine="567"/>
              <w:jc w:val="both"/>
              <w:rPr>
                <w:rFonts w:eastAsia="Times New Roman"/>
                <w:iCs/>
                <w:color w:val="000000"/>
                <w:sz w:val="22"/>
                <w:lang w:eastAsia="lv-LV"/>
              </w:rPr>
            </w:pPr>
            <w:r w:rsidRPr="00B1180D">
              <w:rPr>
                <w:rFonts w:eastAsia="Times New Roman"/>
                <w:iCs/>
                <w:color w:val="000000"/>
                <w:sz w:val="22"/>
                <w:lang w:eastAsia="lv-LV"/>
              </w:rPr>
              <w:t>"10) konkursos un sacensībās saņemtās mantiskās un naudas balvas (prēmijas), kuru kopējā vērtība taksācijas gadā nepārsniedz 1500 </w:t>
            </w:r>
            <w:r w:rsidRPr="00B1180D">
              <w:rPr>
                <w:rFonts w:eastAsia="Times New Roman"/>
                <w:i/>
                <w:iCs/>
                <w:color w:val="000000"/>
                <w:sz w:val="22"/>
                <w:lang w:eastAsia="lv-LV"/>
              </w:rPr>
              <w:t>euro</w:t>
            </w:r>
            <w:r w:rsidRPr="00B1180D">
              <w:rPr>
                <w:rFonts w:eastAsia="Times New Roman"/>
                <w:iCs/>
                <w:color w:val="000000"/>
                <w:sz w:val="22"/>
                <w:lang w:eastAsia="lv-LV"/>
              </w:rPr>
              <w:t>, kā arī Baltijas Asamblejas balvu laureātiem izmaksātā naudas prēmija, Ministru kabineta balva un Ministru kabineta naudas balvas par izciliem sasniegumiem sportā;";</w:t>
            </w:r>
          </w:p>
        </w:tc>
        <w:tc>
          <w:tcPr>
            <w:tcW w:w="563" w:type="dxa"/>
          </w:tcPr>
          <w:p w14:paraId="7A320997" w14:textId="77777777" w:rsidR="009F4AEB" w:rsidRPr="009F4AEB" w:rsidRDefault="009F4AEB" w:rsidP="009F4AEB">
            <w:pPr>
              <w:jc w:val="center"/>
              <w:rPr>
                <w:rFonts w:eastAsia="Times New Roman"/>
                <w:b/>
                <w:iCs/>
                <w:color w:val="000000"/>
                <w:sz w:val="22"/>
                <w:lang w:eastAsia="lv-LV"/>
              </w:rPr>
            </w:pPr>
          </w:p>
        </w:tc>
        <w:tc>
          <w:tcPr>
            <w:tcW w:w="3930" w:type="dxa"/>
          </w:tcPr>
          <w:p w14:paraId="1ED36C7B" w14:textId="77777777" w:rsidR="009F4AEB" w:rsidRPr="00B1180D" w:rsidRDefault="009F4AEB" w:rsidP="00B1180D">
            <w:pPr>
              <w:ind w:firstLine="567"/>
              <w:jc w:val="both"/>
              <w:rPr>
                <w:rFonts w:eastAsia="Times New Roman"/>
                <w:iCs/>
                <w:color w:val="000000"/>
                <w:sz w:val="22"/>
                <w:lang w:eastAsia="lv-LV"/>
              </w:rPr>
            </w:pPr>
          </w:p>
        </w:tc>
        <w:tc>
          <w:tcPr>
            <w:tcW w:w="1405" w:type="dxa"/>
          </w:tcPr>
          <w:p w14:paraId="113CA8DD" w14:textId="77777777" w:rsidR="009F4AEB" w:rsidRPr="0069798D" w:rsidRDefault="009F4AEB" w:rsidP="0069798D">
            <w:pPr>
              <w:jc w:val="center"/>
              <w:rPr>
                <w:rFonts w:eastAsia="Times New Roman"/>
                <w:b/>
                <w:iCs/>
                <w:color w:val="000000"/>
                <w:sz w:val="22"/>
                <w:lang w:eastAsia="lv-LV"/>
              </w:rPr>
            </w:pPr>
          </w:p>
        </w:tc>
        <w:tc>
          <w:tcPr>
            <w:tcW w:w="1405" w:type="dxa"/>
          </w:tcPr>
          <w:p w14:paraId="64B28397" w14:textId="77777777" w:rsidR="009F4AEB" w:rsidRPr="0069798D" w:rsidRDefault="009F4AEB" w:rsidP="0069798D">
            <w:pPr>
              <w:jc w:val="center"/>
              <w:rPr>
                <w:rFonts w:eastAsia="Times New Roman"/>
                <w:b/>
                <w:iCs/>
                <w:color w:val="000000"/>
                <w:sz w:val="22"/>
                <w:lang w:eastAsia="lv-LV"/>
              </w:rPr>
            </w:pPr>
          </w:p>
        </w:tc>
      </w:tr>
      <w:tr w:rsidR="009F4AEB" w:rsidRPr="001B3F41" w14:paraId="2882E918" w14:textId="2F6F34C3" w:rsidTr="00252A5B">
        <w:tc>
          <w:tcPr>
            <w:tcW w:w="3930" w:type="dxa"/>
            <w:shd w:val="clear" w:color="auto" w:fill="auto"/>
          </w:tcPr>
          <w:p w14:paraId="4D56E8D7" w14:textId="16AAE329" w:rsidR="009F4AEB" w:rsidRPr="00830F7F" w:rsidRDefault="009F4AEB" w:rsidP="00B6215C">
            <w:pPr>
              <w:ind w:firstLine="567"/>
              <w:jc w:val="both"/>
              <w:rPr>
                <w:bCs/>
                <w:sz w:val="22"/>
              </w:rPr>
            </w:pPr>
            <w:r w:rsidRPr="00372E21">
              <w:rPr>
                <w:bCs/>
                <w:sz w:val="22"/>
              </w:rPr>
              <w:t xml:space="preserve">14) darbinieka vai viņa radinieku (tuvinieku) nāves gadījumā darba devēja piešķirtais bēru pabalsts, kura vērtība nepārsniedz 250 </w:t>
            </w:r>
            <w:r w:rsidRPr="00372E21">
              <w:rPr>
                <w:bCs/>
                <w:i/>
                <w:iCs/>
                <w:sz w:val="22"/>
              </w:rPr>
              <w:t>euro</w:t>
            </w:r>
            <w:r w:rsidRPr="00372E21">
              <w:rPr>
                <w:bCs/>
                <w:sz w:val="22"/>
              </w:rPr>
              <w:t>;</w:t>
            </w:r>
          </w:p>
        </w:tc>
        <w:tc>
          <w:tcPr>
            <w:tcW w:w="3930" w:type="dxa"/>
            <w:shd w:val="clear" w:color="auto" w:fill="auto"/>
          </w:tcPr>
          <w:p w14:paraId="1A2F6D5B" w14:textId="0B639381" w:rsidR="009F4AEB" w:rsidRPr="00F21CFB" w:rsidRDefault="009F4AEB" w:rsidP="00233A7A">
            <w:pPr>
              <w:ind w:firstLine="567"/>
              <w:jc w:val="both"/>
              <w:rPr>
                <w:rFonts w:eastAsia="Times New Roman"/>
                <w:iCs/>
                <w:color w:val="000000"/>
                <w:sz w:val="22"/>
                <w:lang w:eastAsia="lv-LV"/>
              </w:rPr>
            </w:pPr>
            <w:r w:rsidRPr="000A377E">
              <w:rPr>
                <w:rFonts w:eastAsia="Times New Roman"/>
                <w:iCs/>
                <w:color w:val="000000"/>
                <w:sz w:val="22"/>
                <w:lang w:eastAsia="lv-LV"/>
              </w:rPr>
              <w:t>aizstāt pirmās daļas 14. punktā skaitli "250" ar skaitli "500";</w:t>
            </w:r>
          </w:p>
        </w:tc>
        <w:tc>
          <w:tcPr>
            <w:tcW w:w="563" w:type="dxa"/>
          </w:tcPr>
          <w:p w14:paraId="5A16BC4C" w14:textId="77777777" w:rsidR="009F4AEB" w:rsidRPr="009F4AEB" w:rsidRDefault="009F4AEB" w:rsidP="009F4AEB">
            <w:pPr>
              <w:jc w:val="center"/>
              <w:rPr>
                <w:rFonts w:eastAsia="Times New Roman"/>
                <w:b/>
                <w:iCs/>
                <w:color w:val="000000"/>
                <w:sz w:val="22"/>
                <w:lang w:eastAsia="lv-LV"/>
              </w:rPr>
            </w:pPr>
          </w:p>
        </w:tc>
        <w:tc>
          <w:tcPr>
            <w:tcW w:w="3930" w:type="dxa"/>
          </w:tcPr>
          <w:p w14:paraId="748BACA8" w14:textId="77777777" w:rsidR="009F4AEB" w:rsidRPr="000A377E" w:rsidRDefault="009F4AEB" w:rsidP="00233A7A">
            <w:pPr>
              <w:ind w:firstLine="567"/>
              <w:jc w:val="both"/>
              <w:rPr>
                <w:rFonts w:eastAsia="Times New Roman"/>
                <w:iCs/>
                <w:color w:val="000000"/>
                <w:sz w:val="22"/>
                <w:lang w:eastAsia="lv-LV"/>
              </w:rPr>
            </w:pPr>
          </w:p>
        </w:tc>
        <w:tc>
          <w:tcPr>
            <w:tcW w:w="1405" w:type="dxa"/>
          </w:tcPr>
          <w:p w14:paraId="71DE6F9A" w14:textId="77777777" w:rsidR="009F4AEB" w:rsidRPr="0069798D" w:rsidRDefault="009F4AEB" w:rsidP="0069798D">
            <w:pPr>
              <w:jc w:val="center"/>
              <w:rPr>
                <w:rFonts w:eastAsia="Times New Roman"/>
                <w:b/>
                <w:iCs/>
                <w:color w:val="000000"/>
                <w:sz w:val="22"/>
                <w:lang w:eastAsia="lv-LV"/>
              </w:rPr>
            </w:pPr>
          </w:p>
        </w:tc>
        <w:tc>
          <w:tcPr>
            <w:tcW w:w="1405" w:type="dxa"/>
          </w:tcPr>
          <w:p w14:paraId="5847EECF" w14:textId="77777777" w:rsidR="009F4AEB" w:rsidRPr="0069798D" w:rsidRDefault="009F4AEB" w:rsidP="0069798D">
            <w:pPr>
              <w:jc w:val="center"/>
              <w:rPr>
                <w:rFonts w:eastAsia="Times New Roman"/>
                <w:b/>
                <w:iCs/>
                <w:color w:val="000000"/>
                <w:sz w:val="22"/>
                <w:lang w:eastAsia="lv-LV"/>
              </w:rPr>
            </w:pPr>
          </w:p>
        </w:tc>
      </w:tr>
      <w:tr w:rsidR="009F4AEB" w:rsidRPr="001B3F41" w14:paraId="4C3FD8E2" w14:textId="5AA17076" w:rsidTr="00252A5B">
        <w:tc>
          <w:tcPr>
            <w:tcW w:w="3930" w:type="dxa"/>
            <w:shd w:val="clear" w:color="auto" w:fill="auto"/>
          </w:tcPr>
          <w:p w14:paraId="274A6BAE" w14:textId="77777777" w:rsidR="009F4AEB" w:rsidRDefault="009F4AEB" w:rsidP="00B6215C">
            <w:pPr>
              <w:ind w:firstLine="567"/>
              <w:jc w:val="both"/>
              <w:rPr>
                <w:bCs/>
                <w:sz w:val="22"/>
              </w:rPr>
            </w:pPr>
            <w:r w:rsidRPr="00B8273A">
              <w:rPr>
                <w:bCs/>
                <w:sz w:val="22"/>
              </w:rPr>
              <w:t>26</w:t>
            </w:r>
            <w:r w:rsidRPr="00B8273A">
              <w:rPr>
                <w:bCs/>
                <w:sz w:val="22"/>
                <w:vertAlign w:val="superscript"/>
              </w:rPr>
              <w:t>1</w:t>
            </w:r>
            <w:r w:rsidRPr="00B8273A">
              <w:rPr>
                <w:bCs/>
                <w:sz w:val="22"/>
              </w:rPr>
              <w:t>) čeku loterijas laimesti saskaņā ar Čeku loterijas likumu;</w:t>
            </w:r>
          </w:p>
          <w:p w14:paraId="2A26FFD7" w14:textId="7539038F" w:rsidR="008D0BBC" w:rsidRPr="00830F7F" w:rsidRDefault="008D0BBC" w:rsidP="00B6215C">
            <w:pPr>
              <w:ind w:firstLine="567"/>
              <w:jc w:val="both"/>
              <w:rPr>
                <w:bCs/>
                <w:sz w:val="22"/>
              </w:rPr>
            </w:pPr>
          </w:p>
        </w:tc>
        <w:tc>
          <w:tcPr>
            <w:tcW w:w="3930" w:type="dxa"/>
            <w:shd w:val="clear" w:color="auto" w:fill="auto"/>
          </w:tcPr>
          <w:p w14:paraId="3531A2D0" w14:textId="77B52A48" w:rsidR="009F4AEB" w:rsidRPr="00F21CFB" w:rsidRDefault="009F4AEB" w:rsidP="00233A7A">
            <w:pPr>
              <w:ind w:firstLine="567"/>
              <w:jc w:val="both"/>
              <w:rPr>
                <w:rFonts w:eastAsia="Times New Roman"/>
                <w:iCs/>
                <w:color w:val="000000"/>
                <w:sz w:val="22"/>
                <w:lang w:eastAsia="lv-LV"/>
              </w:rPr>
            </w:pPr>
            <w:r w:rsidRPr="000A377E">
              <w:rPr>
                <w:rFonts w:eastAsia="Times New Roman"/>
                <w:iCs/>
                <w:color w:val="000000"/>
                <w:sz w:val="22"/>
                <w:lang w:eastAsia="lv-LV"/>
              </w:rPr>
              <w:t>izslēgt pirmās daļas 26.</w:t>
            </w:r>
            <w:r w:rsidRPr="000A377E">
              <w:rPr>
                <w:rFonts w:eastAsia="Times New Roman"/>
                <w:iCs/>
                <w:color w:val="000000"/>
                <w:sz w:val="22"/>
                <w:vertAlign w:val="superscript"/>
                <w:lang w:eastAsia="lv-LV"/>
              </w:rPr>
              <w:t>1</w:t>
            </w:r>
            <w:r w:rsidRPr="000A377E">
              <w:rPr>
                <w:rFonts w:eastAsia="Times New Roman"/>
                <w:iCs/>
                <w:color w:val="000000"/>
                <w:sz w:val="22"/>
                <w:lang w:eastAsia="lv-LV"/>
              </w:rPr>
              <w:t xml:space="preserve"> punktu;</w:t>
            </w:r>
          </w:p>
        </w:tc>
        <w:tc>
          <w:tcPr>
            <w:tcW w:w="563" w:type="dxa"/>
          </w:tcPr>
          <w:p w14:paraId="53F35A35" w14:textId="77777777" w:rsidR="009F4AEB" w:rsidRPr="009F4AEB" w:rsidRDefault="009F4AEB" w:rsidP="009F4AEB">
            <w:pPr>
              <w:jc w:val="center"/>
              <w:rPr>
                <w:rFonts w:eastAsia="Times New Roman"/>
                <w:b/>
                <w:iCs/>
                <w:color w:val="000000"/>
                <w:sz w:val="22"/>
                <w:lang w:eastAsia="lv-LV"/>
              </w:rPr>
            </w:pPr>
          </w:p>
        </w:tc>
        <w:tc>
          <w:tcPr>
            <w:tcW w:w="3930" w:type="dxa"/>
          </w:tcPr>
          <w:p w14:paraId="14FDA358" w14:textId="77777777" w:rsidR="009F4AEB" w:rsidRPr="000A377E" w:rsidRDefault="009F4AEB" w:rsidP="00233A7A">
            <w:pPr>
              <w:ind w:firstLine="567"/>
              <w:jc w:val="both"/>
              <w:rPr>
                <w:rFonts w:eastAsia="Times New Roman"/>
                <w:iCs/>
                <w:color w:val="000000"/>
                <w:sz w:val="22"/>
                <w:lang w:eastAsia="lv-LV"/>
              </w:rPr>
            </w:pPr>
          </w:p>
        </w:tc>
        <w:tc>
          <w:tcPr>
            <w:tcW w:w="1405" w:type="dxa"/>
          </w:tcPr>
          <w:p w14:paraId="41735D59" w14:textId="77777777" w:rsidR="009F4AEB" w:rsidRPr="0069798D" w:rsidRDefault="009F4AEB" w:rsidP="0069798D">
            <w:pPr>
              <w:jc w:val="center"/>
              <w:rPr>
                <w:rFonts w:eastAsia="Times New Roman"/>
                <w:b/>
                <w:iCs/>
                <w:color w:val="000000"/>
                <w:sz w:val="22"/>
                <w:lang w:eastAsia="lv-LV"/>
              </w:rPr>
            </w:pPr>
          </w:p>
        </w:tc>
        <w:tc>
          <w:tcPr>
            <w:tcW w:w="1405" w:type="dxa"/>
          </w:tcPr>
          <w:p w14:paraId="7E6442F8" w14:textId="77777777" w:rsidR="009F4AEB" w:rsidRPr="0069798D" w:rsidRDefault="009F4AEB" w:rsidP="0069798D">
            <w:pPr>
              <w:jc w:val="center"/>
              <w:rPr>
                <w:rFonts w:eastAsia="Times New Roman"/>
                <w:b/>
                <w:iCs/>
                <w:color w:val="000000"/>
                <w:sz w:val="22"/>
                <w:lang w:eastAsia="lv-LV"/>
              </w:rPr>
            </w:pPr>
          </w:p>
        </w:tc>
      </w:tr>
      <w:tr w:rsidR="009F4AEB" w:rsidRPr="001B3F41" w14:paraId="40CEAE80" w14:textId="676A17B5" w:rsidTr="00252A5B">
        <w:tc>
          <w:tcPr>
            <w:tcW w:w="3930" w:type="dxa"/>
            <w:shd w:val="clear" w:color="auto" w:fill="auto"/>
          </w:tcPr>
          <w:p w14:paraId="10EACEF9" w14:textId="0D5CD85E" w:rsidR="009F4AEB" w:rsidRPr="00830F7F" w:rsidRDefault="009F4AEB" w:rsidP="00B6215C">
            <w:pPr>
              <w:ind w:firstLine="567"/>
              <w:jc w:val="both"/>
              <w:rPr>
                <w:bCs/>
                <w:sz w:val="22"/>
              </w:rPr>
            </w:pPr>
            <w:r w:rsidRPr="00FC47B3">
              <w:rPr>
                <w:bCs/>
                <w:sz w:val="22"/>
              </w:rPr>
              <w:t>26</w:t>
            </w:r>
            <w:r w:rsidRPr="00FC47B3">
              <w:rPr>
                <w:bCs/>
                <w:sz w:val="22"/>
                <w:vertAlign w:val="superscript"/>
              </w:rPr>
              <w:t>2</w:t>
            </w:r>
            <w:r w:rsidRPr="00FC47B3">
              <w:rPr>
                <w:bCs/>
                <w:sz w:val="22"/>
              </w:rPr>
              <w:t>) laimesti, kas gūti momentloterijā "Sporta loterija" vai interaktīvajā izlozē "Sporto visi";</w:t>
            </w:r>
          </w:p>
        </w:tc>
        <w:tc>
          <w:tcPr>
            <w:tcW w:w="3930" w:type="dxa"/>
            <w:shd w:val="clear" w:color="auto" w:fill="auto"/>
          </w:tcPr>
          <w:p w14:paraId="1BAB0995" w14:textId="77777777" w:rsidR="009F4AEB" w:rsidRPr="000A377E" w:rsidRDefault="009F4AEB" w:rsidP="000A377E">
            <w:pPr>
              <w:ind w:firstLine="567"/>
              <w:jc w:val="both"/>
              <w:rPr>
                <w:rFonts w:eastAsia="Times New Roman"/>
                <w:iCs/>
                <w:color w:val="000000"/>
                <w:sz w:val="22"/>
                <w:lang w:eastAsia="lv-LV"/>
              </w:rPr>
            </w:pPr>
            <w:r w:rsidRPr="000A377E">
              <w:rPr>
                <w:rFonts w:eastAsia="Times New Roman"/>
                <w:iCs/>
                <w:color w:val="000000"/>
                <w:sz w:val="22"/>
                <w:lang w:eastAsia="lv-LV"/>
              </w:rPr>
              <w:t>izteikt pirmās daļas 26.</w:t>
            </w:r>
            <w:r w:rsidRPr="000A377E">
              <w:rPr>
                <w:rFonts w:eastAsia="Times New Roman"/>
                <w:iCs/>
                <w:color w:val="000000"/>
                <w:sz w:val="22"/>
                <w:vertAlign w:val="superscript"/>
                <w:lang w:eastAsia="lv-LV"/>
              </w:rPr>
              <w:t>2</w:t>
            </w:r>
            <w:r w:rsidRPr="000A377E">
              <w:rPr>
                <w:rFonts w:eastAsia="Times New Roman"/>
                <w:iCs/>
                <w:color w:val="000000"/>
                <w:sz w:val="22"/>
                <w:lang w:eastAsia="lv-LV"/>
              </w:rPr>
              <w:t xml:space="preserve"> punktu šādā redakcijā:</w:t>
            </w:r>
          </w:p>
          <w:p w14:paraId="1B12F1B0" w14:textId="0B9B669C" w:rsidR="009F4AEB" w:rsidRPr="00F21CFB" w:rsidRDefault="009F4AEB" w:rsidP="000A377E">
            <w:pPr>
              <w:ind w:firstLine="567"/>
              <w:jc w:val="both"/>
              <w:rPr>
                <w:rFonts w:eastAsia="Times New Roman"/>
                <w:iCs/>
                <w:color w:val="000000"/>
                <w:sz w:val="22"/>
                <w:lang w:eastAsia="lv-LV"/>
              </w:rPr>
            </w:pPr>
            <w:r w:rsidRPr="000A377E">
              <w:rPr>
                <w:rFonts w:eastAsia="Times New Roman"/>
                <w:iCs/>
                <w:color w:val="000000"/>
                <w:sz w:val="22"/>
                <w:lang w:eastAsia="lv-LV"/>
              </w:rPr>
              <w:t>"26</w:t>
            </w:r>
            <w:r w:rsidRPr="000A377E">
              <w:rPr>
                <w:rFonts w:eastAsia="Times New Roman"/>
                <w:iCs/>
                <w:color w:val="000000"/>
                <w:sz w:val="22"/>
                <w:vertAlign w:val="superscript"/>
                <w:lang w:eastAsia="lv-LV"/>
              </w:rPr>
              <w:t>2</w:t>
            </w:r>
            <w:r w:rsidRPr="000A377E">
              <w:rPr>
                <w:rFonts w:eastAsia="Times New Roman"/>
                <w:iCs/>
                <w:color w:val="000000"/>
                <w:sz w:val="22"/>
                <w:lang w:eastAsia="lv-LV"/>
              </w:rPr>
              <w:t>) laimesti, kas gūti valsts mēroga izlozēs "Sporta loterija", "Sporto visi" un "Senatnes loterija";";</w:t>
            </w:r>
          </w:p>
        </w:tc>
        <w:tc>
          <w:tcPr>
            <w:tcW w:w="563" w:type="dxa"/>
          </w:tcPr>
          <w:p w14:paraId="43C1F6AE" w14:textId="77777777" w:rsidR="009F4AEB" w:rsidRPr="009F4AEB" w:rsidRDefault="009F4AEB" w:rsidP="009F4AEB">
            <w:pPr>
              <w:jc w:val="center"/>
              <w:rPr>
                <w:rFonts w:eastAsia="Times New Roman"/>
                <w:b/>
                <w:iCs/>
                <w:color w:val="000000"/>
                <w:sz w:val="22"/>
                <w:lang w:eastAsia="lv-LV"/>
              </w:rPr>
            </w:pPr>
          </w:p>
        </w:tc>
        <w:tc>
          <w:tcPr>
            <w:tcW w:w="3930" w:type="dxa"/>
          </w:tcPr>
          <w:p w14:paraId="26AA6275" w14:textId="77777777" w:rsidR="009F4AEB" w:rsidRPr="000A377E" w:rsidRDefault="009F4AEB" w:rsidP="000A377E">
            <w:pPr>
              <w:ind w:firstLine="567"/>
              <w:jc w:val="both"/>
              <w:rPr>
                <w:rFonts w:eastAsia="Times New Roman"/>
                <w:iCs/>
                <w:color w:val="000000"/>
                <w:sz w:val="22"/>
                <w:lang w:eastAsia="lv-LV"/>
              </w:rPr>
            </w:pPr>
          </w:p>
        </w:tc>
        <w:tc>
          <w:tcPr>
            <w:tcW w:w="1405" w:type="dxa"/>
          </w:tcPr>
          <w:p w14:paraId="4AEDC7E5" w14:textId="77777777" w:rsidR="009F4AEB" w:rsidRPr="0069798D" w:rsidRDefault="009F4AEB" w:rsidP="0069798D">
            <w:pPr>
              <w:jc w:val="center"/>
              <w:rPr>
                <w:rFonts w:eastAsia="Times New Roman"/>
                <w:b/>
                <w:iCs/>
                <w:color w:val="000000"/>
                <w:sz w:val="22"/>
                <w:lang w:eastAsia="lv-LV"/>
              </w:rPr>
            </w:pPr>
          </w:p>
        </w:tc>
        <w:tc>
          <w:tcPr>
            <w:tcW w:w="1405" w:type="dxa"/>
          </w:tcPr>
          <w:p w14:paraId="6C1C5F15" w14:textId="77777777" w:rsidR="009F4AEB" w:rsidRPr="0069798D" w:rsidRDefault="009F4AEB" w:rsidP="0069798D">
            <w:pPr>
              <w:jc w:val="center"/>
              <w:rPr>
                <w:rFonts w:eastAsia="Times New Roman"/>
                <w:b/>
                <w:iCs/>
                <w:color w:val="000000"/>
                <w:sz w:val="22"/>
                <w:lang w:eastAsia="lv-LV"/>
              </w:rPr>
            </w:pPr>
          </w:p>
        </w:tc>
      </w:tr>
      <w:tr w:rsidR="009F4AEB" w:rsidRPr="001B3F41" w14:paraId="37997D0D" w14:textId="17788ACA" w:rsidTr="00252A5B">
        <w:tc>
          <w:tcPr>
            <w:tcW w:w="3930" w:type="dxa"/>
            <w:shd w:val="clear" w:color="auto" w:fill="auto"/>
          </w:tcPr>
          <w:p w14:paraId="22F213CB" w14:textId="524CE74E" w:rsidR="009F4AEB" w:rsidRPr="00830F7F" w:rsidRDefault="009F4AEB" w:rsidP="00B6215C">
            <w:pPr>
              <w:ind w:firstLine="567"/>
              <w:jc w:val="both"/>
              <w:rPr>
                <w:bCs/>
                <w:sz w:val="22"/>
              </w:rPr>
            </w:pPr>
            <w:r w:rsidRPr="00D22752">
              <w:rPr>
                <w:bCs/>
                <w:sz w:val="22"/>
              </w:rPr>
              <w:t>32</w:t>
            </w:r>
            <w:r w:rsidRPr="00D22752">
              <w:rPr>
                <w:bCs/>
                <w:sz w:val="22"/>
                <w:vertAlign w:val="superscript"/>
              </w:rPr>
              <w:t>1</w:t>
            </w:r>
            <w:r w:rsidRPr="00D22752">
              <w:rPr>
                <w:bCs/>
                <w:sz w:val="22"/>
              </w:rPr>
              <w:t xml:space="preserve">) darba devēja dāvana, kas taksācijas gada laikā nepārsniedz 15 </w:t>
            </w:r>
            <w:r w:rsidRPr="00D22752">
              <w:rPr>
                <w:bCs/>
                <w:i/>
                <w:iCs/>
                <w:sz w:val="22"/>
              </w:rPr>
              <w:t>euro</w:t>
            </w:r>
            <w:r w:rsidRPr="00D22752">
              <w:rPr>
                <w:bCs/>
                <w:sz w:val="22"/>
              </w:rPr>
              <w:t>;</w:t>
            </w:r>
          </w:p>
        </w:tc>
        <w:tc>
          <w:tcPr>
            <w:tcW w:w="3930" w:type="dxa"/>
            <w:shd w:val="clear" w:color="auto" w:fill="auto"/>
          </w:tcPr>
          <w:p w14:paraId="593C208A" w14:textId="77777777" w:rsidR="009F4AEB" w:rsidRDefault="009F4AEB" w:rsidP="00233A7A">
            <w:pPr>
              <w:ind w:firstLine="567"/>
              <w:jc w:val="both"/>
              <w:rPr>
                <w:rFonts w:eastAsia="Times New Roman"/>
                <w:iCs/>
                <w:color w:val="000000"/>
                <w:sz w:val="22"/>
                <w:lang w:eastAsia="lv-LV"/>
              </w:rPr>
            </w:pPr>
            <w:r w:rsidRPr="000A377E">
              <w:rPr>
                <w:rFonts w:eastAsia="Times New Roman"/>
                <w:iCs/>
                <w:color w:val="000000"/>
                <w:sz w:val="22"/>
                <w:lang w:eastAsia="lv-LV"/>
              </w:rPr>
              <w:t>aizstāt pirmās daļas 32.</w:t>
            </w:r>
            <w:r w:rsidRPr="000A377E">
              <w:rPr>
                <w:rFonts w:eastAsia="Times New Roman"/>
                <w:iCs/>
                <w:color w:val="000000"/>
                <w:sz w:val="22"/>
                <w:vertAlign w:val="superscript"/>
                <w:lang w:eastAsia="lv-LV"/>
              </w:rPr>
              <w:t>1</w:t>
            </w:r>
            <w:r w:rsidRPr="000A377E">
              <w:rPr>
                <w:rFonts w:eastAsia="Times New Roman"/>
                <w:iCs/>
                <w:color w:val="000000"/>
                <w:sz w:val="22"/>
                <w:lang w:eastAsia="lv-LV"/>
              </w:rPr>
              <w:t> punktā skaitli "15" ar skaitli "100";</w:t>
            </w:r>
          </w:p>
          <w:p w14:paraId="3BEE149C" w14:textId="6D11A6E2" w:rsidR="008D0BBC" w:rsidRPr="00F21CFB" w:rsidRDefault="008D0BBC" w:rsidP="00233A7A">
            <w:pPr>
              <w:ind w:firstLine="567"/>
              <w:jc w:val="both"/>
              <w:rPr>
                <w:rFonts w:eastAsia="Times New Roman"/>
                <w:iCs/>
                <w:color w:val="000000"/>
                <w:sz w:val="22"/>
                <w:lang w:eastAsia="lv-LV"/>
              </w:rPr>
            </w:pPr>
          </w:p>
        </w:tc>
        <w:tc>
          <w:tcPr>
            <w:tcW w:w="563" w:type="dxa"/>
          </w:tcPr>
          <w:p w14:paraId="3017FA16" w14:textId="77777777" w:rsidR="009F4AEB" w:rsidRPr="009F4AEB" w:rsidRDefault="009F4AEB" w:rsidP="009F4AEB">
            <w:pPr>
              <w:jc w:val="center"/>
              <w:rPr>
                <w:rFonts w:eastAsia="Times New Roman"/>
                <w:b/>
                <w:iCs/>
                <w:color w:val="000000"/>
                <w:sz w:val="22"/>
                <w:lang w:eastAsia="lv-LV"/>
              </w:rPr>
            </w:pPr>
          </w:p>
        </w:tc>
        <w:tc>
          <w:tcPr>
            <w:tcW w:w="3930" w:type="dxa"/>
          </w:tcPr>
          <w:p w14:paraId="3727A350" w14:textId="77777777" w:rsidR="009F4AEB" w:rsidRPr="000A377E" w:rsidRDefault="009F4AEB" w:rsidP="00233A7A">
            <w:pPr>
              <w:ind w:firstLine="567"/>
              <w:jc w:val="both"/>
              <w:rPr>
                <w:rFonts w:eastAsia="Times New Roman"/>
                <w:iCs/>
                <w:color w:val="000000"/>
                <w:sz w:val="22"/>
                <w:lang w:eastAsia="lv-LV"/>
              </w:rPr>
            </w:pPr>
          </w:p>
        </w:tc>
        <w:tc>
          <w:tcPr>
            <w:tcW w:w="1405" w:type="dxa"/>
          </w:tcPr>
          <w:p w14:paraId="55A7B426" w14:textId="77777777" w:rsidR="009F4AEB" w:rsidRPr="0069798D" w:rsidRDefault="009F4AEB" w:rsidP="0069798D">
            <w:pPr>
              <w:jc w:val="center"/>
              <w:rPr>
                <w:rFonts w:eastAsia="Times New Roman"/>
                <w:b/>
                <w:iCs/>
                <w:color w:val="000000"/>
                <w:sz w:val="22"/>
                <w:lang w:eastAsia="lv-LV"/>
              </w:rPr>
            </w:pPr>
          </w:p>
        </w:tc>
        <w:tc>
          <w:tcPr>
            <w:tcW w:w="1405" w:type="dxa"/>
          </w:tcPr>
          <w:p w14:paraId="06711910" w14:textId="77777777" w:rsidR="009F4AEB" w:rsidRPr="0069798D" w:rsidRDefault="009F4AEB" w:rsidP="0069798D">
            <w:pPr>
              <w:jc w:val="center"/>
              <w:rPr>
                <w:rFonts w:eastAsia="Times New Roman"/>
                <w:b/>
                <w:iCs/>
                <w:color w:val="000000"/>
                <w:sz w:val="22"/>
                <w:lang w:eastAsia="lv-LV"/>
              </w:rPr>
            </w:pPr>
          </w:p>
        </w:tc>
      </w:tr>
      <w:tr w:rsidR="009F4AEB" w:rsidRPr="001B3F41" w14:paraId="484DC3EC" w14:textId="3BDB3EB3" w:rsidTr="00252A5B">
        <w:tc>
          <w:tcPr>
            <w:tcW w:w="3930" w:type="dxa"/>
            <w:shd w:val="clear" w:color="auto" w:fill="auto"/>
          </w:tcPr>
          <w:p w14:paraId="0988BB43" w14:textId="5FAED140" w:rsidR="009F4AEB" w:rsidRPr="00830F7F" w:rsidRDefault="009F4AEB" w:rsidP="00B6215C">
            <w:pPr>
              <w:ind w:firstLine="567"/>
              <w:jc w:val="both"/>
              <w:rPr>
                <w:bCs/>
                <w:sz w:val="22"/>
              </w:rPr>
            </w:pPr>
            <w:r w:rsidRPr="006F1399">
              <w:rPr>
                <w:bCs/>
                <w:sz w:val="22"/>
              </w:rPr>
              <w:t>32</w:t>
            </w:r>
            <w:r w:rsidRPr="006F1399">
              <w:rPr>
                <w:bCs/>
                <w:sz w:val="22"/>
                <w:vertAlign w:val="superscript"/>
              </w:rPr>
              <w:t>2</w:t>
            </w:r>
            <w:r w:rsidRPr="006F1399">
              <w:rPr>
                <w:bCs/>
                <w:sz w:val="22"/>
              </w:rPr>
              <w:t xml:space="preserve">) darba devēja darbiniekam piešķirts bērna piedzimšanas pabalsts līdz 250 </w:t>
            </w:r>
            <w:r w:rsidRPr="006F1399">
              <w:rPr>
                <w:bCs/>
                <w:i/>
                <w:iCs/>
                <w:sz w:val="22"/>
              </w:rPr>
              <w:t>euro</w:t>
            </w:r>
            <w:r w:rsidRPr="006F1399">
              <w:rPr>
                <w:bCs/>
                <w:sz w:val="22"/>
              </w:rPr>
              <w:t xml:space="preserve"> par katru vienās dzemdībās dzimušu bērnu, ja pabalsts izmaksāts sešu mēnešu laikā no bērna piedzimšanas dienas;</w:t>
            </w:r>
          </w:p>
        </w:tc>
        <w:tc>
          <w:tcPr>
            <w:tcW w:w="3930" w:type="dxa"/>
            <w:shd w:val="clear" w:color="auto" w:fill="auto"/>
          </w:tcPr>
          <w:p w14:paraId="5D84BCD9" w14:textId="20A3FE10" w:rsidR="009F4AEB" w:rsidRPr="00F21CFB" w:rsidRDefault="009F4AEB" w:rsidP="00233A7A">
            <w:pPr>
              <w:ind w:firstLine="567"/>
              <w:jc w:val="both"/>
              <w:rPr>
                <w:rFonts w:eastAsia="Times New Roman"/>
                <w:iCs/>
                <w:color w:val="000000"/>
                <w:sz w:val="22"/>
                <w:lang w:eastAsia="lv-LV"/>
              </w:rPr>
            </w:pPr>
            <w:r w:rsidRPr="000A377E">
              <w:rPr>
                <w:rFonts w:eastAsia="Times New Roman"/>
                <w:iCs/>
                <w:color w:val="000000"/>
                <w:sz w:val="22"/>
                <w:lang w:eastAsia="lv-LV"/>
              </w:rPr>
              <w:t>aizstāt pirmās daļas 32.</w:t>
            </w:r>
            <w:r w:rsidRPr="000A377E">
              <w:rPr>
                <w:rFonts w:eastAsia="Times New Roman"/>
                <w:iCs/>
                <w:color w:val="000000"/>
                <w:sz w:val="22"/>
                <w:vertAlign w:val="superscript"/>
                <w:lang w:eastAsia="lv-LV"/>
              </w:rPr>
              <w:t>2</w:t>
            </w:r>
            <w:r w:rsidRPr="000A377E">
              <w:rPr>
                <w:rFonts w:eastAsia="Times New Roman"/>
                <w:iCs/>
                <w:color w:val="000000"/>
                <w:sz w:val="22"/>
                <w:lang w:eastAsia="lv-LV"/>
              </w:rPr>
              <w:t> punktā skaitli "250" ar skaitli "500";</w:t>
            </w:r>
          </w:p>
        </w:tc>
        <w:tc>
          <w:tcPr>
            <w:tcW w:w="563" w:type="dxa"/>
          </w:tcPr>
          <w:p w14:paraId="4DA38075" w14:textId="77777777" w:rsidR="009F4AEB" w:rsidRPr="009F4AEB" w:rsidRDefault="009F4AEB" w:rsidP="009F4AEB">
            <w:pPr>
              <w:jc w:val="center"/>
              <w:rPr>
                <w:rFonts w:eastAsia="Times New Roman"/>
                <w:b/>
                <w:iCs/>
                <w:color w:val="000000"/>
                <w:sz w:val="22"/>
                <w:lang w:eastAsia="lv-LV"/>
              </w:rPr>
            </w:pPr>
          </w:p>
        </w:tc>
        <w:tc>
          <w:tcPr>
            <w:tcW w:w="3930" w:type="dxa"/>
          </w:tcPr>
          <w:p w14:paraId="4EF6C50A" w14:textId="77777777" w:rsidR="009F4AEB" w:rsidRPr="000A377E" w:rsidRDefault="009F4AEB" w:rsidP="00233A7A">
            <w:pPr>
              <w:ind w:firstLine="567"/>
              <w:jc w:val="both"/>
              <w:rPr>
                <w:rFonts w:eastAsia="Times New Roman"/>
                <w:iCs/>
                <w:color w:val="000000"/>
                <w:sz w:val="22"/>
                <w:lang w:eastAsia="lv-LV"/>
              </w:rPr>
            </w:pPr>
          </w:p>
        </w:tc>
        <w:tc>
          <w:tcPr>
            <w:tcW w:w="1405" w:type="dxa"/>
          </w:tcPr>
          <w:p w14:paraId="0F75EEB6" w14:textId="77777777" w:rsidR="009F4AEB" w:rsidRPr="0069798D" w:rsidRDefault="009F4AEB" w:rsidP="0069798D">
            <w:pPr>
              <w:jc w:val="center"/>
              <w:rPr>
                <w:rFonts w:eastAsia="Times New Roman"/>
                <w:b/>
                <w:iCs/>
                <w:color w:val="000000"/>
                <w:sz w:val="22"/>
                <w:lang w:eastAsia="lv-LV"/>
              </w:rPr>
            </w:pPr>
          </w:p>
        </w:tc>
        <w:tc>
          <w:tcPr>
            <w:tcW w:w="1405" w:type="dxa"/>
          </w:tcPr>
          <w:p w14:paraId="6501223B" w14:textId="77777777" w:rsidR="009F4AEB" w:rsidRPr="0069798D" w:rsidRDefault="009F4AEB" w:rsidP="0069798D">
            <w:pPr>
              <w:jc w:val="center"/>
              <w:rPr>
                <w:rFonts w:eastAsia="Times New Roman"/>
                <w:b/>
                <w:iCs/>
                <w:color w:val="000000"/>
                <w:sz w:val="22"/>
                <w:lang w:eastAsia="lv-LV"/>
              </w:rPr>
            </w:pPr>
          </w:p>
        </w:tc>
      </w:tr>
      <w:tr w:rsidR="004C5823" w:rsidRPr="001B3F41" w14:paraId="10C6A052" w14:textId="77777777" w:rsidTr="00252A5B">
        <w:tc>
          <w:tcPr>
            <w:tcW w:w="3930" w:type="dxa"/>
            <w:shd w:val="clear" w:color="auto" w:fill="auto"/>
          </w:tcPr>
          <w:p w14:paraId="5C948F5A" w14:textId="77777777" w:rsidR="004C5823" w:rsidRPr="006F1399" w:rsidRDefault="004C5823" w:rsidP="00B6215C">
            <w:pPr>
              <w:ind w:firstLine="567"/>
              <w:jc w:val="both"/>
              <w:rPr>
                <w:bCs/>
                <w:sz w:val="22"/>
              </w:rPr>
            </w:pPr>
          </w:p>
        </w:tc>
        <w:tc>
          <w:tcPr>
            <w:tcW w:w="3930" w:type="dxa"/>
            <w:shd w:val="clear" w:color="auto" w:fill="auto"/>
          </w:tcPr>
          <w:p w14:paraId="4A4C49FC" w14:textId="77777777" w:rsidR="004C5823" w:rsidRPr="000A377E" w:rsidRDefault="004C5823" w:rsidP="00233A7A">
            <w:pPr>
              <w:ind w:firstLine="567"/>
              <w:jc w:val="both"/>
              <w:rPr>
                <w:rFonts w:eastAsia="Times New Roman"/>
                <w:iCs/>
                <w:color w:val="000000"/>
                <w:sz w:val="22"/>
                <w:lang w:eastAsia="lv-LV"/>
              </w:rPr>
            </w:pPr>
          </w:p>
        </w:tc>
        <w:tc>
          <w:tcPr>
            <w:tcW w:w="563" w:type="dxa"/>
          </w:tcPr>
          <w:p w14:paraId="6BBF1DAA" w14:textId="74AF507F" w:rsidR="004C5823" w:rsidRPr="009F4AEB" w:rsidRDefault="00E1494E" w:rsidP="009F4AEB">
            <w:pPr>
              <w:jc w:val="center"/>
              <w:rPr>
                <w:rFonts w:eastAsia="Times New Roman"/>
                <w:b/>
                <w:iCs/>
                <w:color w:val="000000"/>
                <w:sz w:val="22"/>
                <w:lang w:eastAsia="lv-LV"/>
              </w:rPr>
            </w:pPr>
            <w:r>
              <w:rPr>
                <w:rFonts w:eastAsia="Times New Roman"/>
                <w:b/>
                <w:iCs/>
                <w:color w:val="000000"/>
                <w:sz w:val="22"/>
                <w:lang w:eastAsia="lv-LV"/>
              </w:rPr>
              <w:t>4</w:t>
            </w:r>
          </w:p>
        </w:tc>
        <w:tc>
          <w:tcPr>
            <w:tcW w:w="3930" w:type="dxa"/>
          </w:tcPr>
          <w:p w14:paraId="293DEC3D" w14:textId="77777777" w:rsidR="004C5823" w:rsidRDefault="004C5823" w:rsidP="00640250">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J.Grasbergs</w:t>
            </w:r>
          </w:p>
          <w:p w14:paraId="0E8CBE58" w14:textId="41171FF2" w:rsidR="00640250" w:rsidRPr="00640250" w:rsidRDefault="00640250" w:rsidP="00640250">
            <w:pPr>
              <w:ind w:firstLine="567"/>
              <w:jc w:val="both"/>
              <w:rPr>
                <w:rFonts w:eastAsia="Times New Roman"/>
                <w:iCs/>
                <w:color w:val="000000"/>
                <w:sz w:val="22"/>
                <w:lang w:eastAsia="lv-LV"/>
              </w:rPr>
            </w:pPr>
            <w:r w:rsidRPr="00640250">
              <w:rPr>
                <w:rFonts w:eastAsia="Times New Roman"/>
                <w:iCs/>
                <w:color w:val="000000"/>
                <w:sz w:val="22"/>
                <w:lang w:eastAsia="lv-LV"/>
              </w:rPr>
              <w:t>Papildināt likuma 9. panta pirmo daļu ar 32</w:t>
            </w:r>
            <w:r w:rsidRPr="00640250">
              <w:rPr>
                <w:rFonts w:eastAsia="Times New Roman"/>
                <w:iCs/>
                <w:color w:val="000000"/>
                <w:sz w:val="22"/>
                <w:vertAlign w:val="superscript"/>
                <w:lang w:eastAsia="lv-LV"/>
              </w:rPr>
              <w:t>4</w:t>
            </w:r>
            <w:r w:rsidRPr="00640250">
              <w:rPr>
                <w:rFonts w:eastAsia="Times New Roman"/>
                <w:iCs/>
                <w:color w:val="000000"/>
                <w:sz w:val="22"/>
                <w:lang w:eastAsia="lv-LV"/>
              </w:rPr>
              <w:t xml:space="preserve"> punktu šādā redakcijā: </w:t>
            </w:r>
          </w:p>
          <w:p w14:paraId="1DE1E9C9" w14:textId="486EE46D" w:rsidR="004C5823" w:rsidRPr="004C5823" w:rsidRDefault="00640250" w:rsidP="00640250">
            <w:pPr>
              <w:ind w:firstLine="567"/>
              <w:jc w:val="both"/>
              <w:rPr>
                <w:rFonts w:eastAsia="Times New Roman"/>
                <w:iCs/>
                <w:color w:val="000000"/>
                <w:sz w:val="22"/>
                <w:lang w:eastAsia="lv-LV"/>
              </w:rPr>
            </w:pPr>
            <w:r w:rsidRPr="00640250">
              <w:rPr>
                <w:rFonts w:eastAsia="Times New Roman"/>
                <w:iCs/>
                <w:color w:val="000000"/>
                <w:sz w:val="22"/>
                <w:lang w:eastAsia="lv-LV"/>
              </w:rPr>
              <w:t>“32</w:t>
            </w:r>
            <w:r w:rsidRPr="00640250">
              <w:rPr>
                <w:rFonts w:eastAsia="Times New Roman"/>
                <w:iCs/>
                <w:color w:val="000000"/>
                <w:sz w:val="22"/>
                <w:vertAlign w:val="superscript"/>
                <w:lang w:eastAsia="lv-LV"/>
              </w:rPr>
              <w:t>4</w:t>
            </w:r>
            <w:r w:rsidRPr="00640250">
              <w:rPr>
                <w:rFonts w:eastAsia="Times New Roman"/>
                <w:iCs/>
                <w:color w:val="000000"/>
                <w:sz w:val="22"/>
                <w:lang w:eastAsia="lv-LV"/>
              </w:rPr>
              <w:t xml:space="preserve">) darba devēja apmaksātas sporta nodarbības, kas taksācijas gada laikā nepārsniedz 600 </w:t>
            </w:r>
            <w:r w:rsidRPr="00640250">
              <w:rPr>
                <w:rFonts w:eastAsia="Times New Roman"/>
                <w:i/>
                <w:iCs/>
                <w:color w:val="000000"/>
                <w:sz w:val="22"/>
                <w:lang w:eastAsia="lv-LV"/>
              </w:rPr>
              <w:t>euro</w:t>
            </w:r>
            <w:r w:rsidRPr="00640250">
              <w:rPr>
                <w:rFonts w:eastAsia="Times New Roman"/>
                <w:iCs/>
                <w:color w:val="000000"/>
                <w:sz w:val="22"/>
                <w:lang w:eastAsia="lv-LV"/>
              </w:rPr>
              <w:t>;”.</w:t>
            </w:r>
          </w:p>
        </w:tc>
        <w:tc>
          <w:tcPr>
            <w:tcW w:w="1405" w:type="dxa"/>
          </w:tcPr>
          <w:p w14:paraId="7ED29490" w14:textId="62B893D7" w:rsidR="004C5823"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tc>
        <w:tc>
          <w:tcPr>
            <w:tcW w:w="1405" w:type="dxa"/>
          </w:tcPr>
          <w:p w14:paraId="6F9A62A1" w14:textId="77777777" w:rsidR="004C5823" w:rsidRPr="0069798D" w:rsidRDefault="004C5823" w:rsidP="0069798D">
            <w:pPr>
              <w:jc w:val="center"/>
              <w:rPr>
                <w:rFonts w:eastAsia="Times New Roman"/>
                <w:b/>
                <w:iCs/>
                <w:color w:val="000000"/>
                <w:sz w:val="22"/>
                <w:lang w:eastAsia="lv-LV"/>
              </w:rPr>
            </w:pPr>
          </w:p>
        </w:tc>
      </w:tr>
      <w:tr w:rsidR="00681204" w:rsidRPr="001B3F41" w14:paraId="770FA4A8" w14:textId="77777777" w:rsidTr="00252A5B">
        <w:tc>
          <w:tcPr>
            <w:tcW w:w="3930" w:type="dxa"/>
            <w:shd w:val="clear" w:color="auto" w:fill="auto"/>
          </w:tcPr>
          <w:p w14:paraId="4D1280E0" w14:textId="77777777" w:rsidR="00681204" w:rsidRDefault="00837F3A" w:rsidP="00B6215C">
            <w:pPr>
              <w:ind w:firstLine="567"/>
              <w:jc w:val="both"/>
              <w:rPr>
                <w:bCs/>
                <w:sz w:val="22"/>
              </w:rPr>
            </w:pPr>
            <w:r w:rsidRPr="00837F3A">
              <w:rPr>
                <w:bCs/>
                <w:sz w:val="22"/>
              </w:rPr>
              <w:t>33</w:t>
            </w:r>
            <w:r w:rsidRPr="00837F3A">
              <w:rPr>
                <w:bCs/>
                <w:sz w:val="22"/>
                <w:vertAlign w:val="superscript"/>
              </w:rPr>
              <w:t>1</w:t>
            </w:r>
            <w:r w:rsidRPr="00837F3A">
              <w:rPr>
                <w:bCs/>
                <w:sz w:val="22"/>
              </w:rPr>
              <w:t xml:space="preserve">) ienākums no nekustamā īpašuma atsavināšanas, kas maksātāja īpašumā (no dienas, kad attiecīgais nekustamais īpašums reģistrēts zemesgrāmatā) ir ilgāk par 60 mēnešiem </w:t>
            </w:r>
            <w:r w:rsidRPr="00837F3A">
              <w:rPr>
                <w:bCs/>
                <w:sz w:val="22"/>
                <w:u w:val="single"/>
              </w:rPr>
              <w:t>un pēdējos 60 mēnešus līdz nekustamā īpašuma atsavināšanas dienai ir bijis maksātāja vienīgais nekustamais īpašums</w:t>
            </w:r>
            <w:r w:rsidRPr="00837F3A">
              <w:rPr>
                <w:bCs/>
                <w:sz w:val="22"/>
              </w:rPr>
              <w:t>. Ja nekustamais īpašums, kuru atsavina, ir mantots līgumiskā, testamentārā vai likumiskā ceļā no fiziskās personas, kuru ar maksātāju saista laulība vai radniecība līdz trešajai pakāpei Civillikuma izpratnē, šīs panta daļas izpratnē uzskatāms, ka nekustamais īpašums ir maksātāja īpašumā no dienas, kad attiecīgais nekustamais īpašums reģistrēts zemesgrāmatā kā mantojuma atstājēja īpašums;</w:t>
            </w:r>
          </w:p>
          <w:p w14:paraId="6A29C00E" w14:textId="77777777" w:rsidR="00837F3A" w:rsidRDefault="00837F3A" w:rsidP="00B6215C">
            <w:pPr>
              <w:ind w:firstLine="567"/>
              <w:jc w:val="both"/>
              <w:rPr>
                <w:bCs/>
                <w:sz w:val="22"/>
              </w:rPr>
            </w:pPr>
            <w:r w:rsidRPr="00837F3A">
              <w:rPr>
                <w:bCs/>
                <w:sz w:val="22"/>
              </w:rPr>
              <w:t xml:space="preserve">34) ienākums no nekustamā īpašuma atsavināšanas, kas radies saistībā ar mantas sadali laulības šķiršanas gadījumā, </w:t>
            </w:r>
            <w:r w:rsidRPr="00837F3A">
              <w:rPr>
                <w:bCs/>
                <w:sz w:val="22"/>
                <w:u w:val="single"/>
              </w:rPr>
              <w:t>ja vismaz 12 mēnešus līdz atsavināšanas līguma noslēgšanas dienai tas ir bijis abu laulāto deklarētā dzīvesvieta (kas nav deklarēta kā papildu adrese)</w:t>
            </w:r>
            <w:r w:rsidRPr="00837F3A">
              <w:rPr>
                <w:bCs/>
                <w:sz w:val="22"/>
              </w:rPr>
              <w:t>;</w:t>
            </w:r>
          </w:p>
          <w:p w14:paraId="3E2FB44B" w14:textId="4F384380" w:rsidR="00E1494E" w:rsidRPr="006F1399" w:rsidRDefault="00DF27BE" w:rsidP="00E1494E">
            <w:pPr>
              <w:ind w:firstLine="567"/>
              <w:jc w:val="both"/>
              <w:rPr>
                <w:bCs/>
                <w:sz w:val="22"/>
              </w:rPr>
            </w:pPr>
            <w:r w:rsidRPr="00DF27BE">
              <w:rPr>
                <w:bCs/>
                <w:sz w:val="22"/>
              </w:rPr>
              <w:t>34</w:t>
            </w:r>
            <w:r w:rsidRPr="00DF27BE">
              <w:rPr>
                <w:bCs/>
                <w:sz w:val="22"/>
                <w:vertAlign w:val="superscript"/>
              </w:rPr>
              <w:t>2</w:t>
            </w:r>
            <w:r w:rsidRPr="00DF27BE">
              <w:rPr>
                <w:bCs/>
                <w:sz w:val="22"/>
              </w:rPr>
              <w:t xml:space="preserve">) ienākums no nekustamā īpašuma atsavināšanas </w:t>
            </w:r>
            <w:r w:rsidRPr="00DF27BE">
              <w:rPr>
                <w:bCs/>
                <w:sz w:val="22"/>
                <w:u w:val="single"/>
              </w:rPr>
              <w:t>(attiecīgais nekustamais īpašums reģistrēts zemesgrāmatā kā maksātāja vienīgais nekustamais īpašums)</w:t>
            </w:r>
            <w:r w:rsidRPr="00DF27BE">
              <w:rPr>
                <w:bCs/>
                <w:sz w:val="22"/>
              </w:rPr>
              <w:t>, ja šis ienākums no jauna tiek ieguldīts funkcionāli līdzīgā nekustamajā īpašumā 12 mēnešu laikā pēc nekustamā īpašuma atsavināšanas vai arī pirms nekustamā īpašuma atsavināšanas;</w:t>
            </w:r>
          </w:p>
        </w:tc>
        <w:tc>
          <w:tcPr>
            <w:tcW w:w="3930" w:type="dxa"/>
            <w:shd w:val="clear" w:color="auto" w:fill="auto"/>
          </w:tcPr>
          <w:p w14:paraId="47247D42" w14:textId="77777777" w:rsidR="00681204" w:rsidRPr="000A377E" w:rsidRDefault="00681204" w:rsidP="00233A7A">
            <w:pPr>
              <w:ind w:firstLine="567"/>
              <w:jc w:val="both"/>
              <w:rPr>
                <w:rFonts w:eastAsia="Times New Roman"/>
                <w:iCs/>
                <w:color w:val="000000"/>
                <w:sz w:val="22"/>
                <w:lang w:eastAsia="lv-LV"/>
              </w:rPr>
            </w:pPr>
          </w:p>
        </w:tc>
        <w:tc>
          <w:tcPr>
            <w:tcW w:w="563" w:type="dxa"/>
          </w:tcPr>
          <w:p w14:paraId="5DE628E9" w14:textId="6E4465BC" w:rsidR="00681204" w:rsidRPr="009F4AEB" w:rsidRDefault="00E1494E" w:rsidP="009F4AEB">
            <w:pPr>
              <w:jc w:val="center"/>
              <w:rPr>
                <w:rFonts w:eastAsia="Times New Roman"/>
                <w:b/>
                <w:iCs/>
                <w:color w:val="000000"/>
                <w:sz w:val="22"/>
                <w:lang w:eastAsia="lv-LV"/>
              </w:rPr>
            </w:pPr>
            <w:r>
              <w:rPr>
                <w:rFonts w:eastAsia="Times New Roman"/>
                <w:b/>
                <w:iCs/>
                <w:color w:val="000000"/>
                <w:sz w:val="22"/>
                <w:lang w:eastAsia="lv-LV"/>
              </w:rPr>
              <w:t>5</w:t>
            </w:r>
          </w:p>
        </w:tc>
        <w:tc>
          <w:tcPr>
            <w:tcW w:w="3930" w:type="dxa"/>
          </w:tcPr>
          <w:p w14:paraId="2B088524" w14:textId="77777777" w:rsidR="00681204" w:rsidRDefault="00681204" w:rsidP="00681204">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J.Klotiņš</w:t>
            </w:r>
          </w:p>
          <w:p w14:paraId="6CBD6992" w14:textId="3389A927" w:rsidR="00837F3A" w:rsidRPr="00837F3A" w:rsidRDefault="00837F3A" w:rsidP="00837F3A">
            <w:pPr>
              <w:ind w:firstLine="567"/>
              <w:jc w:val="both"/>
              <w:rPr>
                <w:rFonts w:eastAsia="Times New Roman"/>
                <w:iCs/>
                <w:color w:val="000000"/>
                <w:sz w:val="22"/>
                <w:lang w:eastAsia="lv-LV"/>
              </w:rPr>
            </w:pPr>
            <w:r w:rsidRPr="00837F3A">
              <w:rPr>
                <w:rFonts w:eastAsia="Times New Roman"/>
                <w:iCs/>
                <w:color w:val="000000"/>
                <w:sz w:val="22"/>
                <w:lang w:eastAsia="lv-LV"/>
              </w:rPr>
              <w:t>Papildināt likumprojektu ar jaunu 3.</w:t>
            </w:r>
            <w:r w:rsidRPr="00837F3A">
              <w:rPr>
                <w:rFonts w:eastAsia="Times New Roman"/>
                <w:iCs/>
                <w:color w:val="000000"/>
                <w:sz w:val="22"/>
                <w:vertAlign w:val="superscript"/>
                <w:lang w:eastAsia="lv-LV"/>
              </w:rPr>
              <w:t xml:space="preserve">1 </w:t>
            </w:r>
            <w:r w:rsidRPr="00837F3A">
              <w:rPr>
                <w:rFonts w:eastAsia="Times New Roman"/>
                <w:iCs/>
                <w:color w:val="000000"/>
                <w:sz w:val="22"/>
                <w:lang w:eastAsia="lv-LV"/>
              </w:rPr>
              <w:t>punktu šādā redakcijā:</w:t>
            </w:r>
          </w:p>
          <w:p w14:paraId="3987EC2B" w14:textId="77777777" w:rsidR="00837F3A" w:rsidRPr="00837F3A" w:rsidRDefault="00837F3A" w:rsidP="00837F3A">
            <w:pPr>
              <w:ind w:firstLine="567"/>
              <w:jc w:val="both"/>
              <w:rPr>
                <w:rFonts w:eastAsia="Times New Roman"/>
                <w:iCs/>
                <w:color w:val="000000"/>
                <w:sz w:val="22"/>
                <w:lang w:eastAsia="lv-LV"/>
              </w:rPr>
            </w:pPr>
            <w:r w:rsidRPr="00837F3A">
              <w:rPr>
                <w:rFonts w:eastAsia="Times New Roman"/>
                <w:iCs/>
                <w:color w:val="000000"/>
                <w:sz w:val="22"/>
                <w:lang w:eastAsia="lv-LV"/>
              </w:rPr>
              <w:t>“ 3.</w:t>
            </w:r>
            <w:r w:rsidRPr="00837F3A">
              <w:rPr>
                <w:rFonts w:eastAsia="Times New Roman"/>
                <w:iCs/>
                <w:color w:val="000000"/>
                <w:sz w:val="22"/>
                <w:vertAlign w:val="superscript"/>
                <w:lang w:eastAsia="lv-LV"/>
              </w:rPr>
              <w:t xml:space="preserve">1  </w:t>
            </w:r>
            <w:r w:rsidRPr="00837F3A">
              <w:rPr>
                <w:rFonts w:eastAsia="Times New Roman"/>
                <w:iCs/>
                <w:color w:val="000000"/>
                <w:sz w:val="22"/>
                <w:lang w:eastAsia="lv-LV"/>
              </w:rPr>
              <w:t>Likuma 9.panta pirmajā daļā:</w:t>
            </w:r>
          </w:p>
          <w:p w14:paraId="2E7BF747" w14:textId="77777777" w:rsidR="00837F3A" w:rsidRPr="00837F3A" w:rsidRDefault="00837F3A" w:rsidP="00837F3A">
            <w:pPr>
              <w:ind w:firstLine="567"/>
              <w:jc w:val="both"/>
              <w:rPr>
                <w:rFonts w:eastAsia="Times New Roman"/>
                <w:iCs/>
                <w:color w:val="000000"/>
                <w:sz w:val="22"/>
                <w:lang w:eastAsia="lv-LV"/>
              </w:rPr>
            </w:pPr>
            <w:r w:rsidRPr="00837F3A">
              <w:rPr>
                <w:rFonts w:eastAsia="Times New Roman"/>
                <w:iCs/>
                <w:color w:val="000000"/>
                <w:sz w:val="22"/>
                <w:lang w:eastAsia="lv-LV"/>
              </w:rPr>
              <w:t>1) 33</w:t>
            </w:r>
            <w:r w:rsidRPr="00837F3A">
              <w:rPr>
                <w:rFonts w:eastAsia="Times New Roman"/>
                <w:iCs/>
                <w:color w:val="000000"/>
                <w:sz w:val="22"/>
                <w:vertAlign w:val="superscript"/>
                <w:lang w:eastAsia="lv-LV"/>
              </w:rPr>
              <w:t>1</w:t>
            </w:r>
            <w:r w:rsidRPr="00837F3A">
              <w:rPr>
                <w:rFonts w:eastAsia="Times New Roman"/>
                <w:iCs/>
                <w:color w:val="000000"/>
                <w:sz w:val="22"/>
                <w:lang w:eastAsia="lv-LV"/>
              </w:rPr>
              <w:t>) punktā svītrot vārdkopu: „</w:t>
            </w:r>
            <w:r w:rsidRPr="00837F3A">
              <w:rPr>
                <w:rFonts w:eastAsia="Times New Roman"/>
                <w:i/>
                <w:iCs/>
                <w:color w:val="000000"/>
                <w:sz w:val="22"/>
                <w:lang w:eastAsia="lv-LV"/>
              </w:rPr>
              <w:t>un pēdējos 60 mēnešus līdz nekustamā īpašuma atsavināšanas dienai ir bijis maksātāja vienīgais nekustamais īpašums</w:t>
            </w:r>
            <w:r w:rsidRPr="00837F3A">
              <w:rPr>
                <w:rFonts w:eastAsia="Times New Roman"/>
                <w:iCs/>
                <w:color w:val="000000"/>
                <w:sz w:val="22"/>
                <w:lang w:eastAsia="lv-LV"/>
              </w:rPr>
              <w:t>”;</w:t>
            </w:r>
          </w:p>
          <w:p w14:paraId="64CA2779" w14:textId="77777777" w:rsidR="00837F3A" w:rsidRPr="00837F3A" w:rsidRDefault="00837F3A" w:rsidP="00837F3A">
            <w:pPr>
              <w:ind w:firstLine="567"/>
              <w:jc w:val="both"/>
              <w:rPr>
                <w:rFonts w:eastAsia="Times New Roman"/>
                <w:i/>
                <w:iCs/>
                <w:color w:val="000000"/>
                <w:sz w:val="22"/>
                <w:lang w:eastAsia="lv-LV"/>
              </w:rPr>
            </w:pPr>
            <w:r w:rsidRPr="00837F3A">
              <w:rPr>
                <w:rFonts w:eastAsia="Times New Roman"/>
                <w:iCs/>
                <w:color w:val="000000"/>
                <w:sz w:val="22"/>
                <w:lang w:eastAsia="lv-LV"/>
              </w:rPr>
              <w:t xml:space="preserve">2) 34) punktā svītrot vārdus: </w:t>
            </w:r>
            <w:r w:rsidRPr="00837F3A">
              <w:rPr>
                <w:rFonts w:eastAsia="Times New Roman"/>
                <w:i/>
                <w:iCs/>
                <w:color w:val="000000"/>
                <w:sz w:val="22"/>
                <w:lang w:eastAsia="lv-LV"/>
              </w:rPr>
              <w:t>„ja vismaz 12 mēnešus līdz atsavināšanas līguma noslēgšanas dienai tas ir bijis abu laulāto deklarētā dzīvesvieta (kas nav deklarēta kā papildu adrese)”;</w:t>
            </w:r>
          </w:p>
          <w:p w14:paraId="61BC6DFA" w14:textId="3A592E24" w:rsidR="00681204" w:rsidRPr="00837F3A" w:rsidRDefault="00837F3A" w:rsidP="00837F3A">
            <w:pPr>
              <w:ind w:firstLine="567"/>
              <w:jc w:val="both"/>
              <w:rPr>
                <w:rFonts w:eastAsia="Times New Roman"/>
                <w:iCs/>
                <w:color w:val="000000"/>
                <w:sz w:val="22"/>
                <w:lang w:eastAsia="lv-LV"/>
              </w:rPr>
            </w:pPr>
            <w:r w:rsidRPr="00837F3A">
              <w:rPr>
                <w:rFonts w:eastAsia="Times New Roman"/>
                <w:iCs/>
                <w:color w:val="000000"/>
                <w:sz w:val="22"/>
                <w:lang w:eastAsia="lv-LV"/>
              </w:rPr>
              <w:t>3) 34</w:t>
            </w:r>
            <w:r w:rsidRPr="00837F3A">
              <w:rPr>
                <w:rFonts w:eastAsia="Times New Roman"/>
                <w:iCs/>
                <w:color w:val="000000"/>
                <w:sz w:val="22"/>
                <w:vertAlign w:val="superscript"/>
                <w:lang w:eastAsia="lv-LV"/>
              </w:rPr>
              <w:t>2</w:t>
            </w:r>
            <w:r w:rsidRPr="00837F3A">
              <w:rPr>
                <w:rFonts w:eastAsia="Times New Roman"/>
                <w:iCs/>
                <w:color w:val="000000"/>
                <w:sz w:val="22"/>
                <w:lang w:eastAsia="lv-LV"/>
              </w:rPr>
              <w:t xml:space="preserve">) punktā svītrot vārdkopu: </w:t>
            </w:r>
            <w:r w:rsidRPr="00837F3A">
              <w:rPr>
                <w:rFonts w:eastAsia="Times New Roman"/>
                <w:i/>
                <w:iCs/>
                <w:color w:val="000000"/>
                <w:sz w:val="22"/>
                <w:lang w:eastAsia="lv-LV"/>
              </w:rPr>
              <w:t>(attiecīgais nekustamais īpašums reģistrēts zemesgrāmatā kā maksātāja vienīgais nekustamais īpašums)</w:t>
            </w:r>
            <w:r w:rsidRPr="00837F3A">
              <w:rPr>
                <w:rFonts w:eastAsia="Times New Roman"/>
                <w:iCs/>
                <w:color w:val="000000"/>
                <w:sz w:val="22"/>
                <w:lang w:eastAsia="lv-LV"/>
              </w:rPr>
              <w:t>”.</w:t>
            </w:r>
          </w:p>
        </w:tc>
        <w:tc>
          <w:tcPr>
            <w:tcW w:w="1405" w:type="dxa"/>
          </w:tcPr>
          <w:p w14:paraId="14D3E8EA" w14:textId="0AE7A212" w:rsidR="00681204"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tc>
        <w:tc>
          <w:tcPr>
            <w:tcW w:w="1405" w:type="dxa"/>
          </w:tcPr>
          <w:p w14:paraId="209B0B5D" w14:textId="77777777" w:rsidR="00681204" w:rsidRPr="0069798D" w:rsidRDefault="00681204" w:rsidP="0069798D">
            <w:pPr>
              <w:jc w:val="center"/>
              <w:rPr>
                <w:rFonts w:eastAsia="Times New Roman"/>
                <w:b/>
                <w:iCs/>
                <w:color w:val="000000"/>
                <w:sz w:val="22"/>
                <w:lang w:eastAsia="lv-LV"/>
              </w:rPr>
            </w:pPr>
          </w:p>
        </w:tc>
      </w:tr>
      <w:tr w:rsidR="009F4AEB" w:rsidRPr="001B3F41" w14:paraId="521F59B6" w14:textId="778B1D07" w:rsidTr="00252A5B">
        <w:tc>
          <w:tcPr>
            <w:tcW w:w="3930" w:type="dxa"/>
            <w:shd w:val="clear" w:color="auto" w:fill="auto"/>
          </w:tcPr>
          <w:p w14:paraId="0041854C" w14:textId="3C825F6A" w:rsidR="00E1494E" w:rsidRPr="00830F7F" w:rsidRDefault="009F4AEB" w:rsidP="00E1494E">
            <w:pPr>
              <w:ind w:firstLine="567"/>
              <w:jc w:val="both"/>
              <w:rPr>
                <w:bCs/>
                <w:sz w:val="22"/>
              </w:rPr>
            </w:pPr>
            <w:r w:rsidRPr="00544E03">
              <w:rPr>
                <w:bCs/>
                <w:sz w:val="22"/>
              </w:rPr>
              <w:t>2. Ja šā panta pirmās daļas 1., 10., 14., 16., 16.</w:t>
            </w:r>
            <w:r w:rsidRPr="00544E03">
              <w:rPr>
                <w:bCs/>
                <w:sz w:val="22"/>
                <w:vertAlign w:val="superscript"/>
              </w:rPr>
              <w:t>1</w:t>
            </w:r>
            <w:r w:rsidRPr="00544E03">
              <w:rPr>
                <w:bCs/>
                <w:sz w:val="22"/>
              </w:rPr>
              <w:t>, 20., 25., 27.punktā, 35.punkta "b" apakšpunktā, 37., 38., 39. un 40.punktā minētie ienākumi pārsniedz attiecīgās šajos punktos, kā arī šā panta 3.</w:t>
            </w:r>
            <w:r w:rsidRPr="00544E03">
              <w:rPr>
                <w:bCs/>
                <w:sz w:val="22"/>
                <w:vertAlign w:val="superscript"/>
              </w:rPr>
              <w:t>5</w:t>
            </w:r>
            <w:r w:rsidRPr="00544E03">
              <w:rPr>
                <w:bCs/>
                <w:sz w:val="22"/>
              </w:rPr>
              <w:t xml:space="preserve"> daļā noteiktās summas (normas) lielumu, pārsnieguma summa tiek aplikta ar nodokli.</w:t>
            </w:r>
          </w:p>
        </w:tc>
        <w:tc>
          <w:tcPr>
            <w:tcW w:w="3930" w:type="dxa"/>
            <w:shd w:val="clear" w:color="auto" w:fill="auto"/>
          </w:tcPr>
          <w:p w14:paraId="6CA35C78" w14:textId="173D1240" w:rsidR="009F4AEB" w:rsidRPr="00F21CFB" w:rsidRDefault="009F4AEB" w:rsidP="00233A7A">
            <w:pPr>
              <w:ind w:firstLine="567"/>
              <w:jc w:val="both"/>
              <w:rPr>
                <w:rFonts w:eastAsia="Times New Roman"/>
                <w:iCs/>
                <w:color w:val="000000"/>
                <w:sz w:val="22"/>
                <w:lang w:eastAsia="lv-LV"/>
              </w:rPr>
            </w:pPr>
            <w:r w:rsidRPr="000A377E">
              <w:rPr>
                <w:rFonts w:eastAsia="Times New Roman"/>
                <w:iCs/>
                <w:color w:val="000000"/>
                <w:sz w:val="22"/>
                <w:lang w:eastAsia="lv-LV"/>
              </w:rPr>
              <w:t>papildināt otro daļu pēc skaitļa "37." ar skaitļiem "37.</w:t>
            </w:r>
            <w:r w:rsidRPr="000A377E">
              <w:rPr>
                <w:rFonts w:eastAsia="Times New Roman"/>
                <w:iCs/>
                <w:color w:val="000000"/>
                <w:sz w:val="22"/>
                <w:vertAlign w:val="superscript"/>
                <w:lang w:eastAsia="lv-LV"/>
              </w:rPr>
              <w:t>1</w:t>
            </w:r>
            <w:r w:rsidRPr="000A377E">
              <w:rPr>
                <w:rFonts w:eastAsia="Times New Roman"/>
                <w:iCs/>
                <w:color w:val="000000"/>
                <w:sz w:val="22"/>
                <w:lang w:eastAsia="lv-LV"/>
              </w:rPr>
              <w:t>, 37.</w:t>
            </w:r>
            <w:r w:rsidRPr="000A377E">
              <w:rPr>
                <w:rFonts w:eastAsia="Times New Roman"/>
                <w:iCs/>
                <w:color w:val="000000"/>
                <w:sz w:val="22"/>
                <w:vertAlign w:val="superscript"/>
                <w:lang w:eastAsia="lv-LV"/>
              </w:rPr>
              <w:t>2</w:t>
            </w:r>
            <w:r w:rsidRPr="000A377E">
              <w:rPr>
                <w:rFonts w:eastAsia="Times New Roman"/>
                <w:iCs/>
                <w:color w:val="000000"/>
                <w:sz w:val="22"/>
                <w:lang w:eastAsia="lv-LV"/>
              </w:rPr>
              <w:t>".</w:t>
            </w:r>
          </w:p>
        </w:tc>
        <w:tc>
          <w:tcPr>
            <w:tcW w:w="563" w:type="dxa"/>
          </w:tcPr>
          <w:p w14:paraId="2155C9BD" w14:textId="77777777" w:rsidR="009F4AEB" w:rsidRPr="009F4AEB" w:rsidRDefault="009F4AEB" w:rsidP="009F4AEB">
            <w:pPr>
              <w:jc w:val="center"/>
              <w:rPr>
                <w:rFonts w:eastAsia="Times New Roman"/>
                <w:b/>
                <w:iCs/>
                <w:color w:val="000000"/>
                <w:sz w:val="22"/>
                <w:lang w:eastAsia="lv-LV"/>
              </w:rPr>
            </w:pPr>
          </w:p>
        </w:tc>
        <w:tc>
          <w:tcPr>
            <w:tcW w:w="3930" w:type="dxa"/>
          </w:tcPr>
          <w:p w14:paraId="3E4F0C81" w14:textId="77777777" w:rsidR="009F4AEB" w:rsidRPr="000A377E" w:rsidRDefault="009F4AEB" w:rsidP="00233A7A">
            <w:pPr>
              <w:ind w:firstLine="567"/>
              <w:jc w:val="both"/>
              <w:rPr>
                <w:rFonts w:eastAsia="Times New Roman"/>
                <w:iCs/>
                <w:color w:val="000000"/>
                <w:sz w:val="22"/>
                <w:lang w:eastAsia="lv-LV"/>
              </w:rPr>
            </w:pPr>
          </w:p>
        </w:tc>
        <w:tc>
          <w:tcPr>
            <w:tcW w:w="1405" w:type="dxa"/>
          </w:tcPr>
          <w:p w14:paraId="2CA25AC4" w14:textId="77777777" w:rsidR="009F4AEB" w:rsidRPr="0069798D" w:rsidRDefault="009F4AEB" w:rsidP="0069798D">
            <w:pPr>
              <w:jc w:val="center"/>
              <w:rPr>
                <w:rFonts w:eastAsia="Times New Roman"/>
                <w:b/>
                <w:iCs/>
                <w:color w:val="000000"/>
                <w:sz w:val="22"/>
                <w:lang w:eastAsia="lv-LV"/>
              </w:rPr>
            </w:pPr>
          </w:p>
        </w:tc>
        <w:tc>
          <w:tcPr>
            <w:tcW w:w="1405" w:type="dxa"/>
          </w:tcPr>
          <w:p w14:paraId="2EE58F74" w14:textId="77777777" w:rsidR="009F4AEB" w:rsidRPr="0069798D" w:rsidRDefault="009F4AEB" w:rsidP="0069798D">
            <w:pPr>
              <w:jc w:val="center"/>
              <w:rPr>
                <w:rFonts w:eastAsia="Times New Roman"/>
                <w:b/>
                <w:iCs/>
                <w:color w:val="000000"/>
                <w:sz w:val="22"/>
                <w:lang w:eastAsia="lv-LV"/>
              </w:rPr>
            </w:pPr>
          </w:p>
        </w:tc>
      </w:tr>
      <w:tr w:rsidR="00252A5B" w:rsidRPr="001B3F41" w14:paraId="72B88907" w14:textId="77777777" w:rsidTr="00252A5B">
        <w:tc>
          <w:tcPr>
            <w:tcW w:w="3930" w:type="dxa"/>
            <w:shd w:val="clear" w:color="auto" w:fill="auto"/>
          </w:tcPr>
          <w:p w14:paraId="53E6F042" w14:textId="77777777" w:rsidR="00252A5B" w:rsidRDefault="00252A5B" w:rsidP="00252A5B">
            <w:pPr>
              <w:ind w:firstLine="567"/>
              <w:jc w:val="both"/>
              <w:rPr>
                <w:b/>
                <w:bCs/>
                <w:sz w:val="22"/>
              </w:rPr>
            </w:pPr>
            <w:r w:rsidRPr="00FE34E1">
              <w:rPr>
                <w:b/>
                <w:bCs/>
                <w:sz w:val="22"/>
              </w:rPr>
              <w:t>10. pants. Attaisnotie izdevumi</w:t>
            </w:r>
          </w:p>
          <w:p w14:paraId="1C615D9B" w14:textId="585EA798" w:rsidR="00252A5B" w:rsidRPr="00544E03" w:rsidRDefault="00252A5B" w:rsidP="00B6215C">
            <w:pPr>
              <w:ind w:firstLine="567"/>
              <w:jc w:val="both"/>
              <w:rPr>
                <w:bCs/>
                <w:sz w:val="22"/>
              </w:rPr>
            </w:pPr>
            <w:r w:rsidRPr="00252A5B">
              <w:rPr>
                <w:bCs/>
                <w:sz w:val="22"/>
              </w:rPr>
              <w:t>1.</w:t>
            </w:r>
            <w:r w:rsidRPr="00252A5B">
              <w:rPr>
                <w:bCs/>
                <w:sz w:val="22"/>
                <w:vertAlign w:val="superscript"/>
              </w:rPr>
              <w:t>3</w:t>
            </w:r>
            <w:r w:rsidRPr="00252A5B">
              <w:rPr>
                <w:bCs/>
                <w:sz w:val="22"/>
              </w:rPr>
              <w:t xml:space="preserve"> Šā panta pirmās daļas 2., 3. un 8. punktā minētie maksātāja attaisnotie izdevumi kopā nedrīkst pārsniegt 50 procentus no maksātāja taksācijas gada apliekamā ienākuma lieluma, bet ne vairāk kā 600 </w:t>
            </w:r>
            <w:r w:rsidRPr="00252A5B">
              <w:rPr>
                <w:bCs/>
                <w:i/>
                <w:iCs/>
                <w:sz w:val="22"/>
              </w:rPr>
              <w:t>euro</w:t>
            </w:r>
            <w:r w:rsidRPr="00252A5B">
              <w:rPr>
                <w:bCs/>
                <w:sz w:val="22"/>
              </w:rPr>
              <w:t xml:space="preserve"> (ja maksātājs attaisnotajos izdevumos iekļauj šā panta pirmās daļas 2. punktā minētos attaisnotos izdevumus par ģimenes locekļiem — ne vairāk kā 600 </w:t>
            </w:r>
            <w:r w:rsidRPr="00252A5B">
              <w:rPr>
                <w:bCs/>
                <w:i/>
                <w:iCs/>
                <w:sz w:val="22"/>
              </w:rPr>
              <w:t>euro</w:t>
            </w:r>
            <w:r w:rsidRPr="00252A5B">
              <w:rPr>
                <w:bCs/>
                <w:sz w:val="22"/>
              </w:rPr>
              <w:t xml:space="preserve"> par katru ģimenes locekli, ja vien tas nav iekļauts kāda cita ģimenes locekļa deklarācijā).</w:t>
            </w:r>
          </w:p>
        </w:tc>
        <w:tc>
          <w:tcPr>
            <w:tcW w:w="3930" w:type="dxa"/>
            <w:shd w:val="clear" w:color="auto" w:fill="auto"/>
          </w:tcPr>
          <w:p w14:paraId="5E50B86E" w14:textId="77777777" w:rsidR="00252A5B" w:rsidRPr="000A377E" w:rsidRDefault="00252A5B" w:rsidP="00233A7A">
            <w:pPr>
              <w:ind w:firstLine="567"/>
              <w:jc w:val="both"/>
              <w:rPr>
                <w:rFonts w:eastAsia="Times New Roman"/>
                <w:iCs/>
                <w:color w:val="000000"/>
                <w:sz w:val="22"/>
                <w:lang w:eastAsia="lv-LV"/>
              </w:rPr>
            </w:pPr>
          </w:p>
        </w:tc>
        <w:tc>
          <w:tcPr>
            <w:tcW w:w="563" w:type="dxa"/>
          </w:tcPr>
          <w:p w14:paraId="59C04BD8" w14:textId="5BC40D12" w:rsidR="00252A5B" w:rsidRPr="009F4AEB" w:rsidRDefault="00E1494E" w:rsidP="009F4AEB">
            <w:pPr>
              <w:jc w:val="center"/>
              <w:rPr>
                <w:rFonts w:eastAsia="Times New Roman"/>
                <w:b/>
                <w:iCs/>
                <w:color w:val="000000"/>
                <w:sz w:val="22"/>
                <w:lang w:eastAsia="lv-LV"/>
              </w:rPr>
            </w:pPr>
            <w:r>
              <w:rPr>
                <w:rFonts w:eastAsia="Times New Roman"/>
                <w:b/>
                <w:iCs/>
                <w:color w:val="000000"/>
                <w:sz w:val="22"/>
                <w:lang w:eastAsia="lv-LV"/>
              </w:rPr>
              <w:t>6</w:t>
            </w:r>
          </w:p>
        </w:tc>
        <w:tc>
          <w:tcPr>
            <w:tcW w:w="3930" w:type="dxa"/>
          </w:tcPr>
          <w:p w14:paraId="414D049E" w14:textId="77777777" w:rsidR="00252A5B" w:rsidRDefault="00252A5B" w:rsidP="00252A5B">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A.Butāns</w:t>
            </w:r>
          </w:p>
          <w:p w14:paraId="4A7EF04F" w14:textId="77777777" w:rsidR="009A4BD4" w:rsidRPr="009A4BD4" w:rsidRDefault="009A4BD4" w:rsidP="009A4BD4">
            <w:pPr>
              <w:ind w:firstLine="567"/>
              <w:jc w:val="both"/>
              <w:rPr>
                <w:rFonts w:eastAsia="Times New Roman"/>
                <w:iCs/>
                <w:color w:val="000000"/>
                <w:sz w:val="22"/>
                <w:lang w:eastAsia="lv-LV"/>
              </w:rPr>
            </w:pPr>
            <w:r w:rsidRPr="009A4BD4">
              <w:rPr>
                <w:rFonts w:eastAsia="Times New Roman"/>
                <w:iCs/>
                <w:color w:val="000000"/>
                <w:sz w:val="22"/>
                <w:lang w:eastAsia="lv-LV"/>
              </w:rPr>
              <w:t>Izteikt likuma 10. panta 1.</w:t>
            </w:r>
            <w:r w:rsidRPr="009A4BD4">
              <w:rPr>
                <w:rFonts w:eastAsia="Times New Roman"/>
                <w:iCs/>
                <w:color w:val="000000"/>
                <w:sz w:val="22"/>
                <w:vertAlign w:val="superscript"/>
                <w:lang w:eastAsia="lv-LV"/>
              </w:rPr>
              <w:t>3</w:t>
            </w:r>
            <w:r w:rsidRPr="009A4BD4">
              <w:rPr>
                <w:rFonts w:eastAsia="Times New Roman"/>
                <w:iCs/>
                <w:color w:val="000000"/>
                <w:sz w:val="22"/>
                <w:lang w:eastAsia="lv-LV"/>
              </w:rPr>
              <w:t> daļu šādā redakcijā:</w:t>
            </w:r>
          </w:p>
          <w:p w14:paraId="412A8F49" w14:textId="02D5E7A9" w:rsidR="00252A5B" w:rsidRPr="000A377E" w:rsidRDefault="009A4BD4" w:rsidP="009A4BD4">
            <w:pPr>
              <w:ind w:firstLine="567"/>
              <w:jc w:val="both"/>
              <w:rPr>
                <w:rFonts w:eastAsia="Times New Roman"/>
                <w:iCs/>
                <w:color w:val="000000"/>
                <w:sz w:val="22"/>
                <w:lang w:eastAsia="lv-LV"/>
              </w:rPr>
            </w:pPr>
            <w:r w:rsidRPr="009A4BD4">
              <w:rPr>
                <w:rFonts w:eastAsia="Times New Roman"/>
                <w:iCs/>
                <w:color w:val="000000"/>
                <w:sz w:val="22"/>
                <w:lang w:eastAsia="lv-LV"/>
              </w:rPr>
              <w:t xml:space="preserve">“Šā panta pirmās daļas 2., 3. un 8. punktā minētie maksātāja attaisnotie izdevumi kopā nedrīkst pārsniegt 50 procentus no maksātāja taksācijas gada apliekamā ienākuma lieluma, bet ne vairāk kā </w:t>
            </w:r>
            <w:r w:rsidRPr="009A4BD4">
              <w:rPr>
                <w:rFonts w:eastAsia="Times New Roman"/>
                <w:iCs/>
                <w:color w:val="000000"/>
                <w:sz w:val="22"/>
                <w:u w:val="single"/>
                <w:lang w:eastAsia="lv-LV"/>
              </w:rPr>
              <w:t>1000</w:t>
            </w:r>
            <w:r w:rsidRPr="009A4BD4">
              <w:rPr>
                <w:rFonts w:eastAsia="Times New Roman"/>
                <w:iCs/>
                <w:color w:val="000000"/>
                <w:sz w:val="22"/>
                <w:lang w:eastAsia="lv-LV"/>
              </w:rPr>
              <w:t> </w:t>
            </w:r>
            <w:r w:rsidRPr="009A4BD4">
              <w:rPr>
                <w:rFonts w:eastAsia="Times New Roman"/>
                <w:i/>
                <w:iCs/>
                <w:color w:val="000000"/>
                <w:sz w:val="22"/>
                <w:lang w:eastAsia="lv-LV"/>
              </w:rPr>
              <w:t>euro</w:t>
            </w:r>
            <w:r w:rsidRPr="009A4BD4">
              <w:rPr>
                <w:rFonts w:eastAsia="Times New Roman"/>
                <w:iCs/>
                <w:color w:val="000000"/>
                <w:sz w:val="22"/>
                <w:lang w:eastAsia="lv-LV"/>
              </w:rPr>
              <w:t xml:space="preserve"> (ja maksātājs attaisnotajos izdevumos iekļauj šā panta pirmās daļas 2. punktā minētos attaisnotos izdevumus par ģimenes locekļiem — ne vairāk kā </w:t>
            </w:r>
            <w:r w:rsidRPr="009A4BD4">
              <w:rPr>
                <w:rFonts w:eastAsia="Times New Roman"/>
                <w:iCs/>
                <w:color w:val="000000"/>
                <w:sz w:val="22"/>
                <w:u w:val="single"/>
                <w:lang w:eastAsia="lv-LV"/>
              </w:rPr>
              <w:t>1000</w:t>
            </w:r>
            <w:r w:rsidRPr="009A4BD4">
              <w:rPr>
                <w:rFonts w:eastAsia="Times New Roman"/>
                <w:iCs/>
                <w:color w:val="000000"/>
                <w:sz w:val="22"/>
                <w:lang w:eastAsia="lv-LV"/>
              </w:rPr>
              <w:t> </w:t>
            </w:r>
            <w:r w:rsidRPr="009A4BD4">
              <w:rPr>
                <w:rFonts w:eastAsia="Times New Roman"/>
                <w:i/>
                <w:iCs/>
                <w:color w:val="000000"/>
                <w:sz w:val="22"/>
                <w:lang w:eastAsia="lv-LV"/>
              </w:rPr>
              <w:t>euro</w:t>
            </w:r>
            <w:r w:rsidRPr="009A4BD4">
              <w:rPr>
                <w:rFonts w:eastAsia="Times New Roman"/>
                <w:iCs/>
                <w:color w:val="000000"/>
                <w:sz w:val="22"/>
                <w:lang w:eastAsia="lv-LV"/>
              </w:rPr>
              <w:t> par katru ģimenes locekli, ja vien tas nav iekļauts kāda cita ģimenes locekļa deklarācijā).”</w:t>
            </w:r>
          </w:p>
        </w:tc>
        <w:tc>
          <w:tcPr>
            <w:tcW w:w="1405" w:type="dxa"/>
          </w:tcPr>
          <w:p w14:paraId="18C7B9FD" w14:textId="3D6E7435" w:rsidR="00252A5B"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tc>
        <w:tc>
          <w:tcPr>
            <w:tcW w:w="1405" w:type="dxa"/>
          </w:tcPr>
          <w:p w14:paraId="4136E9EA" w14:textId="77777777" w:rsidR="00252A5B" w:rsidRPr="0069798D" w:rsidRDefault="00252A5B" w:rsidP="0069798D">
            <w:pPr>
              <w:jc w:val="center"/>
              <w:rPr>
                <w:rFonts w:eastAsia="Times New Roman"/>
                <w:b/>
                <w:iCs/>
                <w:color w:val="000000"/>
                <w:sz w:val="22"/>
                <w:lang w:eastAsia="lv-LV"/>
              </w:rPr>
            </w:pPr>
          </w:p>
        </w:tc>
      </w:tr>
      <w:tr w:rsidR="0026000B" w:rsidRPr="001B3F41" w14:paraId="14A44E48" w14:textId="77777777" w:rsidTr="00252A5B">
        <w:tc>
          <w:tcPr>
            <w:tcW w:w="3930" w:type="dxa"/>
            <w:shd w:val="clear" w:color="auto" w:fill="auto"/>
          </w:tcPr>
          <w:p w14:paraId="32D0A5C9" w14:textId="52C60280" w:rsidR="00FE34E1" w:rsidRPr="00544E03" w:rsidRDefault="00252A5B" w:rsidP="00252A5B">
            <w:pPr>
              <w:ind w:firstLine="567"/>
              <w:jc w:val="both"/>
              <w:rPr>
                <w:bCs/>
                <w:sz w:val="22"/>
              </w:rPr>
            </w:pPr>
            <w:r w:rsidRPr="00252A5B">
              <w:rPr>
                <w:bCs/>
                <w:sz w:val="22"/>
              </w:rPr>
              <w:t>1.</w:t>
            </w:r>
            <w:r w:rsidRPr="00252A5B">
              <w:rPr>
                <w:bCs/>
                <w:sz w:val="22"/>
                <w:vertAlign w:val="superscript"/>
              </w:rPr>
              <w:t>9</w:t>
            </w:r>
            <w:r w:rsidRPr="00252A5B">
              <w:rPr>
                <w:bCs/>
                <w:sz w:val="22"/>
              </w:rPr>
              <w:t xml:space="preserve"> Šā panta pirmās daļas 5. un 6. punktā minētie maksātāja attaisnotie izdevumi kopā nedrīkst pārsniegt </w:t>
            </w:r>
            <w:r w:rsidRPr="00252A5B">
              <w:rPr>
                <w:bCs/>
                <w:sz w:val="22"/>
                <w:u w:val="single"/>
              </w:rPr>
              <w:t>10</w:t>
            </w:r>
            <w:r w:rsidRPr="00252A5B">
              <w:rPr>
                <w:bCs/>
                <w:sz w:val="22"/>
              </w:rPr>
              <w:t xml:space="preserve"> procentus no maksātāja gada ienākuma lieluma šā likuma 15. panta divdesmit pirmās daļas izpratnē (šā panta otrajā daļā — no mēneša bruto darba samaksas, kas ir kalendāra mēneša darba samaksa pirms to summu atskaitīšanas, par kurām saskaņā ar šo likumu atļauts samazināt darbinieka apliekamo ienākumu, kā arī pirms jebkuru ieturējumu izdarīšanas), bet ne vairāk kā </w:t>
            </w:r>
            <w:r w:rsidRPr="00252A5B">
              <w:rPr>
                <w:bCs/>
                <w:sz w:val="22"/>
                <w:u w:val="single"/>
              </w:rPr>
              <w:t>4000</w:t>
            </w:r>
            <w:r w:rsidRPr="00252A5B">
              <w:rPr>
                <w:bCs/>
                <w:sz w:val="22"/>
              </w:rPr>
              <w:t xml:space="preserve"> </w:t>
            </w:r>
            <w:r w:rsidRPr="00252A5B">
              <w:rPr>
                <w:bCs/>
                <w:i/>
                <w:iCs/>
                <w:sz w:val="22"/>
              </w:rPr>
              <w:t>euro</w:t>
            </w:r>
            <w:r w:rsidRPr="00252A5B">
              <w:rPr>
                <w:bCs/>
                <w:sz w:val="22"/>
              </w:rPr>
              <w:t xml:space="preserve"> gadā.</w:t>
            </w:r>
          </w:p>
        </w:tc>
        <w:tc>
          <w:tcPr>
            <w:tcW w:w="3930" w:type="dxa"/>
            <w:shd w:val="clear" w:color="auto" w:fill="auto"/>
          </w:tcPr>
          <w:p w14:paraId="0974ED62" w14:textId="77777777" w:rsidR="0026000B" w:rsidRPr="000A377E" w:rsidRDefault="0026000B" w:rsidP="00233A7A">
            <w:pPr>
              <w:ind w:firstLine="567"/>
              <w:jc w:val="both"/>
              <w:rPr>
                <w:rFonts w:eastAsia="Times New Roman"/>
                <w:iCs/>
                <w:color w:val="000000"/>
                <w:sz w:val="22"/>
                <w:lang w:eastAsia="lv-LV"/>
              </w:rPr>
            </w:pPr>
          </w:p>
        </w:tc>
        <w:tc>
          <w:tcPr>
            <w:tcW w:w="563" w:type="dxa"/>
          </w:tcPr>
          <w:p w14:paraId="4EDC83B2" w14:textId="4026BCD6" w:rsidR="0026000B" w:rsidRDefault="00E1494E" w:rsidP="009F4AEB">
            <w:pPr>
              <w:jc w:val="center"/>
              <w:rPr>
                <w:rFonts w:eastAsia="Times New Roman"/>
                <w:b/>
                <w:iCs/>
                <w:color w:val="000000"/>
                <w:sz w:val="22"/>
                <w:lang w:eastAsia="lv-LV"/>
              </w:rPr>
            </w:pPr>
            <w:r>
              <w:rPr>
                <w:rFonts w:eastAsia="Times New Roman"/>
                <w:b/>
                <w:iCs/>
                <w:color w:val="000000"/>
                <w:sz w:val="22"/>
                <w:lang w:eastAsia="lv-LV"/>
              </w:rPr>
              <w:t>7</w:t>
            </w:r>
          </w:p>
          <w:p w14:paraId="4D7895AB" w14:textId="77777777" w:rsidR="00D01C30" w:rsidRDefault="00D01C30" w:rsidP="009F4AEB">
            <w:pPr>
              <w:jc w:val="center"/>
              <w:rPr>
                <w:rFonts w:eastAsia="Times New Roman"/>
                <w:b/>
                <w:iCs/>
                <w:color w:val="000000"/>
                <w:sz w:val="22"/>
                <w:lang w:eastAsia="lv-LV"/>
              </w:rPr>
            </w:pPr>
          </w:p>
          <w:p w14:paraId="35BAFF6A" w14:textId="77777777" w:rsidR="00D01C30" w:rsidRDefault="00D01C30" w:rsidP="009F4AEB">
            <w:pPr>
              <w:jc w:val="center"/>
              <w:rPr>
                <w:rFonts w:eastAsia="Times New Roman"/>
                <w:b/>
                <w:iCs/>
                <w:color w:val="000000"/>
                <w:sz w:val="22"/>
                <w:lang w:eastAsia="lv-LV"/>
              </w:rPr>
            </w:pPr>
          </w:p>
          <w:p w14:paraId="37DDE720" w14:textId="77777777" w:rsidR="00D01C30" w:rsidRDefault="00D01C30" w:rsidP="009F4AEB">
            <w:pPr>
              <w:jc w:val="center"/>
              <w:rPr>
                <w:rFonts w:eastAsia="Times New Roman"/>
                <w:b/>
                <w:iCs/>
                <w:color w:val="000000"/>
                <w:sz w:val="22"/>
                <w:lang w:eastAsia="lv-LV"/>
              </w:rPr>
            </w:pPr>
          </w:p>
          <w:p w14:paraId="1772066D" w14:textId="77777777" w:rsidR="00D01C30" w:rsidRDefault="00D01C30" w:rsidP="009F4AEB">
            <w:pPr>
              <w:jc w:val="center"/>
              <w:rPr>
                <w:rFonts w:eastAsia="Times New Roman"/>
                <w:b/>
                <w:iCs/>
                <w:color w:val="000000"/>
                <w:sz w:val="22"/>
                <w:lang w:eastAsia="lv-LV"/>
              </w:rPr>
            </w:pPr>
          </w:p>
          <w:p w14:paraId="54346D97" w14:textId="77777777" w:rsidR="00D01C30" w:rsidRDefault="00D01C30" w:rsidP="009F4AEB">
            <w:pPr>
              <w:jc w:val="center"/>
              <w:rPr>
                <w:rFonts w:eastAsia="Times New Roman"/>
                <w:b/>
                <w:iCs/>
                <w:color w:val="000000"/>
                <w:sz w:val="22"/>
                <w:lang w:eastAsia="lv-LV"/>
              </w:rPr>
            </w:pPr>
          </w:p>
          <w:p w14:paraId="6383BA66" w14:textId="77777777" w:rsidR="00D01C30" w:rsidRDefault="00D01C30" w:rsidP="009F4AEB">
            <w:pPr>
              <w:jc w:val="center"/>
              <w:rPr>
                <w:rFonts w:eastAsia="Times New Roman"/>
                <w:b/>
                <w:iCs/>
                <w:color w:val="000000"/>
                <w:sz w:val="22"/>
                <w:lang w:eastAsia="lv-LV"/>
              </w:rPr>
            </w:pPr>
          </w:p>
          <w:p w14:paraId="4C157123" w14:textId="77777777" w:rsidR="00D01C30" w:rsidRDefault="00D01C30" w:rsidP="009F4AEB">
            <w:pPr>
              <w:jc w:val="center"/>
              <w:rPr>
                <w:rFonts w:eastAsia="Times New Roman"/>
                <w:b/>
                <w:iCs/>
                <w:color w:val="000000"/>
                <w:sz w:val="22"/>
                <w:lang w:eastAsia="lv-LV"/>
              </w:rPr>
            </w:pPr>
          </w:p>
          <w:p w14:paraId="00314E24" w14:textId="77777777" w:rsidR="00D01C30" w:rsidRDefault="00D01C30" w:rsidP="009F4AEB">
            <w:pPr>
              <w:jc w:val="center"/>
              <w:rPr>
                <w:rFonts w:eastAsia="Times New Roman"/>
                <w:b/>
                <w:iCs/>
                <w:color w:val="000000"/>
                <w:sz w:val="22"/>
                <w:lang w:eastAsia="lv-LV"/>
              </w:rPr>
            </w:pPr>
          </w:p>
          <w:p w14:paraId="60C7814A" w14:textId="77777777" w:rsidR="00D01C30" w:rsidRDefault="00D01C30" w:rsidP="009F4AEB">
            <w:pPr>
              <w:jc w:val="center"/>
              <w:rPr>
                <w:rFonts w:eastAsia="Times New Roman"/>
                <w:b/>
                <w:iCs/>
                <w:color w:val="000000"/>
                <w:sz w:val="22"/>
                <w:lang w:eastAsia="lv-LV"/>
              </w:rPr>
            </w:pPr>
          </w:p>
          <w:p w14:paraId="0ABD1172" w14:textId="77777777" w:rsidR="00D01C30" w:rsidRDefault="00D01C30" w:rsidP="009F4AEB">
            <w:pPr>
              <w:jc w:val="center"/>
              <w:rPr>
                <w:rFonts w:eastAsia="Times New Roman"/>
                <w:b/>
                <w:iCs/>
                <w:color w:val="000000"/>
                <w:sz w:val="22"/>
                <w:lang w:eastAsia="lv-LV"/>
              </w:rPr>
            </w:pPr>
          </w:p>
          <w:p w14:paraId="1439F74C" w14:textId="77777777" w:rsidR="00D01C30" w:rsidRDefault="00D01C30" w:rsidP="009F4AEB">
            <w:pPr>
              <w:jc w:val="center"/>
              <w:rPr>
                <w:rFonts w:eastAsia="Times New Roman"/>
                <w:b/>
                <w:iCs/>
                <w:color w:val="000000"/>
                <w:sz w:val="22"/>
                <w:lang w:eastAsia="lv-LV"/>
              </w:rPr>
            </w:pPr>
          </w:p>
          <w:p w14:paraId="7B2132C8" w14:textId="77777777" w:rsidR="00D01C30" w:rsidRDefault="00D01C30" w:rsidP="009F4AEB">
            <w:pPr>
              <w:jc w:val="center"/>
              <w:rPr>
                <w:rFonts w:eastAsia="Times New Roman"/>
                <w:b/>
                <w:iCs/>
                <w:color w:val="000000"/>
                <w:sz w:val="22"/>
                <w:lang w:eastAsia="lv-LV"/>
              </w:rPr>
            </w:pPr>
          </w:p>
          <w:p w14:paraId="58E194AA" w14:textId="77777777" w:rsidR="00D01C30" w:rsidRDefault="00D01C30" w:rsidP="009F4AEB">
            <w:pPr>
              <w:jc w:val="center"/>
              <w:rPr>
                <w:rFonts w:eastAsia="Times New Roman"/>
                <w:b/>
                <w:iCs/>
                <w:color w:val="000000"/>
                <w:sz w:val="22"/>
                <w:lang w:eastAsia="lv-LV"/>
              </w:rPr>
            </w:pPr>
          </w:p>
          <w:p w14:paraId="6BD68B4E" w14:textId="77777777" w:rsidR="00D01C30" w:rsidRDefault="00D01C30" w:rsidP="009F4AEB">
            <w:pPr>
              <w:jc w:val="center"/>
              <w:rPr>
                <w:rFonts w:eastAsia="Times New Roman"/>
                <w:b/>
                <w:iCs/>
                <w:color w:val="000000"/>
                <w:sz w:val="22"/>
                <w:lang w:eastAsia="lv-LV"/>
              </w:rPr>
            </w:pPr>
          </w:p>
          <w:p w14:paraId="6242F331" w14:textId="77777777" w:rsidR="00D01C30" w:rsidRDefault="00D01C30" w:rsidP="009F4AEB">
            <w:pPr>
              <w:jc w:val="center"/>
              <w:rPr>
                <w:rFonts w:eastAsia="Times New Roman"/>
                <w:b/>
                <w:iCs/>
                <w:color w:val="000000"/>
                <w:sz w:val="22"/>
                <w:lang w:eastAsia="lv-LV"/>
              </w:rPr>
            </w:pPr>
          </w:p>
          <w:p w14:paraId="538208B0" w14:textId="77777777" w:rsidR="00D01C30" w:rsidRDefault="00D01C30" w:rsidP="009F4AEB">
            <w:pPr>
              <w:jc w:val="center"/>
              <w:rPr>
                <w:rFonts w:eastAsia="Times New Roman"/>
                <w:b/>
                <w:iCs/>
                <w:color w:val="000000"/>
                <w:sz w:val="22"/>
                <w:lang w:eastAsia="lv-LV"/>
              </w:rPr>
            </w:pPr>
          </w:p>
          <w:p w14:paraId="65C38883" w14:textId="5FE5684D" w:rsidR="00D01C30" w:rsidRPr="009F4AEB" w:rsidRDefault="00E1494E" w:rsidP="009F4AEB">
            <w:pPr>
              <w:jc w:val="center"/>
              <w:rPr>
                <w:rFonts w:eastAsia="Times New Roman"/>
                <w:b/>
                <w:iCs/>
                <w:color w:val="000000"/>
                <w:sz w:val="22"/>
                <w:lang w:eastAsia="lv-LV"/>
              </w:rPr>
            </w:pPr>
            <w:r>
              <w:rPr>
                <w:rFonts w:eastAsia="Times New Roman"/>
                <w:b/>
                <w:iCs/>
                <w:color w:val="000000"/>
                <w:sz w:val="22"/>
                <w:lang w:eastAsia="lv-LV"/>
              </w:rPr>
              <w:t>8</w:t>
            </w:r>
          </w:p>
        </w:tc>
        <w:tc>
          <w:tcPr>
            <w:tcW w:w="3930" w:type="dxa"/>
          </w:tcPr>
          <w:p w14:paraId="4BD867F3" w14:textId="77777777" w:rsidR="00252A5B" w:rsidRDefault="00252A5B" w:rsidP="00252A5B">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A.Butāns</w:t>
            </w:r>
          </w:p>
          <w:p w14:paraId="082301EB" w14:textId="77777777" w:rsidR="00957CC0" w:rsidRPr="00957CC0" w:rsidRDefault="00957CC0" w:rsidP="00957CC0">
            <w:pPr>
              <w:ind w:firstLine="567"/>
              <w:jc w:val="both"/>
              <w:rPr>
                <w:rFonts w:eastAsia="Times New Roman"/>
                <w:iCs/>
                <w:color w:val="000000"/>
                <w:sz w:val="22"/>
                <w:lang w:eastAsia="lv-LV"/>
              </w:rPr>
            </w:pPr>
            <w:r w:rsidRPr="00957CC0">
              <w:rPr>
                <w:rFonts w:eastAsia="Times New Roman"/>
                <w:iCs/>
                <w:color w:val="000000"/>
                <w:sz w:val="22"/>
                <w:lang w:eastAsia="lv-LV"/>
              </w:rPr>
              <w:t>Izteikt likuma 10. panta 1.</w:t>
            </w:r>
            <w:r w:rsidRPr="00957CC0">
              <w:rPr>
                <w:rFonts w:eastAsia="Times New Roman"/>
                <w:iCs/>
                <w:color w:val="000000"/>
                <w:sz w:val="22"/>
                <w:vertAlign w:val="superscript"/>
                <w:lang w:eastAsia="lv-LV"/>
              </w:rPr>
              <w:t>9</w:t>
            </w:r>
            <w:r w:rsidRPr="00957CC0">
              <w:rPr>
                <w:rFonts w:eastAsia="Times New Roman"/>
                <w:iCs/>
                <w:color w:val="000000"/>
                <w:sz w:val="22"/>
                <w:lang w:eastAsia="lv-LV"/>
              </w:rPr>
              <w:t> daļu šādā redakcijā:</w:t>
            </w:r>
          </w:p>
          <w:p w14:paraId="7ECBBC1B" w14:textId="485725EF" w:rsidR="00252A5B" w:rsidRPr="00957CC0" w:rsidRDefault="00957CC0" w:rsidP="00957CC0">
            <w:pPr>
              <w:ind w:firstLine="567"/>
              <w:jc w:val="both"/>
              <w:rPr>
                <w:rFonts w:eastAsia="Times New Roman"/>
                <w:iCs/>
                <w:color w:val="000000"/>
                <w:sz w:val="22"/>
                <w:lang w:eastAsia="lv-LV"/>
              </w:rPr>
            </w:pPr>
            <w:r w:rsidRPr="00957CC0">
              <w:rPr>
                <w:rFonts w:eastAsia="Times New Roman"/>
                <w:iCs/>
                <w:color w:val="000000"/>
                <w:sz w:val="22"/>
                <w:lang w:eastAsia="lv-LV"/>
              </w:rPr>
              <w:t xml:space="preserve">“Šā panta pirmās daļas 5. un 6. punktā minētie maksātāja attaisnotie izdevumi kopā nedrīkst pārsniegt </w:t>
            </w:r>
            <w:r w:rsidRPr="00957CC0">
              <w:rPr>
                <w:rFonts w:eastAsia="Times New Roman"/>
                <w:iCs/>
                <w:color w:val="000000"/>
                <w:sz w:val="22"/>
                <w:u w:val="single"/>
                <w:lang w:eastAsia="lv-LV"/>
              </w:rPr>
              <w:t xml:space="preserve">15 procentus </w:t>
            </w:r>
            <w:r w:rsidRPr="00957CC0">
              <w:rPr>
                <w:rFonts w:eastAsia="Times New Roman"/>
                <w:iCs/>
                <w:color w:val="000000"/>
                <w:sz w:val="22"/>
                <w:lang w:eastAsia="lv-LV"/>
              </w:rPr>
              <w:t xml:space="preserve">no maksātāja gada ienākuma lieluma šā likuma 15. panta divdesmit pirmās daļas izpratnē (šā panta otrajā daļā — no mēneša bruto darba samaksas, kas ir kalendāra mēneša darba samaksa pirms to summu atskaitīšanas, par kurām saskaņā ar šo likumu atļauts samazināt darbinieka apliekamo ienākumu, kā arī pirms jebkuru ieturējumu izdarīšanas), bet ne vairāk kā </w:t>
            </w:r>
            <w:r w:rsidRPr="00957CC0">
              <w:rPr>
                <w:rFonts w:eastAsia="Times New Roman"/>
                <w:iCs/>
                <w:color w:val="000000"/>
                <w:sz w:val="22"/>
                <w:u w:val="single"/>
                <w:lang w:eastAsia="lv-LV"/>
              </w:rPr>
              <w:t>10 000 </w:t>
            </w:r>
            <w:r w:rsidRPr="00957CC0">
              <w:rPr>
                <w:rFonts w:eastAsia="Times New Roman"/>
                <w:i/>
                <w:iCs/>
                <w:color w:val="000000"/>
                <w:sz w:val="22"/>
                <w:u w:val="single"/>
                <w:lang w:eastAsia="lv-LV"/>
              </w:rPr>
              <w:t>euro</w:t>
            </w:r>
            <w:r w:rsidRPr="00957CC0">
              <w:rPr>
                <w:rFonts w:eastAsia="Times New Roman"/>
                <w:iCs/>
                <w:color w:val="000000"/>
                <w:sz w:val="22"/>
                <w:lang w:eastAsia="lv-LV"/>
              </w:rPr>
              <w:t> gadā.”</w:t>
            </w:r>
          </w:p>
          <w:p w14:paraId="35A6675F" w14:textId="77777777" w:rsidR="00252A5B" w:rsidRDefault="00252A5B" w:rsidP="0026000B">
            <w:pPr>
              <w:ind w:firstLine="567"/>
              <w:jc w:val="both"/>
              <w:rPr>
                <w:rFonts w:eastAsia="Times New Roman"/>
                <w:b/>
                <w:bCs/>
                <w:iCs/>
                <w:color w:val="000000"/>
                <w:sz w:val="22"/>
                <w:u w:val="single"/>
                <w:lang w:eastAsia="lv-LV"/>
              </w:rPr>
            </w:pPr>
          </w:p>
          <w:p w14:paraId="76E6CB66" w14:textId="68FC6472" w:rsidR="0026000B" w:rsidRPr="0026000B" w:rsidRDefault="0026000B" w:rsidP="0026000B">
            <w:pPr>
              <w:ind w:firstLine="567"/>
              <w:jc w:val="both"/>
              <w:rPr>
                <w:rFonts w:eastAsia="Times New Roman"/>
                <w:b/>
                <w:bCs/>
                <w:iCs/>
                <w:color w:val="000000"/>
                <w:sz w:val="22"/>
                <w:u w:val="single"/>
                <w:lang w:eastAsia="lv-LV"/>
              </w:rPr>
            </w:pPr>
            <w:r w:rsidRPr="0026000B">
              <w:rPr>
                <w:rFonts w:eastAsia="Times New Roman"/>
                <w:b/>
                <w:bCs/>
                <w:iCs/>
                <w:color w:val="000000"/>
                <w:sz w:val="22"/>
                <w:u w:val="single"/>
                <w:lang w:eastAsia="lv-LV"/>
              </w:rPr>
              <w:t>Frakcija “APVIENOTAIS SARAKSTS – Latvijas Zaļā partija, Latvijas Reģionu Apvienība, Liepājas partija”</w:t>
            </w:r>
          </w:p>
          <w:p w14:paraId="19590779" w14:textId="2C83CC40" w:rsidR="0026000B" w:rsidRPr="000A377E" w:rsidRDefault="00787DE1" w:rsidP="00233A7A">
            <w:pPr>
              <w:ind w:firstLine="567"/>
              <w:jc w:val="both"/>
              <w:rPr>
                <w:rFonts w:eastAsia="Times New Roman"/>
                <w:iCs/>
                <w:color w:val="000000"/>
                <w:sz w:val="22"/>
                <w:lang w:eastAsia="lv-LV"/>
              </w:rPr>
            </w:pPr>
            <w:r w:rsidRPr="00787DE1">
              <w:rPr>
                <w:rFonts w:eastAsia="Times New Roman"/>
                <w:bCs/>
                <w:iCs/>
                <w:color w:val="000000"/>
                <w:sz w:val="22"/>
                <w:lang w:eastAsia="lv-LV"/>
              </w:rPr>
              <w:t>Aizstāt likuma 10. pantā 1.</w:t>
            </w:r>
            <w:r w:rsidRPr="00787DE1">
              <w:rPr>
                <w:rFonts w:eastAsia="Times New Roman"/>
                <w:bCs/>
                <w:iCs/>
                <w:color w:val="000000"/>
                <w:sz w:val="22"/>
                <w:vertAlign w:val="superscript"/>
                <w:lang w:eastAsia="lv-LV"/>
              </w:rPr>
              <w:t>9</w:t>
            </w:r>
            <w:r w:rsidRPr="00787DE1">
              <w:rPr>
                <w:rFonts w:eastAsia="Times New Roman"/>
                <w:bCs/>
                <w:iCs/>
                <w:color w:val="000000"/>
                <w:sz w:val="22"/>
                <w:lang w:eastAsia="lv-LV"/>
              </w:rPr>
              <w:t xml:space="preserve"> daļā skaitli “10” ar skaitli “15” un skaitli “4000” ar skaitli “6000”.”</w:t>
            </w:r>
          </w:p>
        </w:tc>
        <w:tc>
          <w:tcPr>
            <w:tcW w:w="1405" w:type="dxa"/>
          </w:tcPr>
          <w:p w14:paraId="52F55E2A" w14:textId="77777777" w:rsidR="0026000B"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p w14:paraId="350E1E8E" w14:textId="77777777" w:rsidR="0080626F" w:rsidRDefault="0080626F" w:rsidP="0069798D">
            <w:pPr>
              <w:jc w:val="center"/>
              <w:rPr>
                <w:rFonts w:eastAsia="Times New Roman"/>
                <w:b/>
                <w:iCs/>
                <w:color w:val="000000"/>
                <w:sz w:val="22"/>
                <w:lang w:eastAsia="lv-LV"/>
              </w:rPr>
            </w:pPr>
          </w:p>
          <w:p w14:paraId="7BECE60E" w14:textId="77777777" w:rsidR="0080626F" w:rsidRDefault="0080626F" w:rsidP="0069798D">
            <w:pPr>
              <w:jc w:val="center"/>
              <w:rPr>
                <w:rFonts w:eastAsia="Times New Roman"/>
                <w:b/>
                <w:iCs/>
                <w:color w:val="000000"/>
                <w:sz w:val="22"/>
                <w:lang w:eastAsia="lv-LV"/>
              </w:rPr>
            </w:pPr>
          </w:p>
          <w:p w14:paraId="76CB79A6" w14:textId="77777777" w:rsidR="0080626F" w:rsidRDefault="0080626F" w:rsidP="0069798D">
            <w:pPr>
              <w:jc w:val="center"/>
              <w:rPr>
                <w:rFonts w:eastAsia="Times New Roman"/>
                <w:b/>
                <w:iCs/>
                <w:color w:val="000000"/>
                <w:sz w:val="22"/>
                <w:lang w:eastAsia="lv-LV"/>
              </w:rPr>
            </w:pPr>
          </w:p>
          <w:p w14:paraId="5ACC9E52" w14:textId="77777777" w:rsidR="0080626F" w:rsidRDefault="0080626F" w:rsidP="0069798D">
            <w:pPr>
              <w:jc w:val="center"/>
              <w:rPr>
                <w:rFonts w:eastAsia="Times New Roman"/>
                <w:b/>
                <w:iCs/>
                <w:color w:val="000000"/>
                <w:sz w:val="22"/>
                <w:lang w:eastAsia="lv-LV"/>
              </w:rPr>
            </w:pPr>
          </w:p>
          <w:p w14:paraId="6F6A0D42" w14:textId="77777777" w:rsidR="0080626F" w:rsidRDefault="0080626F" w:rsidP="0069798D">
            <w:pPr>
              <w:jc w:val="center"/>
              <w:rPr>
                <w:rFonts w:eastAsia="Times New Roman"/>
                <w:b/>
                <w:iCs/>
                <w:color w:val="000000"/>
                <w:sz w:val="22"/>
                <w:lang w:eastAsia="lv-LV"/>
              </w:rPr>
            </w:pPr>
          </w:p>
          <w:p w14:paraId="4C6DF542" w14:textId="77777777" w:rsidR="0080626F" w:rsidRDefault="0080626F" w:rsidP="0069798D">
            <w:pPr>
              <w:jc w:val="center"/>
              <w:rPr>
                <w:rFonts w:eastAsia="Times New Roman"/>
                <w:b/>
                <w:iCs/>
                <w:color w:val="000000"/>
                <w:sz w:val="22"/>
                <w:lang w:eastAsia="lv-LV"/>
              </w:rPr>
            </w:pPr>
          </w:p>
          <w:p w14:paraId="4CE1530A" w14:textId="77777777" w:rsidR="0080626F" w:rsidRDefault="0080626F" w:rsidP="0069798D">
            <w:pPr>
              <w:jc w:val="center"/>
              <w:rPr>
                <w:rFonts w:eastAsia="Times New Roman"/>
                <w:b/>
                <w:iCs/>
                <w:color w:val="000000"/>
                <w:sz w:val="22"/>
                <w:lang w:eastAsia="lv-LV"/>
              </w:rPr>
            </w:pPr>
          </w:p>
          <w:p w14:paraId="33C25EE2" w14:textId="77777777" w:rsidR="0080626F" w:rsidRDefault="0080626F" w:rsidP="0069798D">
            <w:pPr>
              <w:jc w:val="center"/>
              <w:rPr>
                <w:rFonts w:eastAsia="Times New Roman"/>
                <w:b/>
                <w:iCs/>
                <w:color w:val="000000"/>
                <w:sz w:val="22"/>
                <w:lang w:eastAsia="lv-LV"/>
              </w:rPr>
            </w:pPr>
          </w:p>
          <w:p w14:paraId="2B83E432" w14:textId="77777777" w:rsidR="0080626F" w:rsidRDefault="0080626F" w:rsidP="0069798D">
            <w:pPr>
              <w:jc w:val="center"/>
              <w:rPr>
                <w:rFonts w:eastAsia="Times New Roman"/>
                <w:b/>
                <w:iCs/>
                <w:color w:val="000000"/>
                <w:sz w:val="22"/>
                <w:lang w:eastAsia="lv-LV"/>
              </w:rPr>
            </w:pPr>
          </w:p>
          <w:p w14:paraId="1994545F" w14:textId="77777777" w:rsidR="0080626F" w:rsidRDefault="0080626F" w:rsidP="0069798D">
            <w:pPr>
              <w:jc w:val="center"/>
              <w:rPr>
                <w:rFonts w:eastAsia="Times New Roman"/>
                <w:b/>
                <w:iCs/>
                <w:color w:val="000000"/>
                <w:sz w:val="22"/>
                <w:lang w:eastAsia="lv-LV"/>
              </w:rPr>
            </w:pPr>
          </w:p>
          <w:p w14:paraId="36098CEE" w14:textId="77777777" w:rsidR="0080626F" w:rsidRDefault="0080626F" w:rsidP="0069798D">
            <w:pPr>
              <w:jc w:val="center"/>
              <w:rPr>
                <w:rFonts w:eastAsia="Times New Roman"/>
                <w:b/>
                <w:iCs/>
                <w:color w:val="000000"/>
                <w:sz w:val="22"/>
                <w:lang w:eastAsia="lv-LV"/>
              </w:rPr>
            </w:pPr>
          </w:p>
          <w:p w14:paraId="1AC41753" w14:textId="77777777" w:rsidR="0080626F" w:rsidRDefault="0080626F" w:rsidP="0069798D">
            <w:pPr>
              <w:jc w:val="center"/>
              <w:rPr>
                <w:rFonts w:eastAsia="Times New Roman"/>
                <w:b/>
                <w:iCs/>
                <w:color w:val="000000"/>
                <w:sz w:val="22"/>
                <w:lang w:eastAsia="lv-LV"/>
              </w:rPr>
            </w:pPr>
          </w:p>
          <w:p w14:paraId="204739B7" w14:textId="77777777" w:rsidR="0080626F" w:rsidRDefault="0080626F" w:rsidP="0069798D">
            <w:pPr>
              <w:jc w:val="center"/>
              <w:rPr>
                <w:rFonts w:eastAsia="Times New Roman"/>
                <w:b/>
                <w:iCs/>
                <w:color w:val="000000"/>
                <w:sz w:val="22"/>
                <w:lang w:eastAsia="lv-LV"/>
              </w:rPr>
            </w:pPr>
          </w:p>
          <w:p w14:paraId="62FD7A0D" w14:textId="77777777" w:rsidR="0080626F" w:rsidRDefault="0080626F" w:rsidP="0069798D">
            <w:pPr>
              <w:jc w:val="center"/>
              <w:rPr>
                <w:rFonts w:eastAsia="Times New Roman"/>
                <w:b/>
                <w:iCs/>
                <w:color w:val="000000"/>
                <w:sz w:val="22"/>
                <w:lang w:eastAsia="lv-LV"/>
              </w:rPr>
            </w:pPr>
          </w:p>
          <w:p w14:paraId="06DDE996" w14:textId="77777777" w:rsidR="0080626F" w:rsidRDefault="0080626F" w:rsidP="0069798D">
            <w:pPr>
              <w:jc w:val="center"/>
              <w:rPr>
                <w:rFonts w:eastAsia="Times New Roman"/>
                <w:b/>
                <w:iCs/>
                <w:color w:val="000000"/>
                <w:sz w:val="22"/>
                <w:lang w:eastAsia="lv-LV"/>
              </w:rPr>
            </w:pPr>
          </w:p>
          <w:p w14:paraId="4249AA59" w14:textId="77777777" w:rsidR="0080626F" w:rsidRDefault="0080626F" w:rsidP="0069798D">
            <w:pPr>
              <w:jc w:val="center"/>
              <w:rPr>
                <w:rFonts w:eastAsia="Times New Roman"/>
                <w:b/>
                <w:iCs/>
                <w:color w:val="000000"/>
                <w:sz w:val="22"/>
                <w:lang w:eastAsia="lv-LV"/>
              </w:rPr>
            </w:pPr>
          </w:p>
          <w:p w14:paraId="0780666E" w14:textId="1F18FA6A" w:rsidR="0080626F"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tc>
        <w:tc>
          <w:tcPr>
            <w:tcW w:w="1405" w:type="dxa"/>
          </w:tcPr>
          <w:p w14:paraId="63E649A6" w14:textId="77777777" w:rsidR="0026000B" w:rsidRPr="0069798D" w:rsidRDefault="0026000B" w:rsidP="0069798D">
            <w:pPr>
              <w:jc w:val="center"/>
              <w:rPr>
                <w:rFonts w:eastAsia="Times New Roman"/>
                <w:b/>
                <w:iCs/>
                <w:color w:val="000000"/>
                <w:sz w:val="22"/>
                <w:lang w:eastAsia="lv-LV"/>
              </w:rPr>
            </w:pPr>
          </w:p>
        </w:tc>
      </w:tr>
      <w:tr w:rsidR="009F4AEB" w:rsidRPr="001B3F41" w14:paraId="217CF88B" w14:textId="37BD1CFF" w:rsidTr="00252A5B">
        <w:tc>
          <w:tcPr>
            <w:tcW w:w="3930" w:type="dxa"/>
            <w:shd w:val="clear" w:color="auto" w:fill="auto"/>
          </w:tcPr>
          <w:p w14:paraId="2BEDE2A4" w14:textId="77777777" w:rsidR="009F4AEB" w:rsidRDefault="009F4AEB" w:rsidP="00B6215C">
            <w:pPr>
              <w:ind w:firstLine="567"/>
              <w:jc w:val="both"/>
              <w:rPr>
                <w:b/>
                <w:bCs/>
                <w:sz w:val="22"/>
              </w:rPr>
            </w:pPr>
            <w:r w:rsidRPr="006A478C">
              <w:rPr>
                <w:b/>
                <w:bCs/>
                <w:sz w:val="22"/>
              </w:rPr>
              <w:t>11. pants. No saimnieciskās darbības gūtā apliekamā ienākuma noteikšana</w:t>
            </w:r>
          </w:p>
          <w:p w14:paraId="4E10915D" w14:textId="3CE5D2A7" w:rsidR="009F4AEB" w:rsidRPr="006A478C" w:rsidRDefault="009F4AEB" w:rsidP="00B6215C">
            <w:pPr>
              <w:ind w:firstLine="567"/>
              <w:jc w:val="both"/>
              <w:rPr>
                <w:sz w:val="22"/>
              </w:rPr>
            </w:pPr>
            <w:r w:rsidRPr="006A478C">
              <w:rPr>
                <w:sz w:val="22"/>
              </w:rPr>
              <w:t>22. Ja maksātājam samaksu par intelektuālo īpašumu izmaksā kolektīvā pārvaldījuma organizācija, viņam nav jāreģistrējas kā saimnieciskās darbības veicējam, bet ienākuma izmaksātājs minētajam ienākumam taksācijas gada laikā piemēro šā likuma 15. panta astoņpadsmitajā daļā noteikto nodokļa likmi, kā arī šā likuma 17. panta desmitās daļas 1. punktā un 10.</w:t>
            </w:r>
            <w:r w:rsidRPr="006A478C">
              <w:rPr>
                <w:sz w:val="22"/>
                <w:vertAlign w:val="superscript"/>
              </w:rPr>
              <w:t>1</w:t>
            </w:r>
            <w:r w:rsidRPr="006A478C">
              <w:rPr>
                <w:sz w:val="22"/>
              </w:rPr>
              <w:t xml:space="preserve"> daļā noteikto kārtību. Savukārt, nosakot ar nodokli apliekamo ienākumu rezumējošā kārtībā, gada apliekamajam ienākumam tiek piemērota nodokļa likme atbilstoši šā likuma 15. panta deviņpadsmitajā daļā noteiktajai kārtībai.</w:t>
            </w:r>
          </w:p>
        </w:tc>
        <w:tc>
          <w:tcPr>
            <w:tcW w:w="3930" w:type="dxa"/>
            <w:shd w:val="clear" w:color="auto" w:fill="auto"/>
          </w:tcPr>
          <w:p w14:paraId="7F5FE55B" w14:textId="77777777" w:rsidR="009F4AEB" w:rsidRPr="0049045F" w:rsidRDefault="009F4AEB" w:rsidP="0049045F">
            <w:pPr>
              <w:ind w:firstLine="567"/>
              <w:jc w:val="both"/>
              <w:rPr>
                <w:rFonts w:eastAsia="Times New Roman"/>
                <w:iCs/>
                <w:color w:val="000000"/>
                <w:sz w:val="22"/>
                <w:lang w:eastAsia="lv-LV"/>
              </w:rPr>
            </w:pPr>
            <w:r w:rsidRPr="0049045F">
              <w:rPr>
                <w:rFonts w:eastAsia="Times New Roman"/>
                <w:iCs/>
                <w:color w:val="000000"/>
                <w:sz w:val="22"/>
                <w:lang w:eastAsia="lv-LV"/>
              </w:rPr>
              <w:t>4. Izteikt 11. panta divdesmit otro daļu šādā redakcijā:</w:t>
            </w:r>
          </w:p>
          <w:p w14:paraId="6CA56E14" w14:textId="1CEED829" w:rsidR="009F4AEB" w:rsidRPr="00F21CFB" w:rsidRDefault="009F4AEB" w:rsidP="0049045F">
            <w:pPr>
              <w:ind w:firstLine="567"/>
              <w:jc w:val="both"/>
              <w:rPr>
                <w:rFonts w:eastAsia="Times New Roman"/>
                <w:iCs/>
                <w:color w:val="000000"/>
                <w:sz w:val="22"/>
                <w:lang w:eastAsia="lv-LV"/>
              </w:rPr>
            </w:pPr>
            <w:r w:rsidRPr="0049045F">
              <w:rPr>
                <w:rFonts w:eastAsia="Times New Roman"/>
                <w:iCs/>
                <w:color w:val="000000"/>
                <w:sz w:val="22"/>
                <w:lang w:eastAsia="lv-LV"/>
              </w:rPr>
              <w:t>"22. Ja maksātājam samaksu par intelektuālo īpašumu izmaksā kolektīvā pārvaldījuma organizācija, viņam nav jāreģistrējas kā saimnieciskās darbības veicējam, bet nodokli ietur ienākuma izmaksātājs, piemērojot šā likuma 17. panta desmitās daļas 1. punktā un 10.</w:t>
            </w:r>
            <w:r w:rsidRPr="0049045F">
              <w:rPr>
                <w:rFonts w:eastAsia="Times New Roman"/>
                <w:iCs/>
                <w:color w:val="000000"/>
                <w:sz w:val="22"/>
                <w:vertAlign w:val="superscript"/>
                <w:lang w:eastAsia="lv-LV"/>
              </w:rPr>
              <w:t>1</w:t>
            </w:r>
            <w:r w:rsidRPr="0049045F">
              <w:rPr>
                <w:rFonts w:eastAsia="Times New Roman"/>
                <w:iCs/>
                <w:color w:val="000000"/>
                <w:sz w:val="22"/>
                <w:lang w:eastAsia="lv-LV"/>
              </w:rPr>
              <w:t> daļā noteikto kārtību."</w:t>
            </w:r>
          </w:p>
        </w:tc>
        <w:tc>
          <w:tcPr>
            <w:tcW w:w="563" w:type="dxa"/>
          </w:tcPr>
          <w:p w14:paraId="0C9F4139" w14:textId="77777777" w:rsidR="009F4AEB" w:rsidRPr="009F4AEB" w:rsidRDefault="009F4AEB" w:rsidP="009F4AEB">
            <w:pPr>
              <w:jc w:val="center"/>
              <w:rPr>
                <w:rFonts w:eastAsia="Times New Roman"/>
                <w:b/>
                <w:iCs/>
                <w:color w:val="000000"/>
                <w:sz w:val="22"/>
                <w:lang w:eastAsia="lv-LV"/>
              </w:rPr>
            </w:pPr>
          </w:p>
        </w:tc>
        <w:tc>
          <w:tcPr>
            <w:tcW w:w="3930" w:type="dxa"/>
          </w:tcPr>
          <w:p w14:paraId="779BF871" w14:textId="77777777" w:rsidR="009F4AEB" w:rsidRPr="0049045F" w:rsidRDefault="009F4AEB" w:rsidP="0049045F">
            <w:pPr>
              <w:ind w:firstLine="567"/>
              <w:jc w:val="both"/>
              <w:rPr>
                <w:rFonts w:eastAsia="Times New Roman"/>
                <w:iCs/>
                <w:color w:val="000000"/>
                <w:sz w:val="22"/>
                <w:lang w:eastAsia="lv-LV"/>
              </w:rPr>
            </w:pPr>
          </w:p>
        </w:tc>
        <w:tc>
          <w:tcPr>
            <w:tcW w:w="1405" w:type="dxa"/>
          </w:tcPr>
          <w:p w14:paraId="47FD2240" w14:textId="77777777" w:rsidR="009F4AEB" w:rsidRPr="0069798D" w:rsidRDefault="009F4AEB" w:rsidP="0069798D">
            <w:pPr>
              <w:jc w:val="center"/>
              <w:rPr>
                <w:rFonts w:eastAsia="Times New Roman"/>
                <w:b/>
                <w:iCs/>
                <w:color w:val="000000"/>
                <w:sz w:val="22"/>
                <w:lang w:eastAsia="lv-LV"/>
              </w:rPr>
            </w:pPr>
          </w:p>
        </w:tc>
        <w:tc>
          <w:tcPr>
            <w:tcW w:w="1405" w:type="dxa"/>
          </w:tcPr>
          <w:p w14:paraId="6D0E43E4" w14:textId="77777777" w:rsidR="009F4AEB" w:rsidRPr="0069798D" w:rsidRDefault="009F4AEB" w:rsidP="0069798D">
            <w:pPr>
              <w:jc w:val="center"/>
              <w:rPr>
                <w:rFonts w:eastAsia="Times New Roman"/>
                <w:b/>
                <w:iCs/>
                <w:color w:val="000000"/>
                <w:sz w:val="22"/>
                <w:lang w:eastAsia="lv-LV"/>
              </w:rPr>
            </w:pPr>
          </w:p>
        </w:tc>
      </w:tr>
      <w:tr w:rsidR="009F4AEB" w:rsidRPr="001B3F41" w14:paraId="0A400C44" w14:textId="574F7930" w:rsidTr="00252A5B">
        <w:tc>
          <w:tcPr>
            <w:tcW w:w="3930" w:type="dxa"/>
            <w:shd w:val="clear" w:color="auto" w:fill="auto"/>
          </w:tcPr>
          <w:p w14:paraId="19071B3F" w14:textId="77777777" w:rsidR="009F4AEB" w:rsidRDefault="009F4AEB" w:rsidP="00B6215C">
            <w:pPr>
              <w:ind w:firstLine="567"/>
              <w:jc w:val="both"/>
              <w:rPr>
                <w:b/>
                <w:bCs/>
                <w:sz w:val="22"/>
              </w:rPr>
            </w:pPr>
            <w:r w:rsidRPr="00174E17">
              <w:rPr>
                <w:b/>
                <w:bCs/>
                <w:sz w:val="22"/>
              </w:rPr>
              <w:t>11.</w:t>
            </w:r>
            <w:r w:rsidRPr="00174E17">
              <w:rPr>
                <w:b/>
                <w:bCs/>
                <w:sz w:val="22"/>
                <w:vertAlign w:val="superscript"/>
              </w:rPr>
              <w:t>7</w:t>
            </w:r>
            <w:r w:rsidRPr="00174E17">
              <w:rPr>
                <w:b/>
                <w:bCs/>
                <w:sz w:val="22"/>
              </w:rPr>
              <w:t xml:space="preserve"> pants. Īpaši noteikumi ienākuma noteikšanai no lauksaimniecības uzņēmuma vai lauksaimniecības zemes atsavināšanas</w:t>
            </w:r>
          </w:p>
          <w:p w14:paraId="028482FE" w14:textId="77777777" w:rsidR="009F4AEB" w:rsidRDefault="009F4AEB" w:rsidP="00B6215C">
            <w:pPr>
              <w:ind w:firstLine="567"/>
              <w:jc w:val="both"/>
              <w:rPr>
                <w:sz w:val="22"/>
              </w:rPr>
            </w:pPr>
            <w:r w:rsidRPr="00174E17">
              <w:rPr>
                <w:sz w:val="22"/>
              </w:rPr>
              <w:t>3. Ar nodokli neapliek ienākumu no tāda nekustamā īpašuma atsavināšanas, kurš pēc lietošanas veida ir lauksaimniecības zeme, ja ir izpildīti visi turpmākie nosacījumi:</w:t>
            </w:r>
          </w:p>
          <w:p w14:paraId="31C2E3B6" w14:textId="77777777" w:rsidR="009F4AEB" w:rsidRPr="00174E17" w:rsidRDefault="009F4AEB" w:rsidP="00174E17">
            <w:pPr>
              <w:ind w:firstLine="567"/>
              <w:jc w:val="both"/>
              <w:rPr>
                <w:sz w:val="22"/>
              </w:rPr>
            </w:pPr>
            <w:r w:rsidRPr="00174E17">
              <w:rPr>
                <w:sz w:val="22"/>
              </w:rPr>
              <w:t>3) lauksaimniecības zemes pārdevējs — maksātājs atbilst vienam no šādiem kritērijiem:</w:t>
            </w:r>
          </w:p>
          <w:p w14:paraId="1CA69C94" w14:textId="77777777" w:rsidR="009F4AEB" w:rsidRPr="00174E17" w:rsidRDefault="009F4AEB" w:rsidP="00174E17">
            <w:pPr>
              <w:ind w:firstLine="567"/>
              <w:jc w:val="both"/>
              <w:rPr>
                <w:sz w:val="22"/>
              </w:rPr>
            </w:pPr>
            <w:r w:rsidRPr="00174E17">
              <w:rPr>
                <w:sz w:val="22"/>
              </w:rPr>
              <w:t>a) ir persona, kura veic lauksaimniecisko darbību un atbilst šīs panta daļas 2.punktā noteiktajiem kritērijiem,</w:t>
            </w:r>
          </w:p>
          <w:p w14:paraId="3ED19CFA" w14:textId="77777777" w:rsidR="009F4AEB" w:rsidRPr="00174E17" w:rsidRDefault="009F4AEB" w:rsidP="00174E17">
            <w:pPr>
              <w:ind w:firstLine="567"/>
              <w:jc w:val="both"/>
              <w:rPr>
                <w:sz w:val="22"/>
              </w:rPr>
            </w:pPr>
            <w:r w:rsidRPr="00174E17">
              <w:rPr>
                <w:sz w:val="22"/>
              </w:rPr>
              <w:t>b) ir persona, kura pirms lauksaimnieciskās darbības pārtraukšanas, sasniedzot pensionēšanās vecumu, nodarbojusies ar lauksaimniecisko darbību un pirms pensionēšanās atbildusi šīs panta daļas 2.punktā noteiktajiem kritērijiem,</w:t>
            </w:r>
          </w:p>
          <w:p w14:paraId="0A7FFA0A" w14:textId="4013A2CB" w:rsidR="009F4AEB" w:rsidRPr="00174E17" w:rsidRDefault="009F4AEB" w:rsidP="00174E17">
            <w:pPr>
              <w:ind w:firstLine="567"/>
              <w:jc w:val="both"/>
              <w:rPr>
                <w:sz w:val="22"/>
              </w:rPr>
            </w:pPr>
            <w:r w:rsidRPr="00174E17">
              <w:rPr>
                <w:sz w:val="22"/>
              </w:rPr>
              <w:t>c) ir persona, kurai kā bijušajam zemes īpašniekam vai viņa mantiniekam saskaņā ar likumu “Par zemes privatizāciju lauku apvidos” atjaunotas īpašuma tiesības uz zemi, kas pēc tās lietošanas veida ir lauksaimniecības zeme,</w:t>
            </w:r>
          </w:p>
          <w:p w14:paraId="6AA81597" w14:textId="77777777" w:rsidR="009F4AEB" w:rsidRPr="00174E17" w:rsidRDefault="009F4AEB" w:rsidP="00174E17">
            <w:pPr>
              <w:ind w:firstLine="567"/>
              <w:jc w:val="both"/>
              <w:rPr>
                <w:sz w:val="22"/>
              </w:rPr>
            </w:pPr>
            <w:r w:rsidRPr="00174E17">
              <w:rPr>
                <w:sz w:val="22"/>
              </w:rPr>
              <w:t>d) ir persona, kura nekustamo īpašumu, kas pēc lietošanas veida ir lauksaimniecības zeme, saņēmusi mantojumā no šā punkta “a”, “b” vai “c” apakšpunktā minētajām personām,</w:t>
            </w:r>
          </w:p>
          <w:p w14:paraId="16849F43" w14:textId="7EDF3433" w:rsidR="00D01C30" w:rsidRPr="00174E17" w:rsidRDefault="009F4AEB" w:rsidP="00E1494E">
            <w:pPr>
              <w:ind w:firstLine="567"/>
              <w:jc w:val="both"/>
              <w:rPr>
                <w:sz w:val="22"/>
              </w:rPr>
            </w:pPr>
            <w:r w:rsidRPr="00174E17">
              <w:rPr>
                <w:sz w:val="22"/>
              </w:rPr>
              <w:t>e) ir persona, kura nekustamo īpašumu, kas pēc lietošanas veida ir lauksaimniecības zeme, saņēmusi uz dāvinājuma līguma pamata no šā punkta “a”, “b”, “c” vai “d” apakšpunktā minētās fiziskās personas, kuru ar dāvinājuma saņēmēju saista laulība vai radniecība līdz trešajai pakāpei Civillikuma izpratnē.</w:t>
            </w:r>
          </w:p>
        </w:tc>
        <w:tc>
          <w:tcPr>
            <w:tcW w:w="3930" w:type="dxa"/>
            <w:shd w:val="clear" w:color="auto" w:fill="auto"/>
          </w:tcPr>
          <w:p w14:paraId="78DE7BCB" w14:textId="584F0D59" w:rsidR="009F4AEB" w:rsidRPr="00F21CFB" w:rsidRDefault="009F4AEB" w:rsidP="00233A7A">
            <w:pPr>
              <w:ind w:firstLine="567"/>
              <w:jc w:val="both"/>
              <w:rPr>
                <w:rFonts w:eastAsia="Times New Roman"/>
                <w:iCs/>
                <w:color w:val="000000"/>
                <w:sz w:val="22"/>
                <w:lang w:eastAsia="lv-LV"/>
              </w:rPr>
            </w:pPr>
            <w:r w:rsidRPr="00534CC6">
              <w:rPr>
                <w:rFonts w:eastAsia="Times New Roman"/>
                <w:iCs/>
                <w:color w:val="000000"/>
                <w:sz w:val="22"/>
                <w:lang w:eastAsia="lv-LV"/>
              </w:rPr>
              <w:t>5. Izslēgt 11.</w:t>
            </w:r>
            <w:r w:rsidRPr="00534CC6">
              <w:rPr>
                <w:rFonts w:eastAsia="Times New Roman"/>
                <w:iCs/>
                <w:color w:val="000000"/>
                <w:sz w:val="22"/>
                <w:vertAlign w:val="superscript"/>
                <w:lang w:eastAsia="lv-LV"/>
              </w:rPr>
              <w:t>7</w:t>
            </w:r>
            <w:r w:rsidRPr="00534CC6">
              <w:rPr>
                <w:rFonts w:eastAsia="Times New Roman"/>
                <w:iCs/>
                <w:color w:val="000000"/>
                <w:sz w:val="22"/>
                <w:lang w:eastAsia="lv-LV"/>
              </w:rPr>
              <w:t> panta trešās daļas 3. punktu.</w:t>
            </w:r>
          </w:p>
        </w:tc>
        <w:tc>
          <w:tcPr>
            <w:tcW w:w="563" w:type="dxa"/>
          </w:tcPr>
          <w:p w14:paraId="11F5838C" w14:textId="77777777" w:rsidR="009F4AEB" w:rsidRPr="009F4AEB" w:rsidRDefault="009F4AEB" w:rsidP="009F4AEB">
            <w:pPr>
              <w:jc w:val="center"/>
              <w:rPr>
                <w:rFonts w:eastAsia="Times New Roman"/>
                <w:b/>
                <w:iCs/>
                <w:color w:val="000000"/>
                <w:sz w:val="22"/>
                <w:lang w:eastAsia="lv-LV"/>
              </w:rPr>
            </w:pPr>
          </w:p>
        </w:tc>
        <w:tc>
          <w:tcPr>
            <w:tcW w:w="3930" w:type="dxa"/>
          </w:tcPr>
          <w:p w14:paraId="7ACDBF16" w14:textId="77777777" w:rsidR="009F4AEB" w:rsidRPr="00534CC6" w:rsidRDefault="009F4AEB" w:rsidP="00233A7A">
            <w:pPr>
              <w:ind w:firstLine="567"/>
              <w:jc w:val="both"/>
              <w:rPr>
                <w:rFonts w:eastAsia="Times New Roman"/>
                <w:iCs/>
                <w:color w:val="000000"/>
                <w:sz w:val="22"/>
                <w:lang w:eastAsia="lv-LV"/>
              </w:rPr>
            </w:pPr>
          </w:p>
        </w:tc>
        <w:tc>
          <w:tcPr>
            <w:tcW w:w="1405" w:type="dxa"/>
          </w:tcPr>
          <w:p w14:paraId="0DF0B65B" w14:textId="77777777" w:rsidR="009F4AEB" w:rsidRPr="0069798D" w:rsidRDefault="009F4AEB" w:rsidP="0069798D">
            <w:pPr>
              <w:jc w:val="center"/>
              <w:rPr>
                <w:rFonts w:eastAsia="Times New Roman"/>
                <w:b/>
                <w:iCs/>
                <w:color w:val="000000"/>
                <w:sz w:val="22"/>
                <w:lang w:eastAsia="lv-LV"/>
              </w:rPr>
            </w:pPr>
          </w:p>
        </w:tc>
        <w:tc>
          <w:tcPr>
            <w:tcW w:w="1405" w:type="dxa"/>
          </w:tcPr>
          <w:p w14:paraId="1EE90DEA" w14:textId="77777777" w:rsidR="009F4AEB" w:rsidRPr="0069798D" w:rsidRDefault="009F4AEB" w:rsidP="0069798D">
            <w:pPr>
              <w:jc w:val="center"/>
              <w:rPr>
                <w:rFonts w:eastAsia="Times New Roman"/>
                <w:b/>
                <w:iCs/>
                <w:color w:val="000000"/>
                <w:sz w:val="22"/>
                <w:lang w:eastAsia="lv-LV"/>
              </w:rPr>
            </w:pPr>
          </w:p>
        </w:tc>
      </w:tr>
      <w:tr w:rsidR="009F4AEB" w:rsidRPr="001B3F41" w14:paraId="0AFEF9AE" w14:textId="6DC79DED" w:rsidTr="00252A5B">
        <w:tc>
          <w:tcPr>
            <w:tcW w:w="3930" w:type="dxa"/>
            <w:shd w:val="clear" w:color="auto" w:fill="auto"/>
          </w:tcPr>
          <w:p w14:paraId="5B23DDFC" w14:textId="77777777" w:rsidR="009F4AEB" w:rsidRPr="00661828" w:rsidRDefault="009F4AEB" w:rsidP="00661828">
            <w:pPr>
              <w:ind w:firstLine="567"/>
              <w:jc w:val="both"/>
              <w:rPr>
                <w:bCs/>
                <w:sz w:val="22"/>
              </w:rPr>
            </w:pPr>
            <w:r w:rsidRPr="00661828">
              <w:rPr>
                <w:b/>
                <w:bCs/>
                <w:sz w:val="22"/>
              </w:rPr>
              <w:t>12. pants. Maksātāja gada neapliekamais minimums</w:t>
            </w:r>
          </w:p>
          <w:p w14:paraId="0A07E39E" w14:textId="4B7E9C17" w:rsidR="009F4AEB" w:rsidRPr="00661828" w:rsidRDefault="009F4AEB" w:rsidP="00661828">
            <w:pPr>
              <w:ind w:firstLine="567"/>
              <w:jc w:val="both"/>
              <w:rPr>
                <w:bCs/>
                <w:sz w:val="22"/>
              </w:rPr>
            </w:pPr>
            <w:r w:rsidRPr="00661828">
              <w:rPr>
                <w:bCs/>
                <w:sz w:val="22"/>
              </w:rPr>
              <w:t>1. Valsts ieņēmumu dienesta prognozēto mēneša neapliekamo minimumu vai maksātāja prognozēto mēneša neapliekamo minimumu piemēro katru mēnesi ienākuma gūšanas vietā, kur iesniegta maksātāja algas nodokļa grāmatiņa, apliekamajam ienākumam, kuram tiek piemērota šā likuma 15. panta otrajā vai trešajā daļā noteiktā likme. Maksātāja gada apliekamajā ienākumā netiek ietverts ienākums gada diferencētā neapliekamā minimuma apmērā, ja šajā pantā nav noteikts citādi.</w:t>
            </w:r>
          </w:p>
          <w:p w14:paraId="209D9C7F" w14:textId="77777777" w:rsidR="009F4AEB" w:rsidRPr="00830F7F" w:rsidRDefault="009F4AEB" w:rsidP="00B6215C">
            <w:pPr>
              <w:ind w:firstLine="567"/>
              <w:jc w:val="both"/>
              <w:rPr>
                <w:bCs/>
                <w:sz w:val="22"/>
              </w:rPr>
            </w:pPr>
          </w:p>
        </w:tc>
        <w:tc>
          <w:tcPr>
            <w:tcW w:w="3930" w:type="dxa"/>
            <w:shd w:val="clear" w:color="auto" w:fill="auto"/>
          </w:tcPr>
          <w:p w14:paraId="1B07E4B8" w14:textId="77777777" w:rsidR="009F4AEB" w:rsidRPr="009C5C26" w:rsidRDefault="009F4AEB" w:rsidP="009C5C26">
            <w:pPr>
              <w:ind w:firstLine="567"/>
              <w:jc w:val="both"/>
              <w:rPr>
                <w:rFonts w:eastAsia="Times New Roman"/>
                <w:iCs/>
                <w:color w:val="000000"/>
                <w:sz w:val="22"/>
                <w:lang w:eastAsia="lv-LV"/>
              </w:rPr>
            </w:pPr>
            <w:r w:rsidRPr="009C5C26">
              <w:rPr>
                <w:rFonts w:eastAsia="Times New Roman"/>
                <w:iCs/>
                <w:color w:val="000000"/>
                <w:sz w:val="22"/>
                <w:lang w:eastAsia="lv-LV"/>
              </w:rPr>
              <w:t>6. 12. pantā:</w:t>
            </w:r>
          </w:p>
          <w:p w14:paraId="18DE1E12" w14:textId="77777777" w:rsidR="009F4AEB" w:rsidRPr="009C5C26" w:rsidRDefault="009F4AEB" w:rsidP="009C5C26">
            <w:pPr>
              <w:ind w:firstLine="567"/>
              <w:jc w:val="both"/>
              <w:rPr>
                <w:rFonts w:eastAsia="Times New Roman"/>
                <w:iCs/>
                <w:color w:val="000000"/>
                <w:sz w:val="22"/>
                <w:lang w:eastAsia="lv-LV"/>
              </w:rPr>
            </w:pPr>
            <w:r w:rsidRPr="009C5C26">
              <w:rPr>
                <w:rFonts w:eastAsia="Times New Roman"/>
                <w:iCs/>
                <w:color w:val="000000"/>
                <w:sz w:val="22"/>
                <w:lang w:eastAsia="lv-LV"/>
              </w:rPr>
              <w:t>izteikt pirmo daļu šādā redakcijā:</w:t>
            </w:r>
          </w:p>
          <w:p w14:paraId="59897FF7" w14:textId="1C3446FF" w:rsidR="009F4AEB" w:rsidRPr="00F21CFB" w:rsidRDefault="009F4AEB" w:rsidP="009C5C26">
            <w:pPr>
              <w:ind w:firstLine="567"/>
              <w:jc w:val="both"/>
              <w:rPr>
                <w:rFonts w:eastAsia="Times New Roman"/>
                <w:iCs/>
                <w:color w:val="000000"/>
                <w:sz w:val="22"/>
                <w:lang w:eastAsia="lv-LV"/>
              </w:rPr>
            </w:pPr>
            <w:r w:rsidRPr="009C5C26">
              <w:rPr>
                <w:rFonts w:eastAsia="Times New Roman"/>
                <w:iCs/>
                <w:color w:val="000000"/>
                <w:sz w:val="22"/>
                <w:lang w:eastAsia="lv-LV"/>
              </w:rPr>
              <w:t xml:space="preserve">"1. Maksātāja gada apliekamajā ienākumā netiek ietverts ienākums gada neapliekamā minimuma apmērā, ja šajā pantā nav noteikts citādi. Gada neapliekamais minimums ir visu gada mēnešu neapliekamo minimumu summa, ko piemēro gada apliekamajam ienākumam, kuram tiek piemērota šā likuma 15. panta otrajā daļā noteiktā likme. Mēneša neapliekamais minimums ir 570 </w:t>
            </w:r>
            <w:r w:rsidRPr="009C5C26">
              <w:rPr>
                <w:rFonts w:eastAsia="Times New Roman"/>
                <w:i/>
                <w:iCs/>
                <w:color w:val="000000"/>
                <w:sz w:val="22"/>
                <w:lang w:eastAsia="lv-LV"/>
              </w:rPr>
              <w:t xml:space="preserve">euro </w:t>
            </w:r>
            <w:r w:rsidRPr="009C5C26">
              <w:rPr>
                <w:rFonts w:eastAsia="Times New Roman"/>
                <w:iCs/>
                <w:color w:val="000000"/>
                <w:sz w:val="22"/>
                <w:lang w:eastAsia="lv-LV"/>
              </w:rPr>
              <w:t>mēnesī. Mēneša neapliekamo minimumu piemēro katru mēnesi ienākuma gūšanas vietā, kur iesniegta maksātāja algas nodokļa grāmatiņa, apliekamajam ienākumam, kuram tiek piemērota šā likuma 15. panta trešajā daļā noteiktā likme.";</w:t>
            </w:r>
          </w:p>
        </w:tc>
        <w:tc>
          <w:tcPr>
            <w:tcW w:w="563" w:type="dxa"/>
          </w:tcPr>
          <w:p w14:paraId="0D3A9636" w14:textId="77777777" w:rsidR="009F4AEB" w:rsidRPr="009F4AEB" w:rsidRDefault="009F4AEB" w:rsidP="009F4AEB">
            <w:pPr>
              <w:jc w:val="center"/>
              <w:rPr>
                <w:rFonts w:eastAsia="Times New Roman"/>
                <w:b/>
                <w:iCs/>
                <w:color w:val="000000"/>
                <w:sz w:val="22"/>
                <w:lang w:eastAsia="lv-LV"/>
              </w:rPr>
            </w:pPr>
          </w:p>
        </w:tc>
        <w:tc>
          <w:tcPr>
            <w:tcW w:w="3930" w:type="dxa"/>
          </w:tcPr>
          <w:p w14:paraId="2BFB9853" w14:textId="77777777" w:rsidR="009F4AEB" w:rsidRPr="009C5C26" w:rsidRDefault="009F4AEB" w:rsidP="009C5C26">
            <w:pPr>
              <w:ind w:firstLine="567"/>
              <w:jc w:val="both"/>
              <w:rPr>
                <w:rFonts w:eastAsia="Times New Roman"/>
                <w:iCs/>
                <w:color w:val="000000"/>
                <w:sz w:val="22"/>
                <w:lang w:eastAsia="lv-LV"/>
              </w:rPr>
            </w:pPr>
          </w:p>
        </w:tc>
        <w:tc>
          <w:tcPr>
            <w:tcW w:w="1405" w:type="dxa"/>
          </w:tcPr>
          <w:p w14:paraId="5179DEEB" w14:textId="77777777" w:rsidR="009F4AEB" w:rsidRPr="0069798D" w:rsidRDefault="009F4AEB" w:rsidP="0069798D">
            <w:pPr>
              <w:jc w:val="center"/>
              <w:rPr>
                <w:rFonts w:eastAsia="Times New Roman"/>
                <w:b/>
                <w:iCs/>
                <w:color w:val="000000"/>
                <w:sz w:val="22"/>
                <w:lang w:eastAsia="lv-LV"/>
              </w:rPr>
            </w:pPr>
          </w:p>
        </w:tc>
        <w:tc>
          <w:tcPr>
            <w:tcW w:w="1405" w:type="dxa"/>
          </w:tcPr>
          <w:p w14:paraId="1E0277B9" w14:textId="77777777" w:rsidR="009F4AEB" w:rsidRPr="0069798D" w:rsidRDefault="009F4AEB" w:rsidP="0069798D">
            <w:pPr>
              <w:jc w:val="center"/>
              <w:rPr>
                <w:rFonts w:eastAsia="Times New Roman"/>
                <w:b/>
                <w:iCs/>
                <w:color w:val="000000"/>
                <w:sz w:val="22"/>
                <w:lang w:eastAsia="lv-LV"/>
              </w:rPr>
            </w:pPr>
          </w:p>
        </w:tc>
      </w:tr>
      <w:tr w:rsidR="009F4AEB" w:rsidRPr="001B3F41" w14:paraId="2E9D12AB" w14:textId="5FB7B9F7" w:rsidTr="00252A5B">
        <w:tc>
          <w:tcPr>
            <w:tcW w:w="3930" w:type="dxa"/>
            <w:shd w:val="clear" w:color="auto" w:fill="auto"/>
          </w:tcPr>
          <w:p w14:paraId="175CBED1" w14:textId="77777777" w:rsidR="009F4AEB" w:rsidRPr="00E75A00" w:rsidRDefault="009F4AEB" w:rsidP="00E75A00">
            <w:pPr>
              <w:ind w:firstLine="567"/>
              <w:jc w:val="both"/>
              <w:rPr>
                <w:bCs/>
                <w:sz w:val="22"/>
              </w:rPr>
            </w:pPr>
            <w:r w:rsidRPr="00E75A00">
              <w:rPr>
                <w:bCs/>
                <w:sz w:val="22"/>
              </w:rPr>
              <w:t>1.</w:t>
            </w:r>
            <w:r w:rsidRPr="00E75A00">
              <w:rPr>
                <w:bCs/>
                <w:sz w:val="22"/>
                <w:vertAlign w:val="superscript"/>
              </w:rPr>
              <w:t>1</w:t>
            </w:r>
            <w:r w:rsidRPr="00E75A00">
              <w:rPr>
                <w:bCs/>
                <w:sz w:val="22"/>
              </w:rPr>
              <w:t xml:space="preserve"> Maksātāja gada diferencēto neapliekamo minimumu aprēķina saskaņā ar formulu, ko nosaka Ministru kabinets. Formulā ņem vērā maksātāja gada apliekamos ienākumus, kā arī šādus lielumus, kurus nosaka Ministru kabinets:</w:t>
            </w:r>
          </w:p>
          <w:p w14:paraId="5C1110B8" w14:textId="77777777" w:rsidR="009F4AEB" w:rsidRPr="00E75A00" w:rsidRDefault="009F4AEB" w:rsidP="00E75A00">
            <w:pPr>
              <w:ind w:firstLine="567"/>
              <w:jc w:val="both"/>
              <w:rPr>
                <w:bCs/>
                <w:sz w:val="22"/>
              </w:rPr>
            </w:pPr>
            <w:r w:rsidRPr="00E75A00">
              <w:rPr>
                <w:bCs/>
                <w:sz w:val="22"/>
              </w:rPr>
              <w:t>1) maksimālo gada neapliekamo minimumu;</w:t>
            </w:r>
          </w:p>
          <w:p w14:paraId="15BB56E9" w14:textId="77777777" w:rsidR="009F4AEB" w:rsidRPr="00E75A00" w:rsidRDefault="009F4AEB" w:rsidP="00E75A00">
            <w:pPr>
              <w:ind w:firstLine="567"/>
              <w:jc w:val="both"/>
              <w:rPr>
                <w:bCs/>
                <w:sz w:val="22"/>
              </w:rPr>
            </w:pPr>
            <w:r w:rsidRPr="00E75A00">
              <w:rPr>
                <w:bCs/>
                <w:sz w:val="22"/>
              </w:rPr>
              <w:t>2) gada apliekamā ienākuma apmēru, līdz kuram piemēro maksimālo gada neapliekamo minimumu;</w:t>
            </w:r>
          </w:p>
          <w:p w14:paraId="4F01E9FB" w14:textId="77777777" w:rsidR="009F4AEB" w:rsidRPr="00E75A00" w:rsidRDefault="009F4AEB" w:rsidP="00E75A00">
            <w:pPr>
              <w:ind w:firstLine="567"/>
              <w:jc w:val="both"/>
              <w:rPr>
                <w:bCs/>
                <w:sz w:val="22"/>
              </w:rPr>
            </w:pPr>
            <w:r w:rsidRPr="00E75A00">
              <w:rPr>
                <w:bCs/>
                <w:sz w:val="22"/>
              </w:rPr>
              <w:t>3) gada apliekamā ienākuma apmēru, virs kura nepiemēro gada diferencēto neapliekamo minimumu.</w:t>
            </w:r>
          </w:p>
          <w:p w14:paraId="177A2B03" w14:textId="64ABBB21" w:rsidR="009F4AEB" w:rsidRPr="00E75A00" w:rsidRDefault="009F4AEB" w:rsidP="00E75A00">
            <w:pPr>
              <w:ind w:firstLine="567"/>
              <w:jc w:val="both"/>
              <w:rPr>
                <w:bCs/>
                <w:sz w:val="22"/>
              </w:rPr>
            </w:pPr>
            <w:r w:rsidRPr="00E75A00">
              <w:rPr>
                <w:bCs/>
                <w:sz w:val="22"/>
              </w:rPr>
              <w:t>1.</w:t>
            </w:r>
            <w:r w:rsidRPr="00E75A00">
              <w:rPr>
                <w:bCs/>
                <w:sz w:val="22"/>
                <w:vertAlign w:val="superscript"/>
              </w:rPr>
              <w:t>2</w:t>
            </w:r>
            <w:r w:rsidRPr="00E75A00">
              <w:rPr>
                <w:bCs/>
                <w:sz w:val="22"/>
              </w:rPr>
              <w:t xml:space="preserve"> Maksātāja gada diferencētā neapliekamā minimuma apmēra noteikšanai ņem vērā visus maksātāja gada ienākumus (tai skaitā ienākumus, kas apliekami ar samazinātu nodokļa likmi), izņemot šā likuma 9. pantā minētos neapliekamos ienākumus (izņemot šā likuma 9. panta pirmās daļas 2.</w:t>
            </w:r>
            <w:r w:rsidRPr="00E75A00">
              <w:rPr>
                <w:bCs/>
                <w:sz w:val="22"/>
                <w:vertAlign w:val="superscript"/>
              </w:rPr>
              <w:t>1</w:t>
            </w:r>
            <w:r w:rsidRPr="00E75A00">
              <w:rPr>
                <w:bCs/>
                <w:sz w:val="22"/>
              </w:rPr>
              <w:t xml:space="preserve"> punktā minēto ienākumu), saimnieciskās darbības ieņēmumus, par kuriem maksā samazināto patentmaksu.</w:t>
            </w:r>
          </w:p>
          <w:p w14:paraId="44D0C9FD" w14:textId="77777777" w:rsidR="009F4AEB" w:rsidRPr="00E75A00" w:rsidRDefault="009F4AEB" w:rsidP="00E75A00">
            <w:pPr>
              <w:ind w:firstLine="567"/>
              <w:jc w:val="both"/>
              <w:rPr>
                <w:bCs/>
                <w:sz w:val="22"/>
              </w:rPr>
            </w:pPr>
            <w:r w:rsidRPr="00E75A00">
              <w:rPr>
                <w:bCs/>
                <w:sz w:val="22"/>
              </w:rPr>
              <w:t>1.</w:t>
            </w:r>
            <w:r w:rsidRPr="00E75A00">
              <w:rPr>
                <w:bCs/>
                <w:sz w:val="22"/>
                <w:vertAlign w:val="superscript"/>
              </w:rPr>
              <w:t>3</w:t>
            </w:r>
            <w:r w:rsidRPr="00E75A00">
              <w:rPr>
                <w:bCs/>
                <w:sz w:val="22"/>
              </w:rPr>
              <w:t xml:space="preserve"> Šā panta 1.</w:t>
            </w:r>
            <w:r w:rsidRPr="00E75A00">
              <w:rPr>
                <w:bCs/>
                <w:sz w:val="22"/>
                <w:vertAlign w:val="superscript"/>
              </w:rPr>
              <w:t>1</w:t>
            </w:r>
            <w:r w:rsidRPr="00E75A00">
              <w:rPr>
                <w:bCs/>
                <w:sz w:val="22"/>
              </w:rPr>
              <w:t xml:space="preserve"> daļā minētajā formulā Ministru kabinets ievēro principu, ka Ministru kabineta noteikto robežu ietvaros gada diferencētais neapliekamais minimums tiek piemērots apgriezti proporcionāli maksātāja gada apliekamo ienākumu apmēram.</w:t>
            </w:r>
          </w:p>
          <w:p w14:paraId="18E1B5B8" w14:textId="77777777" w:rsidR="009F4AEB" w:rsidRPr="00E75A00" w:rsidRDefault="009F4AEB" w:rsidP="00E75A00">
            <w:pPr>
              <w:ind w:firstLine="567"/>
              <w:jc w:val="both"/>
              <w:rPr>
                <w:bCs/>
                <w:sz w:val="22"/>
              </w:rPr>
            </w:pPr>
            <w:r w:rsidRPr="00E75A00">
              <w:rPr>
                <w:bCs/>
                <w:sz w:val="22"/>
              </w:rPr>
              <w:t>1.</w:t>
            </w:r>
            <w:r w:rsidRPr="00E75A00">
              <w:rPr>
                <w:bCs/>
                <w:sz w:val="22"/>
                <w:vertAlign w:val="superscript"/>
              </w:rPr>
              <w:t>4</w:t>
            </w:r>
            <w:r w:rsidRPr="00E75A00">
              <w:rPr>
                <w:bCs/>
                <w:sz w:val="22"/>
              </w:rPr>
              <w:t xml:space="preserve"> Valsts ieņēmumu dienesta prognozēto mēneša neapliekamo minimumu Valsts ieņēmumu dienests nosaka šādi:</w:t>
            </w:r>
          </w:p>
          <w:p w14:paraId="26052046" w14:textId="77777777" w:rsidR="009F4AEB" w:rsidRPr="00E75A00" w:rsidRDefault="009F4AEB" w:rsidP="00E75A00">
            <w:pPr>
              <w:ind w:firstLine="567"/>
              <w:jc w:val="both"/>
              <w:rPr>
                <w:bCs/>
                <w:sz w:val="22"/>
              </w:rPr>
            </w:pPr>
            <w:r w:rsidRPr="00E75A00">
              <w:rPr>
                <w:bCs/>
                <w:sz w:val="22"/>
              </w:rPr>
              <w:t>1) maksātāja mēneša apliekamā ienākuma objektu taksācijas gada periodam no 1. janvāra līdz 31. jūlijam nosaka, apliekamo ienākumu, kas gūts no pirms pirmstaksācijas gada 1. oktobra līdz pirmstaksācijas gada 30. septembrim (izņemot ienākumus no kapitāla pieauguma), dalot ar mēnešu skaitu, kuros gūts ienākums. Valsts ieņēmumu dienesta prognozēto mēneša neapliekamo minimumu aprēķina Ministru kabineta noteikumos noteiktajā kārtībā, izmantojot aprēķināto mēneša apliekamā ienākuma objektu taksācijas gada periodam no 1. janvāra līdz 31. jūlijam;</w:t>
            </w:r>
          </w:p>
          <w:p w14:paraId="2DB3DB66" w14:textId="77777777" w:rsidR="009F4AEB" w:rsidRPr="00E75A00" w:rsidRDefault="009F4AEB" w:rsidP="00E75A00">
            <w:pPr>
              <w:ind w:firstLine="567"/>
              <w:jc w:val="both"/>
              <w:rPr>
                <w:bCs/>
                <w:sz w:val="22"/>
              </w:rPr>
            </w:pPr>
            <w:r w:rsidRPr="00E75A00">
              <w:rPr>
                <w:bCs/>
                <w:sz w:val="22"/>
              </w:rPr>
              <w:t>2) maksātāja mēneša apliekamā ienākuma objektu taksācijas gada periodam no 1. augusta līdz 31. decembrim nosaka, apliekamo ienākumu, kas gūts no pirmstaksācijas gada 1. decembra līdz taksācijas gada 31. maijam (izņemot pirmstaksācijas gada decembrī gūtos ienākumus no kapitāla pieauguma), dalot ar mēnešu skaitu, kuros gūts ienākums. Valsts ieņēmumu dienesta prognozēto mēneša neapliekamo minimumu aprēķina Ministru kabineta noteikumos noteiktajā kārtībā, izmantojot aprēķināto apliekamā ienākuma objektu par taksācijas gada periodu no 1. augusta līdz 31. decembrim un ņemot vērā prognozēto neapliekamā minimuma apmēru, kas aprēķināts taksācijas gada periodam no 1. janvāra līdz 31. jūlijam. Valsts ieņēmumu dienesta prognozētais mēneša neapliekamais minimums nedrīkst pārsniegt vienu divpadsmito daļu no Ministru kabineta noteikumos noteiktā maksimālā gada neapliekamā minimuma;</w:t>
            </w:r>
          </w:p>
          <w:p w14:paraId="67F493D8" w14:textId="61F24114" w:rsidR="009F4AEB" w:rsidRPr="00E75A00" w:rsidRDefault="009F4AEB" w:rsidP="00E75A00">
            <w:pPr>
              <w:ind w:firstLine="567"/>
              <w:jc w:val="both"/>
              <w:rPr>
                <w:bCs/>
                <w:sz w:val="22"/>
              </w:rPr>
            </w:pPr>
            <w:r w:rsidRPr="00E75A00">
              <w:rPr>
                <w:bCs/>
                <w:sz w:val="22"/>
              </w:rPr>
              <w:t>3) ja Valsts ieņēmumu dienesta rīcībā nav informācijas par maksātāja apliekamajiem ienākumiem vai maksātājam nav gūti ar nodokli apliekamie ienākumi šīs daļas 1. vai 2. punktā minētajos laika periodos, vai maksātājs taksācijas gadā ir ieguvis rezidenta statusu, Valsts ieņēmumu dienesta prognozētais mēneša neapliekamais minimums atbilst vienai divpadsmitajai daļai no Ministru kabineta noteikumos noteiktā maksimālā gada neapliekamā minimuma, dalot to ar divi.</w:t>
            </w:r>
          </w:p>
          <w:p w14:paraId="4166E9FA" w14:textId="77777777" w:rsidR="009F4AEB" w:rsidRPr="00B128D0" w:rsidRDefault="009F4AEB" w:rsidP="00B128D0">
            <w:pPr>
              <w:ind w:firstLine="567"/>
              <w:jc w:val="both"/>
              <w:rPr>
                <w:bCs/>
                <w:sz w:val="22"/>
              </w:rPr>
            </w:pPr>
            <w:r w:rsidRPr="00B128D0">
              <w:rPr>
                <w:bCs/>
                <w:sz w:val="22"/>
              </w:rPr>
              <w:t>1.</w:t>
            </w:r>
            <w:r w:rsidRPr="00B128D0">
              <w:rPr>
                <w:bCs/>
                <w:sz w:val="22"/>
                <w:vertAlign w:val="superscript"/>
              </w:rPr>
              <w:t>6</w:t>
            </w:r>
            <w:r w:rsidRPr="00B128D0">
              <w:rPr>
                <w:bCs/>
                <w:sz w:val="22"/>
              </w:rPr>
              <w:t xml:space="preserve"> Valsts ieņēmumu dienests ienākuma izmaksātājam, kuram ir iesniegta algas nodokļa grāmatiņa, nodrošina ierakstu par Valsts ieņēmumu dienesta prognozētā mēneša neapliekamā minimuma apmēru maksātājam Valsts ieņēmumu dienesta elektroniskās deklarēšanas sistēmas pārskatā "Iesniegto algas nodokļa grāmatiņu dati" šādā kārtībā:</w:t>
            </w:r>
          </w:p>
          <w:p w14:paraId="242AFC1B" w14:textId="77777777" w:rsidR="009F4AEB" w:rsidRPr="00B128D0" w:rsidRDefault="009F4AEB" w:rsidP="00B128D0">
            <w:pPr>
              <w:ind w:firstLine="567"/>
              <w:jc w:val="both"/>
              <w:rPr>
                <w:bCs/>
                <w:sz w:val="22"/>
              </w:rPr>
            </w:pPr>
            <w:r w:rsidRPr="00B128D0">
              <w:rPr>
                <w:bCs/>
                <w:sz w:val="22"/>
              </w:rPr>
              <w:t>1) līdz taksācijas gada 1. janvārim par mēnesī piemērojamo Valsts ieņēmumu dienesta prognozēto mēneša neapliekamā minimuma apmēru taksācijas gadā no 1. janvāra līdz 31. jūlijam, pamatojoties uz aprēķinu, kas veikts, izmantojot Valsts ieņēmumu dienesta rīcībā esošos datus pēc stāvokļa pirmstaksācijas gada 15. decembrī;</w:t>
            </w:r>
          </w:p>
          <w:p w14:paraId="20165AF2" w14:textId="77777777" w:rsidR="009F4AEB" w:rsidRPr="00B128D0" w:rsidRDefault="009F4AEB" w:rsidP="00B128D0">
            <w:pPr>
              <w:ind w:firstLine="567"/>
              <w:jc w:val="both"/>
              <w:rPr>
                <w:bCs/>
                <w:sz w:val="22"/>
              </w:rPr>
            </w:pPr>
            <w:r w:rsidRPr="00B128D0">
              <w:rPr>
                <w:bCs/>
                <w:sz w:val="22"/>
              </w:rPr>
              <w:t>2) līdz taksācijas gada 1. augustam par mēnesī piemērojamo Valsts ieņēmumu dienesta prognozēto mēneša neapliekamā minimuma apmēru taksācijas gadā no 1. augusta līdz 31. decembrim, pamatojoties uz aprēķinu, kas veikts, izmantojot Valsts ieņēmumu dienesta rīcībā esošos datus pēc stāvokļa taksācijas gada 20. jūlijā;</w:t>
            </w:r>
          </w:p>
          <w:p w14:paraId="14ABC62A" w14:textId="77777777" w:rsidR="009F4AEB" w:rsidRPr="00B128D0" w:rsidRDefault="009F4AEB" w:rsidP="00B128D0">
            <w:pPr>
              <w:ind w:firstLine="567"/>
              <w:jc w:val="both"/>
              <w:rPr>
                <w:bCs/>
                <w:sz w:val="22"/>
              </w:rPr>
            </w:pPr>
            <w:r w:rsidRPr="00B128D0">
              <w:rPr>
                <w:bCs/>
                <w:sz w:val="22"/>
              </w:rPr>
              <w:t>3) triju darba dienu laikā par to, ka no nākamās dienas pēc ieraksta veikšanas līdz taksācijas gada 31. decembrim maksātājam nepiemēro Valsts ieņēmumu dienesta prognozēto mēneša neapliekamo minimumu. Šādu ierakstu veic, pamatojoties uz Valsts ieņēmumu dienesta rīcībā esošo informāciju, ka maksātāja ienākumi, kurus ņem vērā viņa gada diferencētā neapliekamā minimuma apmēra noteikšanai, taksācijas gada laikā ir sasnieguši Ministru kabineta noteikto gada apliekamā ienākuma apmēru, virs kura nepiemēro gada diferencēto neapliekamo minimumu.</w:t>
            </w:r>
          </w:p>
          <w:p w14:paraId="1CDE0157" w14:textId="77777777" w:rsidR="009F4AEB" w:rsidRPr="00B128D0" w:rsidRDefault="009F4AEB" w:rsidP="00B128D0">
            <w:pPr>
              <w:ind w:firstLine="567"/>
              <w:jc w:val="both"/>
              <w:rPr>
                <w:bCs/>
                <w:sz w:val="22"/>
              </w:rPr>
            </w:pPr>
            <w:r w:rsidRPr="00B128D0">
              <w:rPr>
                <w:bCs/>
                <w:sz w:val="22"/>
              </w:rPr>
              <w:t>1.</w:t>
            </w:r>
            <w:r w:rsidRPr="00B128D0">
              <w:rPr>
                <w:bCs/>
                <w:sz w:val="22"/>
                <w:vertAlign w:val="superscript"/>
              </w:rPr>
              <w:t>7</w:t>
            </w:r>
            <w:r w:rsidRPr="00B128D0">
              <w:rPr>
                <w:bCs/>
                <w:sz w:val="22"/>
              </w:rPr>
              <w:t xml:space="preserve"> Valsts ieņēmumu dienests divu darba dienu laikā pēc Valsts sociālās apdrošināšanas aģentūras pieprasījuma saņemšanas informē Valsts sociālās apdrošināšanas aģentūru par maksātājam piemērojamo Valsts ieņēmumu dienesta prognozēto mēneša neapliekamā minimuma apmēru par mēnesi, kurā maksātājam ir izsniegta darbnespējas lapa "B".</w:t>
            </w:r>
          </w:p>
          <w:p w14:paraId="66837BDF" w14:textId="53E28DC0" w:rsidR="00D01C30" w:rsidRPr="00830F7F" w:rsidRDefault="009F4AEB" w:rsidP="00E1494E">
            <w:pPr>
              <w:ind w:firstLine="567"/>
              <w:jc w:val="both"/>
              <w:rPr>
                <w:bCs/>
                <w:sz w:val="22"/>
              </w:rPr>
            </w:pPr>
            <w:r w:rsidRPr="00B128D0">
              <w:rPr>
                <w:bCs/>
                <w:sz w:val="22"/>
              </w:rPr>
              <w:t>1.</w:t>
            </w:r>
            <w:r w:rsidRPr="00B128D0">
              <w:rPr>
                <w:bCs/>
                <w:sz w:val="22"/>
                <w:vertAlign w:val="superscript"/>
              </w:rPr>
              <w:t>8</w:t>
            </w:r>
            <w:r w:rsidRPr="00B128D0">
              <w:rPr>
                <w:bCs/>
                <w:sz w:val="22"/>
              </w:rPr>
              <w:t xml:space="preserve"> Pamatojoties uz maksātāja rakstveida iesniegumu un vienošanos ar ienākuma izmaksātāju, ienākuma izmaksātājs taksācijas gada laikā piemēro maksātāja prognozēto mēneša neapliekamo minimumu, kas nepārsniedz maksātājam noteikto Valsts ieņēmumu dienesta prognozētā mēneša neapliekamā minimuma apmēru.</w:t>
            </w:r>
          </w:p>
        </w:tc>
        <w:tc>
          <w:tcPr>
            <w:tcW w:w="3930" w:type="dxa"/>
            <w:shd w:val="clear" w:color="auto" w:fill="auto"/>
          </w:tcPr>
          <w:p w14:paraId="5D33FDD1" w14:textId="7EF61C7F" w:rsidR="009F4AEB" w:rsidRPr="00F21CFB" w:rsidRDefault="009F4AEB" w:rsidP="00233A7A">
            <w:pPr>
              <w:ind w:firstLine="567"/>
              <w:jc w:val="both"/>
              <w:rPr>
                <w:rFonts w:eastAsia="Times New Roman"/>
                <w:iCs/>
                <w:color w:val="000000"/>
                <w:sz w:val="22"/>
                <w:lang w:eastAsia="lv-LV"/>
              </w:rPr>
            </w:pPr>
            <w:r w:rsidRPr="002D54B8">
              <w:rPr>
                <w:rFonts w:eastAsia="Times New Roman"/>
                <w:iCs/>
                <w:color w:val="000000"/>
                <w:sz w:val="22"/>
                <w:lang w:eastAsia="lv-LV"/>
              </w:rPr>
              <w:t>izslēgt 1.</w:t>
            </w:r>
            <w:r w:rsidRPr="002D54B8">
              <w:rPr>
                <w:rFonts w:eastAsia="Times New Roman"/>
                <w:iCs/>
                <w:color w:val="000000"/>
                <w:sz w:val="22"/>
                <w:vertAlign w:val="superscript"/>
                <w:lang w:eastAsia="lv-LV"/>
              </w:rPr>
              <w:t>1</w:t>
            </w:r>
            <w:r w:rsidRPr="002D54B8">
              <w:rPr>
                <w:rFonts w:eastAsia="Times New Roman"/>
                <w:iCs/>
                <w:color w:val="000000"/>
                <w:sz w:val="22"/>
                <w:lang w:eastAsia="lv-LV"/>
              </w:rPr>
              <w:t>, 1.</w:t>
            </w:r>
            <w:r w:rsidRPr="002D54B8">
              <w:rPr>
                <w:rFonts w:eastAsia="Times New Roman"/>
                <w:iCs/>
                <w:color w:val="000000"/>
                <w:sz w:val="22"/>
                <w:vertAlign w:val="superscript"/>
                <w:lang w:eastAsia="lv-LV"/>
              </w:rPr>
              <w:t>2</w:t>
            </w:r>
            <w:r w:rsidRPr="002D54B8">
              <w:rPr>
                <w:rFonts w:eastAsia="Times New Roman"/>
                <w:iCs/>
                <w:color w:val="000000"/>
                <w:sz w:val="22"/>
                <w:lang w:eastAsia="lv-LV"/>
              </w:rPr>
              <w:t>, 1.</w:t>
            </w:r>
            <w:r w:rsidRPr="002D54B8">
              <w:rPr>
                <w:rFonts w:eastAsia="Times New Roman"/>
                <w:iCs/>
                <w:color w:val="000000"/>
                <w:sz w:val="22"/>
                <w:vertAlign w:val="superscript"/>
                <w:lang w:eastAsia="lv-LV"/>
              </w:rPr>
              <w:t>3</w:t>
            </w:r>
            <w:r w:rsidRPr="002D54B8">
              <w:rPr>
                <w:rFonts w:eastAsia="Times New Roman"/>
                <w:iCs/>
                <w:color w:val="000000"/>
                <w:sz w:val="22"/>
                <w:lang w:eastAsia="lv-LV"/>
              </w:rPr>
              <w:t>, 1.</w:t>
            </w:r>
            <w:r w:rsidRPr="002D54B8">
              <w:rPr>
                <w:rFonts w:eastAsia="Times New Roman"/>
                <w:iCs/>
                <w:color w:val="000000"/>
                <w:sz w:val="22"/>
                <w:vertAlign w:val="superscript"/>
                <w:lang w:eastAsia="lv-LV"/>
              </w:rPr>
              <w:t>4</w:t>
            </w:r>
            <w:r w:rsidRPr="002D54B8">
              <w:rPr>
                <w:rFonts w:eastAsia="Times New Roman"/>
                <w:iCs/>
                <w:color w:val="000000"/>
                <w:sz w:val="22"/>
                <w:lang w:eastAsia="lv-LV"/>
              </w:rPr>
              <w:t>, 1.</w:t>
            </w:r>
            <w:r w:rsidRPr="002D54B8">
              <w:rPr>
                <w:rFonts w:eastAsia="Times New Roman"/>
                <w:iCs/>
                <w:color w:val="000000"/>
                <w:sz w:val="22"/>
                <w:vertAlign w:val="superscript"/>
                <w:lang w:eastAsia="lv-LV"/>
              </w:rPr>
              <w:t>6</w:t>
            </w:r>
            <w:r w:rsidRPr="002D54B8">
              <w:rPr>
                <w:rFonts w:eastAsia="Times New Roman"/>
                <w:iCs/>
                <w:color w:val="000000"/>
                <w:sz w:val="22"/>
                <w:lang w:eastAsia="lv-LV"/>
              </w:rPr>
              <w:t>, 1.</w:t>
            </w:r>
            <w:r w:rsidRPr="002D54B8">
              <w:rPr>
                <w:rFonts w:eastAsia="Times New Roman"/>
                <w:iCs/>
                <w:color w:val="000000"/>
                <w:sz w:val="22"/>
                <w:vertAlign w:val="superscript"/>
                <w:lang w:eastAsia="lv-LV"/>
              </w:rPr>
              <w:t>7</w:t>
            </w:r>
            <w:r w:rsidRPr="002D54B8">
              <w:rPr>
                <w:rFonts w:eastAsia="Times New Roman"/>
                <w:iCs/>
                <w:color w:val="000000"/>
                <w:sz w:val="22"/>
                <w:lang w:eastAsia="lv-LV"/>
              </w:rPr>
              <w:t> un 1.</w:t>
            </w:r>
            <w:r w:rsidRPr="002D54B8">
              <w:rPr>
                <w:rFonts w:eastAsia="Times New Roman"/>
                <w:iCs/>
                <w:color w:val="000000"/>
                <w:sz w:val="22"/>
                <w:vertAlign w:val="superscript"/>
                <w:lang w:eastAsia="lv-LV"/>
              </w:rPr>
              <w:t>8</w:t>
            </w:r>
            <w:r w:rsidRPr="002D54B8">
              <w:rPr>
                <w:rFonts w:eastAsia="Times New Roman"/>
                <w:iCs/>
                <w:color w:val="000000"/>
                <w:sz w:val="22"/>
                <w:lang w:eastAsia="lv-LV"/>
              </w:rPr>
              <w:t> daļu;</w:t>
            </w:r>
          </w:p>
        </w:tc>
        <w:tc>
          <w:tcPr>
            <w:tcW w:w="563" w:type="dxa"/>
          </w:tcPr>
          <w:p w14:paraId="18804CBC" w14:textId="77777777" w:rsidR="009F4AEB" w:rsidRPr="009F4AEB" w:rsidRDefault="009F4AEB" w:rsidP="009F4AEB">
            <w:pPr>
              <w:jc w:val="center"/>
              <w:rPr>
                <w:rFonts w:eastAsia="Times New Roman"/>
                <w:b/>
                <w:iCs/>
                <w:color w:val="000000"/>
                <w:sz w:val="22"/>
                <w:lang w:eastAsia="lv-LV"/>
              </w:rPr>
            </w:pPr>
          </w:p>
        </w:tc>
        <w:tc>
          <w:tcPr>
            <w:tcW w:w="3930" w:type="dxa"/>
          </w:tcPr>
          <w:p w14:paraId="646AD9E6" w14:textId="77777777" w:rsidR="009F4AEB" w:rsidRPr="002D54B8" w:rsidRDefault="009F4AEB" w:rsidP="00233A7A">
            <w:pPr>
              <w:ind w:firstLine="567"/>
              <w:jc w:val="both"/>
              <w:rPr>
                <w:rFonts w:eastAsia="Times New Roman"/>
                <w:iCs/>
                <w:color w:val="000000"/>
                <w:sz w:val="22"/>
                <w:lang w:eastAsia="lv-LV"/>
              </w:rPr>
            </w:pPr>
          </w:p>
        </w:tc>
        <w:tc>
          <w:tcPr>
            <w:tcW w:w="1405" w:type="dxa"/>
          </w:tcPr>
          <w:p w14:paraId="354F7A21" w14:textId="77777777" w:rsidR="009F4AEB" w:rsidRPr="0069798D" w:rsidRDefault="009F4AEB" w:rsidP="0069798D">
            <w:pPr>
              <w:jc w:val="center"/>
              <w:rPr>
                <w:rFonts w:eastAsia="Times New Roman"/>
                <w:b/>
                <w:iCs/>
                <w:color w:val="000000"/>
                <w:sz w:val="22"/>
                <w:lang w:eastAsia="lv-LV"/>
              </w:rPr>
            </w:pPr>
          </w:p>
        </w:tc>
        <w:tc>
          <w:tcPr>
            <w:tcW w:w="1405" w:type="dxa"/>
          </w:tcPr>
          <w:p w14:paraId="266616B1" w14:textId="77777777" w:rsidR="009F4AEB" w:rsidRPr="0069798D" w:rsidRDefault="009F4AEB" w:rsidP="0069798D">
            <w:pPr>
              <w:jc w:val="center"/>
              <w:rPr>
                <w:rFonts w:eastAsia="Times New Roman"/>
                <w:b/>
                <w:iCs/>
                <w:color w:val="000000"/>
                <w:sz w:val="22"/>
                <w:lang w:eastAsia="lv-LV"/>
              </w:rPr>
            </w:pPr>
          </w:p>
        </w:tc>
      </w:tr>
      <w:tr w:rsidR="009F4AEB" w:rsidRPr="001B3F41" w14:paraId="5610CD14" w14:textId="35815599" w:rsidTr="00252A5B">
        <w:tc>
          <w:tcPr>
            <w:tcW w:w="3930" w:type="dxa"/>
            <w:shd w:val="clear" w:color="auto" w:fill="auto"/>
          </w:tcPr>
          <w:p w14:paraId="68AAFDC0" w14:textId="77777777" w:rsidR="009F4AEB" w:rsidRPr="00830F7F" w:rsidRDefault="009F4AEB" w:rsidP="00B6215C">
            <w:pPr>
              <w:ind w:firstLine="567"/>
              <w:jc w:val="both"/>
              <w:rPr>
                <w:bCs/>
                <w:sz w:val="22"/>
              </w:rPr>
            </w:pPr>
          </w:p>
        </w:tc>
        <w:tc>
          <w:tcPr>
            <w:tcW w:w="3930" w:type="dxa"/>
            <w:shd w:val="clear" w:color="auto" w:fill="auto"/>
          </w:tcPr>
          <w:p w14:paraId="73EE3885" w14:textId="77777777" w:rsidR="009F4AEB" w:rsidRPr="002D54B8" w:rsidRDefault="009F4AEB" w:rsidP="002D54B8">
            <w:pPr>
              <w:ind w:firstLine="567"/>
              <w:jc w:val="both"/>
              <w:rPr>
                <w:rFonts w:eastAsia="Times New Roman"/>
                <w:iCs/>
                <w:color w:val="000000"/>
                <w:sz w:val="22"/>
                <w:lang w:eastAsia="lv-LV"/>
              </w:rPr>
            </w:pPr>
            <w:r w:rsidRPr="002D54B8">
              <w:rPr>
                <w:rFonts w:eastAsia="Times New Roman"/>
                <w:iCs/>
                <w:color w:val="000000"/>
                <w:sz w:val="22"/>
                <w:lang w:eastAsia="lv-LV"/>
              </w:rPr>
              <w:t>papildināt pantu ar 1.</w:t>
            </w:r>
            <w:r w:rsidRPr="002D54B8">
              <w:rPr>
                <w:rFonts w:eastAsia="Times New Roman"/>
                <w:iCs/>
                <w:color w:val="000000"/>
                <w:sz w:val="22"/>
                <w:vertAlign w:val="superscript"/>
                <w:lang w:eastAsia="lv-LV"/>
              </w:rPr>
              <w:t>9</w:t>
            </w:r>
            <w:r w:rsidRPr="002D54B8">
              <w:rPr>
                <w:rFonts w:eastAsia="Times New Roman"/>
                <w:iCs/>
                <w:color w:val="000000"/>
                <w:sz w:val="22"/>
                <w:lang w:eastAsia="lv-LV"/>
              </w:rPr>
              <w:t xml:space="preserve"> daļu šādā redakcijā:</w:t>
            </w:r>
          </w:p>
          <w:p w14:paraId="02D59063" w14:textId="14FB46F9" w:rsidR="009F4AEB" w:rsidRPr="00F21CFB" w:rsidRDefault="009F4AEB" w:rsidP="002D54B8">
            <w:pPr>
              <w:ind w:firstLine="567"/>
              <w:jc w:val="both"/>
              <w:rPr>
                <w:rFonts w:eastAsia="Times New Roman"/>
                <w:iCs/>
                <w:color w:val="000000"/>
                <w:sz w:val="22"/>
                <w:lang w:eastAsia="lv-LV"/>
              </w:rPr>
            </w:pPr>
            <w:r w:rsidRPr="002D54B8">
              <w:rPr>
                <w:rFonts w:eastAsia="Times New Roman"/>
                <w:iCs/>
                <w:color w:val="000000"/>
                <w:sz w:val="22"/>
                <w:lang w:eastAsia="lv-LV"/>
              </w:rPr>
              <w:t>"1.</w:t>
            </w:r>
            <w:r w:rsidRPr="002D54B8">
              <w:rPr>
                <w:rFonts w:eastAsia="Times New Roman"/>
                <w:iCs/>
                <w:color w:val="000000"/>
                <w:sz w:val="22"/>
                <w:vertAlign w:val="superscript"/>
                <w:lang w:eastAsia="lv-LV"/>
              </w:rPr>
              <w:t>9</w:t>
            </w:r>
            <w:r w:rsidRPr="002D54B8">
              <w:rPr>
                <w:rFonts w:eastAsia="Times New Roman"/>
                <w:iCs/>
                <w:color w:val="000000"/>
                <w:sz w:val="22"/>
                <w:lang w:eastAsia="lv-LV"/>
              </w:rPr>
              <w:t xml:space="preserve"> Valsts sociālās apdrošināšanas aģentūra, aprēķinot nodokli no slimības pabalsta, ņem vērā šā panta pirmajā daļā noteikto neapliekamo minimumu laikposmā, par kuru slimības pabalsts ir aprēķināts.";</w:t>
            </w:r>
          </w:p>
        </w:tc>
        <w:tc>
          <w:tcPr>
            <w:tcW w:w="563" w:type="dxa"/>
          </w:tcPr>
          <w:p w14:paraId="341A5F69" w14:textId="77777777" w:rsidR="009F4AEB" w:rsidRPr="009F4AEB" w:rsidRDefault="009F4AEB" w:rsidP="009F4AEB">
            <w:pPr>
              <w:jc w:val="center"/>
              <w:rPr>
                <w:rFonts w:eastAsia="Times New Roman"/>
                <w:b/>
                <w:iCs/>
                <w:color w:val="000000"/>
                <w:sz w:val="22"/>
                <w:lang w:eastAsia="lv-LV"/>
              </w:rPr>
            </w:pPr>
          </w:p>
        </w:tc>
        <w:tc>
          <w:tcPr>
            <w:tcW w:w="3930" w:type="dxa"/>
          </w:tcPr>
          <w:p w14:paraId="27064D57" w14:textId="77777777" w:rsidR="009F4AEB" w:rsidRPr="002D54B8" w:rsidRDefault="009F4AEB" w:rsidP="002D54B8">
            <w:pPr>
              <w:ind w:firstLine="567"/>
              <w:jc w:val="both"/>
              <w:rPr>
                <w:rFonts w:eastAsia="Times New Roman"/>
                <w:iCs/>
                <w:color w:val="000000"/>
                <w:sz w:val="22"/>
                <w:lang w:eastAsia="lv-LV"/>
              </w:rPr>
            </w:pPr>
          </w:p>
        </w:tc>
        <w:tc>
          <w:tcPr>
            <w:tcW w:w="1405" w:type="dxa"/>
          </w:tcPr>
          <w:p w14:paraId="231021C2" w14:textId="77777777" w:rsidR="009F4AEB" w:rsidRPr="0069798D" w:rsidRDefault="009F4AEB" w:rsidP="0069798D">
            <w:pPr>
              <w:jc w:val="center"/>
              <w:rPr>
                <w:rFonts w:eastAsia="Times New Roman"/>
                <w:b/>
                <w:iCs/>
                <w:color w:val="000000"/>
                <w:sz w:val="22"/>
                <w:lang w:eastAsia="lv-LV"/>
              </w:rPr>
            </w:pPr>
          </w:p>
        </w:tc>
        <w:tc>
          <w:tcPr>
            <w:tcW w:w="1405" w:type="dxa"/>
          </w:tcPr>
          <w:p w14:paraId="3DBDAB7E" w14:textId="77777777" w:rsidR="009F4AEB" w:rsidRPr="0069798D" w:rsidRDefault="009F4AEB" w:rsidP="0069798D">
            <w:pPr>
              <w:jc w:val="center"/>
              <w:rPr>
                <w:rFonts w:eastAsia="Times New Roman"/>
                <w:b/>
                <w:iCs/>
                <w:color w:val="000000"/>
                <w:sz w:val="22"/>
                <w:lang w:eastAsia="lv-LV"/>
              </w:rPr>
            </w:pPr>
          </w:p>
        </w:tc>
      </w:tr>
      <w:tr w:rsidR="009F4AEB" w:rsidRPr="001B3F41" w14:paraId="310D4D4E" w14:textId="3068E39B" w:rsidTr="00252A5B">
        <w:tc>
          <w:tcPr>
            <w:tcW w:w="3930" w:type="dxa"/>
            <w:shd w:val="clear" w:color="auto" w:fill="auto"/>
          </w:tcPr>
          <w:p w14:paraId="15C789A7" w14:textId="55D3948B" w:rsidR="009F4AEB" w:rsidRPr="00830F7F" w:rsidRDefault="009F4AEB" w:rsidP="00B6215C">
            <w:pPr>
              <w:ind w:firstLine="567"/>
              <w:jc w:val="both"/>
              <w:rPr>
                <w:bCs/>
                <w:sz w:val="22"/>
              </w:rPr>
            </w:pPr>
            <w:r w:rsidRPr="00504230">
              <w:rPr>
                <w:bCs/>
                <w:sz w:val="22"/>
              </w:rPr>
              <w:t>4.</w:t>
            </w:r>
            <w:r w:rsidRPr="00504230">
              <w:rPr>
                <w:bCs/>
                <w:sz w:val="22"/>
                <w:vertAlign w:val="superscript"/>
              </w:rPr>
              <w:t>2</w:t>
            </w:r>
            <w:r w:rsidRPr="00504230">
              <w:rPr>
                <w:bCs/>
                <w:sz w:val="22"/>
              </w:rPr>
              <w:t xml:space="preserve"> Maksātāja gada diferencētā neapliekamā minimuma aprēķināšanas un piemērošanas kārtību par nepilnu taksācijas gadu nosaka Ministru kabinets.</w:t>
            </w:r>
          </w:p>
        </w:tc>
        <w:tc>
          <w:tcPr>
            <w:tcW w:w="3930" w:type="dxa"/>
            <w:shd w:val="clear" w:color="auto" w:fill="auto"/>
          </w:tcPr>
          <w:p w14:paraId="22F87781" w14:textId="239B4012" w:rsidR="009F4AEB" w:rsidRPr="00F21CFB" w:rsidRDefault="009F4AEB" w:rsidP="00233A7A">
            <w:pPr>
              <w:ind w:firstLine="567"/>
              <w:jc w:val="both"/>
              <w:rPr>
                <w:rFonts w:eastAsia="Times New Roman"/>
                <w:iCs/>
                <w:color w:val="000000"/>
                <w:sz w:val="22"/>
                <w:lang w:eastAsia="lv-LV"/>
              </w:rPr>
            </w:pPr>
            <w:r w:rsidRPr="002D54B8">
              <w:rPr>
                <w:rFonts w:eastAsia="Times New Roman"/>
                <w:iCs/>
                <w:color w:val="000000"/>
                <w:sz w:val="22"/>
                <w:lang w:eastAsia="lv-LV"/>
              </w:rPr>
              <w:t>izslēgt 4.</w:t>
            </w:r>
            <w:r w:rsidRPr="002D54B8">
              <w:rPr>
                <w:rFonts w:eastAsia="Times New Roman"/>
                <w:iCs/>
                <w:color w:val="000000"/>
                <w:sz w:val="22"/>
                <w:vertAlign w:val="superscript"/>
                <w:lang w:eastAsia="lv-LV"/>
              </w:rPr>
              <w:t>2</w:t>
            </w:r>
            <w:r w:rsidRPr="002D54B8">
              <w:rPr>
                <w:rFonts w:eastAsia="Times New Roman"/>
                <w:iCs/>
                <w:color w:val="000000"/>
                <w:sz w:val="22"/>
                <w:lang w:eastAsia="lv-LV"/>
              </w:rPr>
              <w:t xml:space="preserve"> daļu;</w:t>
            </w:r>
          </w:p>
        </w:tc>
        <w:tc>
          <w:tcPr>
            <w:tcW w:w="563" w:type="dxa"/>
          </w:tcPr>
          <w:p w14:paraId="74B84B26" w14:textId="77777777" w:rsidR="009F4AEB" w:rsidRPr="009F4AEB" w:rsidRDefault="009F4AEB" w:rsidP="009F4AEB">
            <w:pPr>
              <w:jc w:val="center"/>
              <w:rPr>
                <w:rFonts w:eastAsia="Times New Roman"/>
                <w:b/>
                <w:iCs/>
                <w:color w:val="000000"/>
                <w:sz w:val="22"/>
                <w:lang w:eastAsia="lv-LV"/>
              </w:rPr>
            </w:pPr>
          </w:p>
        </w:tc>
        <w:tc>
          <w:tcPr>
            <w:tcW w:w="3930" w:type="dxa"/>
          </w:tcPr>
          <w:p w14:paraId="08B256B6" w14:textId="77777777" w:rsidR="009F4AEB" w:rsidRPr="002D54B8" w:rsidRDefault="009F4AEB" w:rsidP="00233A7A">
            <w:pPr>
              <w:ind w:firstLine="567"/>
              <w:jc w:val="both"/>
              <w:rPr>
                <w:rFonts w:eastAsia="Times New Roman"/>
                <w:iCs/>
                <w:color w:val="000000"/>
                <w:sz w:val="22"/>
                <w:lang w:eastAsia="lv-LV"/>
              </w:rPr>
            </w:pPr>
          </w:p>
        </w:tc>
        <w:tc>
          <w:tcPr>
            <w:tcW w:w="1405" w:type="dxa"/>
          </w:tcPr>
          <w:p w14:paraId="3FB36D7F" w14:textId="77777777" w:rsidR="009F4AEB" w:rsidRPr="0069798D" w:rsidRDefault="009F4AEB" w:rsidP="0069798D">
            <w:pPr>
              <w:jc w:val="center"/>
              <w:rPr>
                <w:rFonts w:eastAsia="Times New Roman"/>
                <w:b/>
                <w:iCs/>
                <w:color w:val="000000"/>
                <w:sz w:val="22"/>
                <w:lang w:eastAsia="lv-LV"/>
              </w:rPr>
            </w:pPr>
          </w:p>
        </w:tc>
        <w:tc>
          <w:tcPr>
            <w:tcW w:w="1405" w:type="dxa"/>
          </w:tcPr>
          <w:p w14:paraId="42F07B30" w14:textId="77777777" w:rsidR="009F4AEB" w:rsidRPr="0069798D" w:rsidRDefault="009F4AEB" w:rsidP="0069798D">
            <w:pPr>
              <w:jc w:val="center"/>
              <w:rPr>
                <w:rFonts w:eastAsia="Times New Roman"/>
                <w:b/>
                <w:iCs/>
                <w:color w:val="000000"/>
                <w:sz w:val="22"/>
                <w:lang w:eastAsia="lv-LV"/>
              </w:rPr>
            </w:pPr>
          </w:p>
        </w:tc>
      </w:tr>
      <w:tr w:rsidR="009F4AEB" w:rsidRPr="001B3F41" w14:paraId="7D59F31A" w14:textId="1EB2BE06" w:rsidTr="00252A5B">
        <w:tc>
          <w:tcPr>
            <w:tcW w:w="3930" w:type="dxa"/>
            <w:shd w:val="clear" w:color="auto" w:fill="auto"/>
          </w:tcPr>
          <w:p w14:paraId="4148747E" w14:textId="77777777" w:rsidR="009F4AEB" w:rsidRDefault="009F4AEB" w:rsidP="00B6215C">
            <w:pPr>
              <w:ind w:firstLine="567"/>
              <w:jc w:val="both"/>
              <w:rPr>
                <w:bCs/>
                <w:sz w:val="22"/>
              </w:rPr>
            </w:pPr>
            <w:r w:rsidRPr="00E47A93">
              <w:rPr>
                <w:bCs/>
                <w:sz w:val="22"/>
              </w:rPr>
              <w:t>5. Personām, kurām piešķirta pensija (ieskaitot piemaksu pie pensijas par apdrošināšanas stāžu, kas uzkrāts līdz 1995.gada 31.decembrim) vai pārrēķināta pensija pēc 1996.gada 1.janvāra atbilstoši likumam "Par valsts pensijām" vai izdienas pensija, vai speciālā valsts pensija atbilstoši Latvijas Republikas normatīvajiem aktiem, vai pensija atbilstoši ārvalsts normatīvajiem aktiem, vai noslēgts mūža pensijas apdrošināšanas līgums (ar uzkrāto fondētās pensijas kapitālu atbilstoši Valsts fondēto pensiju likumam), neapliekamais minimums ir</w:t>
            </w:r>
            <w:r w:rsidRPr="00E47A93">
              <w:rPr>
                <w:bCs/>
                <w:i/>
                <w:iCs/>
                <w:sz w:val="22"/>
              </w:rPr>
              <w:t> </w:t>
            </w:r>
            <w:r w:rsidRPr="00E47A93">
              <w:rPr>
                <w:bCs/>
                <w:sz w:val="22"/>
              </w:rPr>
              <w:t xml:space="preserve">6000 </w:t>
            </w:r>
            <w:r w:rsidRPr="00E47A93">
              <w:rPr>
                <w:bCs/>
                <w:i/>
                <w:iCs/>
                <w:sz w:val="22"/>
              </w:rPr>
              <w:t>euro</w:t>
            </w:r>
            <w:r w:rsidRPr="00E47A93">
              <w:rPr>
                <w:bCs/>
                <w:sz w:val="22"/>
              </w:rPr>
              <w:t xml:space="preserve"> gadā (šā likuma izpratnē — pensionāra neapliekamais minimums), ja šajā pantā nav noteikts citādi.</w:t>
            </w:r>
          </w:p>
          <w:p w14:paraId="73662F44" w14:textId="6235B408" w:rsidR="002A4E4C" w:rsidRPr="00830F7F" w:rsidRDefault="002A4E4C" w:rsidP="00B6215C">
            <w:pPr>
              <w:ind w:firstLine="567"/>
              <w:jc w:val="both"/>
              <w:rPr>
                <w:bCs/>
                <w:sz w:val="22"/>
              </w:rPr>
            </w:pPr>
          </w:p>
        </w:tc>
        <w:tc>
          <w:tcPr>
            <w:tcW w:w="3930" w:type="dxa"/>
            <w:shd w:val="clear" w:color="auto" w:fill="auto"/>
          </w:tcPr>
          <w:p w14:paraId="32302DCE" w14:textId="1B9063A5" w:rsidR="009F4AEB" w:rsidRPr="00F21CFB" w:rsidRDefault="009F4AEB" w:rsidP="00233A7A">
            <w:pPr>
              <w:ind w:firstLine="567"/>
              <w:jc w:val="both"/>
              <w:rPr>
                <w:rFonts w:eastAsia="Times New Roman"/>
                <w:iCs/>
                <w:color w:val="000000"/>
                <w:sz w:val="22"/>
                <w:lang w:eastAsia="lv-LV"/>
              </w:rPr>
            </w:pPr>
            <w:r w:rsidRPr="002D54B8">
              <w:rPr>
                <w:rFonts w:eastAsia="Times New Roman"/>
                <w:iCs/>
                <w:color w:val="000000"/>
                <w:sz w:val="22"/>
                <w:lang w:eastAsia="lv-LV"/>
              </w:rPr>
              <w:t>aizstāt piektajā daļā skaitli "6000" ar skaitli "12 000";</w:t>
            </w:r>
          </w:p>
        </w:tc>
        <w:tc>
          <w:tcPr>
            <w:tcW w:w="563" w:type="dxa"/>
          </w:tcPr>
          <w:p w14:paraId="5C285B95" w14:textId="77777777" w:rsidR="009F4AEB" w:rsidRPr="009F4AEB" w:rsidRDefault="009F4AEB" w:rsidP="009F4AEB">
            <w:pPr>
              <w:jc w:val="center"/>
              <w:rPr>
                <w:rFonts w:eastAsia="Times New Roman"/>
                <w:b/>
                <w:iCs/>
                <w:color w:val="000000"/>
                <w:sz w:val="22"/>
                <w:lang w:eastAsia="lv-LV"/>
              </w:rPr>
            </w:pPr>
          </w:p>
        </w:tc>
        <w:tc>
          <w:tcPr>
            <w:tcW w:w="3930" w:type="dxa"/>
          </w:tcPr>
          <w:p w14:paraId="0F1CD427" w14:textId="77777777" w:rsidR="009F4AEB" w:rsidRPr="002D54B8" w:rsidRDefault="009F4AEB" w:rsidP="00233A7A">
            <w:pPr>
              <w:ind w:firstLine="567"/>
              <w:jc w:val="both"/>
              <w:rPr>
                <w:rFonts w:eastAsia="Times New Roman"/>
                <w:iCs/>
                <w:color w:val="000000"/>
                <w:sz w:val="22"/>
                <w:lang w:eastAsia="lv-LV"/>
              </w:rPr>
            </w:pPr>
          </w:p>
        </w:tc>
        <w:tc>
          <w:tcPr>
            <w:tcW w:w="1405" w:type="dxa"/>
          </w:tcPr>
          <w:p w14:paraId="001C13C5" w14:textId="77777777" w:rsidR="009F4AEB" w:rsidRPr="0069798D" w:rsidRDefault="009F4AEB" w:rsidP="0069798D">
            <w:pPr>
              <w:jc w:val="center"/>
              <w:rPr>
                <w:rFonts w:eastAsia="Times New Roman"/>
                <w:b/>
                <w:iCs/>
                <w:color w:val="000000"/>
                <w:sz w:val="22"/>
                <w:lang w:eastAsia="lv-LV"/>
              </w:rPr>
            </w:pPr>
          </w:p>
        </w:tc>
        <w:tc>
          <w:tcPr>
            <w:tcW w:w="1405" w:type="dxa"/>
          </w:tcPr>
          <w:p w14:paraId="4A30C100" w14:textId="77777777" w:rsidR="009F4AEB" w:rsidRPr="0069798D" w:rsidRDefault="009F4AEB" w:rsidP="0069798D">
            <w:pPr>
              <w:jc w:val="center"/>
              <w:rPr>
                <w:rFonts w:eastAsia="Times New Roman"/>
                <w:b/>
                <w:iCs/>
                <w:color w:val="000000"/>
                <w:sz w:val="22"/>
                <w:lang w:eastAsia="lv-LV"/>
              </w:rPr>
            </w:pPr>
          </w:p>
        </w:tc>
      </w:tr>
      <w:tr w:rsidR="009F4AEB" w:rsidRPr="001B3F41" w14:paraId="1133C6A3" w14:textId="4B68E827" w:rsidTr="00252A5B">
        <w:tc>
          <w:tcPr>
            <w:tcW w:w="3930" w:type="dxa"/>
            <w:shd w:val="clear" w:color="auto" w:fill="auto"/>
          </w:tcPr>
          <w:p w14:paraId="12BBA912" w14:textId="46C915A2" w:rsidR="002A4E4C" w:rsidRPr="00830F7F" w:rsidRDefault="009F4AEB" w:rsidP="00D01C30">
            <w:pPr>
              <w:ind w:firstLine="567"/>
              <w:jc w:val="both"/>
              <w:rPr>
                <w:bCs/>
                <w:sz w:val="22"/>
              </w:rPr>
            </w:pPr>
            <w:r w:rsidRPr="00E47A93">
              <w:rPr>
                <w:bCs/>
                <w:sz w:val="22"/>
              </w:rPr>
              <w:t>9. Maksātāja ienākumiem, kuriem piemērojama šā likuma 15. panta piektajā, sestajā, septītajā, astotajā, divpadsmitajā un 19.</w:t>
            </w:r>
            <w:r w:rsidRPr="00E47A93">
              <w:rPr>
                <w:bCs/>
                <w:sz w:val="22"/>
                <w:vertAlign w:val="superscript"/>
              </w:rPr>
              <w:t>2</w:t>
            </w:r>
            <w:r w:rsidRPr="00E47A93">
              <w:rPr>
                <w:bCs/>
                <w:sz w:val="22"/>
              </w:rPr>
              <w:t xml:space="preserve"> daļā noteiktā nodokļa likme, ienākumam pielīdzināmiem aizdevumiem un ienākumam, par kuru tiek maksāta samazinātā patentmaksa, nepiemēro šajā pantā noteikto neapliekamo minimumu.</w:t>
            </w:r>
          </w:p>
        </w:tc>
        <w:tc>
          <w:tcPr>
            <w:tcW w:w="3930" w:type="dxa"/>
            <w:shd w:val="clear" w:color="auto" w:fill="auto"/>
          </w:tcPr>
          <w:p w14:paraId="4451CD0A" w14:textId="45080F82" w:rsidR="009F4AEB" w:rsidRPr="00F21CFB" w:rsidRDefault="009F4AEB" w:rsidP="00233A7A">
            <w:pPr>
              <w:ind w:firstLine="567"/>
              <w:jc w:val="both"/>
              <w:rPr>
                <w:rFonts w:eastAsia="Times New Roman"/>
                <w:iCs/>
                <w:color w:val="000000"/>
                <w:sz w:val="22"/>
                <w:lang w:eastAsia="lv-LV"/>
              </w:rPr>
            </w:pPr>
            <w:r w:rsidRPr="002962F3">
              <w:rPr>
                <w:rFonts w:eastAsia="Times New Roman"/>
                <w:iCs/>
                <w:color w:val="000000"/>
                <w:sz w:val="22"/>
                <w:lang w:eastAsia="lv-LV"/>
              </w:rPr>
              <w:t>papildināt devīto daļu pēc vārda "septītajā" ar skaitļiem "7.</w:t>
            </w:r>
            <w:r w:rsidRPr="002962F3">
              <w:rPr>
                <w:rFonts w:eastAsia="Times New Roman"/>
                <w:iCs/>
                <w:color w:val="000000"/>
                <w:sz w:val="22"/>
                <w:vertAlign w:val="superscript"/>
                <w:lang w:eastAsia="lv-LV"/>
              </w:rPr>
              <w:t>1</w:t>
            </w:r>
            <w:r w:rsidRPr="002962F3">
              <w:rPr>
                <w:rFonts w:eastAsia="Times New Roman"/>
                <w:iCs/>
                <w:color w:val="000000"/>
                <w:sz w:val="22"/>
                <w:lang w:eastAsia="lv-LV"/>
              </w:rPr>
              <w:t>, 7.</w:t>
            </w:r>
            <w:r w:rsidRPr="002962F3">
              <w:rPr>
                <w:rFonts w:eastAsia="Times New Roman"/>
                <w:iCs/>
                <w:color w:val="000000"/>
                <w:sz w:val="22"/>
                <w:vertAlign w:val="superscript"/>
                <w:lang w:eastAsia="lv-LV"/>
              </w:rPr>
              <w:t>2</w:t>
            </w:r>
            <w:r w:rsidRPr="002962F3">
              <w:rPr>
                <w:rFonts w:eastAsia="Times New Roman"/>
                <w:iCs/>
                <w:color w:val="000000"/>
                <w:sz w:val="22"/>
                <w:lang w:eastAsia="lv-LV"/>
              </w:rPr>
              <w:t>" un pēc vārda "astotajā" ar vārdu "desmitajā".</w:t>
            </w:r>
          </w:p>
        </w:tc>
        <w:tc>
          <w:tcPr>
            <w:tcW w:w="563" w:type="dxa"/>
          </w:tcPr>
          <w:p w14:paraId="3C465F1A" w14:textId="77777777" w:rsidR="009F4AEB" w:rsidRPr="009F4AEB" w:rsidRDefault="009F4AEB" w:rsidP="009F4AEB">
            <w:pPr>
              <w:jc w:val="center"/>
              <w:rPr>
                <w:rFonts w:eastAsia="Times New Roman"/>
                <w:b/>
                <w:iCs/>
                <w:color w:val="000000"/>
                <w:sz w:val="22"/>
                <w:lang w:eastAsia="lv-LV"/>
              </w:rPr>
            </w:pPr>
          </w:p>
        </w:tc>
        <w:tc>
          <w:tcPr>
            <w:tcW w:w="3930" w:type="dxa"/>
          </w:tcPr>
          <w:p w14:paraId="04D5712B" w14:textId="77777777" w:rsidR="009F4AEB" w:rsidRPr="002962F3" w:rsidRDefault="009F4AEB" w:rsidP="00233A7A">
            <w:pPr>
              <w:ind w:firstLine="567"/>
              <w:jc w:val="both"/>
              <w:rPr>
                <w:rFonts w:eastAsia="Times New Roman"/>
                <w:iCs/>
                <w:color w:val="000000"/>
                <w:sz w:val="22"/>
                <w:lang w:eastAsia="lv-LV"/>
              </w:rPr>
            </w:pPr>
          </w:p>
        </w:tc>
        <w:tc>
          <w:tcPr>
            <w:tcW w:w="1405" w:type="dxa"/>
          </w:tcPr>
          <w:p w14:paraId="3D3D3D07" w14:textId="77777777" w:rsidR="009F4AEB" w:rsidRPr="0069798D" w:rsidRDefault="009F4AEB" w:rsidP="0069798D">
            <w:pPr>
              <w:jc w:val="center"/>
              <w:rPr>
                <w:rFonts w:eastAsia="Times New Roman"/>
                <w:b/>
                <w:iCs/>
                <w:color w:val="000000"/>
                <w:sz w:val="22"/>
                <w:lang w:eastAsia="lv-LV"/>
              </w:rPr>
            </w:pPr>
          </w:p>
        </w:tc>
        <w:tc>
          <w:tcPr>
            <w:tcW w:w="1405" w:type="dxa"/>
          </w:tcPr>
          <w:p w14:paraId="129F0121" w14:textId="77777777" w:rsidR="009F4AEB" w:rsidRPr="0069798D" w:rsidRDefault="009F4AEB" w:rsidP="0069798D">
            <w:pPr>
              <w:jc w:val="center"/>
              <w:rPr>
                <w:rFonts w:eastAsia="Times New Roman"/>
                <w:b/>
                <w:iCs/>
                <w:color w:val="000000"/>
                <w:sz w:val="22"/>
                <w:lang w:eastAsia="lv-LV"/>
              </w:rPr>
            </w:pPr>
          </w:p>
        </w:tc>
      </w:tr>
      <w:tr w:rsidR="00044FF2" w:rsidRPr="001B3F41" w14:paraId="582EBAB4" w14:textId="77777777" w:rsidTr="00252A5B">
        <w:tc>
          <w:tcPr>
            <w:tcW w:w="3930" w:type="dxa"/>
            <w:shd w:val="clear" w:color="auto" w:fill="auto"/>
          </w:tcPr>
          <w:p w14:paraId="00B5A22E" w14:textId="713F5D0F" w:rsidR="00044FF2" w:rsidRPr="00E47A93" w:rsidRDefault="006673C6" w:rsidP="00E1725C">
            <w:pPr>
              <w:ind w:firstLine="567"/>
              <w:jc w:val="both"/>
              <w:rPr>
                <w:bCs/>
                <w:sz w:val="22"/>
              </w:rPr>
            </w:pPr>
            <w:r w:rsidRPr="006673C6">
              <w:rPr>
                <w:bCs/>
                <w:sz w:val="22"/>
              </w:rPr>
              <w:t>12. Šā panta piektajā daļā noteikto neapliekamo minimumu taksācijas gada laikā piemēro pensijas izmaksātājs.</w:t>
            </w:r>
          </w:p>
        </w:tc>
        <w:tc>
          <w:tcPr>
            <w:tcW w:w="3930" w:type="dxa"/>
            <w:shd w:val="clear" w:color="auto" w:fill="auto"/>
          </w:tcPr>
          <w:p w14:paraId="531B642D" w14:textId="77777777" w:rsidR="00044FF2" w:rsidRPr="002962F3" w:rsidRDefault="00044FF2" w:rsidP="00233A7A">
            <w:pPr>
              <w:ind w:firstLine="567"/>
              <w:jc w:val="both"/>
              <w:rPr>
                <w:rFonts w:eastAsia="Times New Roman"/>
                <w:iCs/>
                <w:color w:val="000000"/>
                <w:sz w:val="22"/>
                <w:lang w:eastAsia="lv-LV"/>
              </w:rPr>
            </w:pPr>
          </w:p>
        </w:tc>
        <w:tc>
          <w:tcPr>
            <w:tcW w:w="563" w:type="dxa"/>
          </w:tcPr>
          <w:p w14:paraId="5CDEE54B" w14:textId="2412D09F" w:rsidR="00044FF2" w:rsidRPr="009F4AEB" w:rsidRDefault="00E1494E" w:rsidP="009F4AEB">
            <w:pPr>
              <w:jc w:val="center"/>
              <w:rPr>
                <w:rFonts w:eastAsia="Times New Roman"/>
                <w:b/>
                <w:iCs/>
                <w:color w:val="000000"/>
                <w:sz w:val="22"/>
                <w:lang w:eastAsia="lv-LV"/>
              </w:rPr>
            </w:pPr>
            <w:r>
              <w:rPr>
                <w:rFonts w:eastAsia="Times New Roman"/>
                <w:b/>
                <w:iCs/>
                <w:color w:val="000000"/>
                <w:sz w:val="22"/>
                <w:lang w:eastAsia="lv-LV"/>
              </w:rPr>
              <w:t>9</w:t>
            </w:r>
          </w:p>
        </w:tc>
        <w:tc>
          <w:tcPr>
            <w:tcW w:w="3930" w:type="dxa"/>
          </w:tcPr>
          <w:p w14:paraId="336E5CE8" w14:textId="77777777" w:rsidR="00044FF2" w:rsidRDefault="00044FF2" w:rsidP="00233A7A">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Finanšu ministrs A.Ašeradens</w:t>
            </w:r>
          </w:p>
          <w:p w14:paraId="6E0F5678" w14:textId="5CB86D5E" w:rsidR="00044FF2" w:rsidRPr="006673C6" w:rsidRDefault="006673C6" w:rsidP="00233A7A">
            <w:pPr>
              <w:ind w:firstLine="567"/>
              <w:jc w:val="both"/>
              <w:rPr>
                <w:rFonts w:eastAsia="Times New Roman"/>
                <w:iCs/>
                <w:color w:val="000000"/>
                <w:sz w:val="22"/>
                <w:lang w:eastAsia="lv-LV"/>
              </w:rPr>
            </w:pPr>
            <w:r>
              <w:rPr>
                <w:rFonts w:eastAsia="Times New Roman"/>
                <w:iCs/>
                <w:color w:val="000000"/>
                <w:sz w:val="22"/>
                <w:lang w:eastAsia="lv-LV"/>
              </w:rPr>
              <w:t>P</w:t>
            </w:r>
            <w:r w:rsidRPr="006673C6">
              <w:rPr>
                <w:rFonts w:eastAsia="Times New Roman"/>
                <w:iCs/>
                <w:color w:val="000000"/>
                <w:sz w:val="22"/>
                <w:lang w:eastAsia="lv-LV"/>
              </w:rPr>
              <w:t>apildināt likuma 12.panta divpadsmito daļu ar vārdiem un skaitļiem “ja šā panta 12.</w:t>
            </w:r>
            <w:r w:rsidRPr="006673C6">
              <w:rPr>
                <w:rFonts w:eastAsia="Times New Roman"/>
                <w:iCs/>
                <w:color w:val="000000"/>
                <w:sz w:val="22"/>
                <w:vertAlign w:val="superscript"/>
                <w:lang w:eastAsia="lv-LV"/>
              </w:rPr>
              <w:t>1</w:t>
            </w:r>
            <w:r w:rsidRPr="006673C6">
              <w:rPr>
                <w:rFonts w:eastAsia="Times New Roman"/>
                <w:iCs/>
                <w:color w:val="000000"/>
                <w:sz w:val="22"/>
                <w:lang w:eastAsia="lv-LV"/>
              </w:rPr>
              <w:t xml:space="preserve"> un 12.</w:t>
            </w:r>
            <w:r w:rsidRPr="006673C6">
              <w:rPr>
                <w:rFonts w:eastAsia="Times New Roman"/>
                <w:iCs/>
                <w:color w:val="000000"/>
                <w:sz w:val="22"/>
                <w:vertAlign w:val="superscript"/>
                <w:lang w:eastAsia="lv-LV"/>
              </w:rPr>
              <w:t>2</w:t>
            </w:r>
            <w:r w:rsidRPr="006673C6">
              <w:rPr>
                <w:rFonts w:eastAsia="Times New Roman"/>
                <w:iCs/>
                <w:color w:val="000000"/>
                <w:sz w:val="22"/>
                <w:lang w:eastAsia="lv-LV"/>
              </w:rPr>
              <w:t xml:space="preserve"> daļā nav noteikts citādi.”</w:t>
            </w:r>
          </w:p>
        </w:tc>
        <w:tc>
          <w:tcPr>
            <w:tcW w:w="1405" w:type="dxa"/>
          </w:tcPr>
          <w:p w14:paraId="5D752CD5" w14:textId="11789DEC" w:rsidR="00044FF2"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Atbalstīt</w:t>
            </w:r>
          </w:p>
        </w:tc>
        <w:tc>
          <w:tcPr>
            <w:tcW w:w="1405" w:type="dxa"/>
          </w:tcPr>
          <w:p w14:paraId="7345CF4D" w14:textId="77777777" w:rsidR="00044FF2" w:rsidRPr="0069798D" w:rsidRDefault="00044FF2" w:rsidP="0069798D">
            <w:pPr>
              <w:jc w:val="center"/>
              <w:rPr>
                <w:rFonts w:eastAsia="Times New Roman"/>
                <w:b/>
                <w:iCs/>
                <w:color w:val="000000"/>
                <w:sz w:val="22"/>
                <w:lang w:eastAsia="lv-LV"/>
              </w:rPr>
            </w:pPr>
          </w:p>
        </w:tc>
      </w:tr>
      <w:tr w:rsidR="00044FF2" w:rsidRPr="001B3F41" w14:paraId="3E662D40" w14:textId="77777777" w:rsidTr="00252A5B">
        <w:tc>
          <w:tcPr>
            <w:tcW w:w="3930" w:type="dxa"/>
            <w:shd w:val="clear" w:color="auto" w:fill="auto"/>
          </w:tcPr>
          <w:p w14:paraId="16CACAF2" w14:textId="77777777" w:rsidR="00044FF2" w:rsidRPr="00E47A93" w:rsidRDefault="00044FF2" w:rsidP="00E1725C">
            <w:pPr>
              <w:ind w:firstLine="567"/>
              <w:jc w:val="both"/>
              <w:rPr>
                <w:bCs/>
                <w:sz w:val="22"/>
              </w:rPr>
            </w:pPr>
          </w:p>
        </w:tc>
        <w:tc>
          <w:tcPr>
            <w:tcW w:w="3930" w:type="dxa"/>
            <w:shd w:val="clear" w:color="auto" w:fill="auto"/>
          </w:tcPr>
          <w:p w14:paraId="7CD8703D" w14:textId="77777777" w:rsidR="00044FF2" w:rsidRPr="002962F3" w:rsidRDefault="00044FF2" w:rsidP="00233A7A">
            <w:pPr>
              <w:ind w:firstLine="567"/>
              <w:jc w:val="both"/>
              <w:rPr>
                <w:rFonts w:eastAsia="Times New Roman"/>
                <w:iCs/>
                <w:color w:val="000000"/>
                <w:sz w:val="22"/>
                <w:lang w:eastAsia="lv-LV"/>
              </w:rPr>
            </w:pPr>
          </w:p>
        </w:tc>
        <w:tc>
          <w:tcPr>
            <w:tcW w:w="563" w:type="dxa"/>
          </w:tcPr>
          <w:p w14:paraId="1656DB8F" w14:textId="4C9FEF77" w:rsidR="00044FF2" w:rsidRPr="009F4AEB" w:rsidRDefault="00D01C30" w:rsidP="009F4AEB">
            <w:pPr>
              <w:jc w:val="center"/>
              <w:rPr>
                <w:rFonts w:eastAsia="Times New Roman"/>
                <w:b/>
                <w:iCs/>
                <w:color w:val="000000"/>
                <w:sz w:val="22"/>
                <w:lang w:eastAsia="lv-LV"/>
              </w:rPr>
            </w:pPr>
            <w:r>
              <w:rPr>
                <w:rFonts w:eastAsia="Times New Roman"/>
                <w:b/>
                <w:iCs/>
                <w:color w:val="000000"/>
                <w:sz w:val="22"/>
                <w:lang w:eastAsia="lv-LV"/>
              </w:rPr>
              <w:t>1</w:t>
            </w:r>
            <w:r w:rsidR="00E1494E">
              <w:rPr>
                <w:rFonts w:eastAsia="Times New Roman"/>
                <w:b/>
                <w:iCs/>
                <w:color w:val="000000"/>
                <w:sz w:val="22"/>
                <w:lang w:eastAsia="lv-LV"/>
              </w:rPr>
              <w:t>0</w:t>
            </w:r>
          </w:p>
        </w:tc>
        <w:tc>
          <w:tcPr>
            <w:tcW w:w="3930" w:type="dxa"/>
          </w:tcPr>
          <w:p w14:paraId="35D4C4A3" w14:textId="77777777" w:rsidR="00003C9E" w:rsidRDefault="00003C9E" w:rsidP="00003C9E">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Finanšu ministrs A.Ašeradens</w:t>
            </w:r>
          </w:p>
          <w:p w14:paraId="340F89A9" w14:textId="1653208C" w:rsidR="00F60079" w:rsidRPr="00F60079" w:rsidRDefault="009145B5" w:rsidP="00F60079">
            <w:pPr>
              <w:ind w:firstLine="567"/>
              <w:jc w:val="both"/>
              <w:rPr>
                <w:rFonts w:eastAsia="Times New Roman"/>
                <w:iCs/>
                <w:color w:val="000000"/>
                <w:sz w:val="22"/>
                <w:lang w:eastAsia="lv-LV"/>
              </w:rPr>
            </w:pPr>
            <w:r>
              <w:rPr>
                <w:rFonts w:eastAsia="Times New Roman"/>
                <w:iCs/>
                <w:color w:val="000000"/>
                <w:sz w:val="22"/>
                <w:lang w:eastAsia="lv-LV"/>
              </w:rPr>
              <w:t>P</w:t>
            </w:r>
            <w:r w:rsidR="00F60079" w:rsidRPr="00F60079">
              <w:rPr>
                <w:rFonts w:eastAsia="Times New Roman"/>
                <w:iCs/>
                <w:color w:val="000000"/>
                <w:sz w:val="22"/>
                <w:lang w:eastAsia="lv-LV"/>
              </w:rPr>
              <w:t>apildināt 12.pantu ar 12.</w:t>
            </w:r>
            <w:r w:rsidR="00F60079" w:rsidRPr="00F60079">
              <w:rPr>
                <w:rFonts w:eastAsia="Times New Roman"/>
                <w:iCs/>
                <w:color w:val="000000"/>
                <w:sz w:val="22"/>
                <w:vertAlign w:val="superscript"/>
                <w:lang w:eastAsia="lv-LV"/>
              </w:rPr>
              <w:t xml:space="preserve">1 </w:t>
            </w:r>
            <w:r w:rsidR="00F60079" w:rsidRPr="00F60079">
              <w:rPr>
                <w:rFonts w:eastAsia="Times New Roman"/>
                <w:iCs/>
                <w:color w:val="000000"/>
                <w:sz w:val="22"/>
                <w:lang w:eastAsia="lv-LV"/>
              </w:rPr>
              <w:t>un 12.</w:t>
            </w:r>
            <w:r w:rsidR="00F60079" w:rsidRPr="00F60079">
              <w:rPr>
                <w:rFonts w:eastAsia="Times New Roman"/>
                <w:iCs/>
                <w:color w:val="000000"/>
                <w:sz w:val="22"/>
                <w:vertAlign w:val="superscript"/>
                <w:lang w:eastAsia="lv-LV"/>
              </w:rPr>
              <w:t>2</w:t>
            </w:r>
            <w:r w:rsidR="00F60079" w:rsidRPr="00F60079">
              <w:rPr>
                <w:rFonts w:eastAsia="Times New Roman"/>
                <w:iCs/>
                <w:color w:val="000000"/>
                <w:sz w:val="22"/>
                <w:lang w:eastAsia="lv-LV"/>
              </w:rPr>
              <w:t>daļu šādā redakcijā:</w:t>
            </w:r>
          </w:p>
          <w:p w14:paraId="5320D4B6" w14:textId="77777777" w:rsidR="00F60079" w:rsidRPr="00F60079" w:rsidRDefault="00F60079" w:rsidP="00F60079">
            <w:pPr>
              <w:ind w:firstLine="567"/>
              <w:jc w:val="both"/>
              <w:rPr>
                <w:rFonts w:eastAsia="Times New Roman"/>
                <w:iCs/>
                <w:color w:val="000000"/>
                <w:sz w:val="22"/>
                <w:lang w:eastAsia="lv-LV"/>
              </w:rPr>
            </w:pPr>
            <w:r w:rsidRPr="00F60079">
              <w:rPr>
                <w:rFonts w:eastAsia="Times New Roman"/>
                <w:iCs/>
                <w:color w:val="000000"/>
                <w:sz w:val="22"/>
                <w:lang w:eastAsia="lv-LV"/>
              </w:rPr>
              <w:t>“12.</w:t>
            </w:r>
            <w:r w:rsidRPr="00F60079">
              <w:rPr>
                <w:rFonts w:eastAsia="Times New Roman"/>
                <w:iCs/>
                <w:color w:val="000000"/>
                <w:sz w:val="22"/>
                <w:vertAlign w:val="superscript"/>
                <w:lang w:eastAsia="lv-LV"/>
              </w:rPr>
              <w:t>1</w:t>
            </w:r>
            <w:r w:rsidRPr="00F60079">
              <w:rPr>
                <w:rFonts w:eastAsia="Times New Roman"/>
                <w:iCs/>
                <w:color w:val="000000"/>
                <w:sz w:val="22"/>
                <w:lang w:eastAsia="lv-LV"/>
              </w:rPr>
              <w:t xml:space="preserve"> Pensionāra neapliekamais minimums tiek piemērots dalīti, ja maksātājs (pensijas saņēmējs) ir iesniedzis grāmatiņu darba devējam (citam ienākuma izmaksātājam). Šajā gadījumā uz attiecīgo kalendāra mēnesi attiecināmo pensionāra neapliekamā minimuma daļu (1/12 no šā panta piektajā daļā noteiktā pensionāra neapliekamā minimuma) atkarībā no grāmatiņas iesniegšanas datuma vienādās daļās (1/24 no šā panta piektajā daļā noteiktā pensionāra neapliekamā minimuma) piemēro pensijas izmaksātājs un darba devējs (citu ienākumu izmaksātājs) šādā kārtībā:</w:t>
            </w:r>
          </w:p>
          <w:p w14:paraId="2D8D2C6D" w14:textId="77777777" w:rsidR="00F60079" w:rsidRPr="00F60079" w:rsidRDefault="00F60079" w:rsidP="00F60079">
            <w:pPr>
              <w:ind w:firstLine="567"/>
              <w:jc w:val="both"/>
              <w:rPr>
                <w:rFonts w:eastAsia="Times New Roman"/>
                <w:iCs/>
                <w:color w:val="000000"/>
                <w:sz w:val="22"/>
                <w:lang w:eastAsia="lv-LV"/>
              </w:rPr>
            </w:pPr>
            <w:r w:rsidRPr="00F60079">
              <w:rPr>
                <w:rFonts w:eastAsia="Times New Roman"/>
                <w:iCs/>
                <w:color w:val="000000"/>
                <w:sz w:val="22"/>
                <w:lang w:eastAsia="lv-LV"/>
              </w:rPr>
              <w:t>1)</w:t>
            </w:r>
            <w:r w:rsidRPr="00F60079">
              <w:rPr>
                <w:rFonts w:eastAsia="Times New Roman"/>
                <w:iCs/>
                <w:color w:val="000000"/>
                <w:sz w:val="22"/>
                <w:lang w:eastAsia="lv-LV"/>
              </w:rPr>
              <w:tab/>
              <w:t>sākot ar grāmatiņas iesniegšanas mēnesim sekojošā nākamā kalendāra mēneša pirmo datumu, ja grāmatiņa iesniegta līdz kalendāra mēneša 15.datumam;</w:t>
            </w:r>
          </w:p>
          <w:p w14:paraId="171166E3" w14:textId="4237B626" w:rsidR="00F60079" w:rsidRPr="00F60079" w:rsidRDefault="00F60079" w:rsidP="00F60079">
            <w:pPr>
              <w:ind w:firstLine="567"/>
              <w:jc w:val="both"/>
              <w:rPr>
                <w:rFonts w:eastAsia="Times New Roman"/>
                <w:iCs/>
                <w:color w:val="000000"/>
                <w:sz w:val="22"/>
                <w:lang w:eastAsia="lv-LV"/>
              </w:rPr>
            </w:pPr>
            <w:r w:rsidRPr="00F60079">
              <w:rPr>
                <w:rFonts w:eastAsia="Times New Roman"/>
                <w:iCs/>
                <w:color w:val="000000"/>
                <w:sz w:val="22"/>
                <w:lang w:eastAsia="lv-LV"/>
              </w:rPr>
              <w:t xml:space="preserve">2) </w:t>
            </w:r>
            <w:r w:rsidRPr="00F60079">
              <w:rPr>
                <w:rFonts w:eastAsia="Times New Roman"/>
                <w:iCs/>
                <w:color w:val="000000"/>
                <w:sz w:val="22"/>
                <w:lang w:eastAsia="lv-LV"/>
              </w:rPr>
              <w:tab/>
              <w:t>sākot ar grāmatiņas iesniegšanas mēnesim sekojošā aiznākamā kalendāra mēneša pirmo datumu, ja grāmatiņa iesniegta pēc kalendāra mēneša 15.datuma.</w:t>
            </w:r>
          </w:p>
          <w:p w14:paraId="1D31B91E" w14:textId="11A4BE4D" w:rsidR="00044FF2" w:rsidRPr="002962F3" w:rsidRDefault="00F60079" w:rsidP="00F60079">
            <w:pPr>
              <w:ind w:firstLine="567"/>
              <w:jc w:val="both"/>
              <w:rPr>
                <w:rFonts w:eastAsia="Times New Roman"/>
                <w:iCs/>
                <w:color w:val="000000"/>
                <w:sz w:val="22"/>
                <w:lang w:eastAsia="lv-LV"/>
              </w:rPr>
            </w:pPr>
            <w:r w:rsidRPr="00F60079">
              <w:rPr>
                <w:rFonts w:eastAsia="Times New Roman"/>
                <w:iCs/>
                <w:color w:val="000000"/>
                <w:sz w:val="22"/>
                <w:lang w:eastAsia="lv-LV"/>
              </w:rPr>
              <w:t>12.</w:t>
            </w:r>
            <w:r w:rsidRPr="00F60079">
              <w:rPr>
                <w:rFonts w:eastAsia="Times New Roman"/>
                <w:iCs/>
                <w:color w:val="000000"/>
                <w:sz w:val="22"/>
                <w:vertAlign w:val="superscript"/>
                <w:lang w:eastAsia="lv-LV"/>
              </w:rPr>
              <w:t xml:space="preserve">2 </w:t>
            </w:r>
            <w:r w:rsidRPr="00F60079">
              <w:rPr>
                <w:rFonts w:eastAsia="Times New Roman"/>
                <w:iCs/>
                <w:color w:val="000000"/>
                <w:sz w:val="22"/>
                <w:lang w:eastAsia="lv-LV"/>
              </w:rPr>
              <w:t>Ja maksātājs vēlas atteikties no pensionāra neapliekamā minimuma dalītas piemērošanas, viņš veic izmaiņas Valsts ieņēmumu dienesta elektroniskās deklarēšanas sistēmā, izņemot grāmatiņu no galvenās ienākumu gūšanas vietas. Ja maksātājs pārtrauc darba attiecības un dalīti ir piemērojis pensionāra neapliekamo minimumu, Valsts ieņēmumu dienests nodrošina grāmatiņas iesniegšanas vietas maiņu saskaņā ar šā panta divpadsmito daļu. Pensijas izmaksātājs atsāk piemērot šā panta piektajā daļā noteikto pensionāra neapliekamo minimumu šā panta 12.</w:t>
            </w:r>
            <w:r w:rsidRPr="00F60079">
              <w:rPr>
                <w:rFonts w:eastAsia="Times New Roman"/>
                <w:iCs/>
                <w:color w:val="000000"/>
                <w:sz w:val="22"/>
                <w:vertAlign w:val="superscript"/>
                <w:lang w:eastAsia="lv-LV"/>
              </w:rPr>
              <w:t>1</w:t>
            </w:r>
            <w:r w:rsidRPr="00F60079">
              <w:rPr>
                <w:rFonts w:eastAsia="Times New Roman"/>
                <w:iCs/>
                <w:color w:val="000000"/>
                <w:sz w:val="22"/>
                <w:lang w:eastAsia="lv-LV"/>
              </w:rPr>
              <w:t> daļas 1. un 2. punktā noteiktajā kārtībā.”</w:t>
            </w:r>
          </w:p>
        </w:tc>
        <w:tc>
          <w:tcPr>
            <w:tcW w:w="1405" w:type="dxa"/>
          </w:tcPr>
          <w:p w14:paraId="17978845" w14:textId="72C2485C" w:rsidR="00044FF2"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Atbalstīt</w:t>
            </w:r>
          </w:p>
        </w:tc>
        <w:tc>
          <w:tcPr>
            <w:tcW w:w="1405" w:type="dxa"/>
          </w:tcPr>
          <w:p w14:paraId="2B5386C6" w14:textId="77777777" w:rsidR="00044FF2" w:rsidRPr="0069798D" w:rsidRDefault="00044FF2" w:rsidP="0069798D">
            <w:pPr>
              <w:jc w:val="center"/>
              <w:rPr>
                <w:rFonts w:eastAsia="Times New Roman"/>
                <w:b/>
                <w:iCs/>
                <w:color w:val="000000"/>
                <w:sz w:val="22"/>
                <w:lang w:eastAsia="lv-LV"/>
              </w:rPr>
            </w:pPr>
          </w:p>
        </w:tc>
      </w:tr>
      <w:tr w:rsidR="009F4AEB" w:rsidRPr="001B3F41" w14:paraId="3F5780B5" w14:textId="78FB041C" w:rsidTr="00252A5B">
        <w:tc>
          <w:tcPr>
            <w:tcW w:w="3930" w:type="dxa"/>
            <w:shd w:val="clear" w:color="auto" w:fill="auto"/>
          </w:tcPr>
          <w:p w14:paraId="6332ED2E" w14:textId="77777777" w:rsidR="009F4AEB" w:rsidRPr="00D31435" w:rsidRDefault="009F4AEB" w:rsidP="00D31435">
            <w:pPr>
              <w:ind w:firstLine="567"/>
              <w:jc w:val="both"/>
              <w:rPr>
                <w:bCs/>
                <w:sz w:val="22"/>
              </w:rPr>
            </w:pPr>
            <w:r w:rsidRPr="00D31435">
              <w:rPr>
                <w:b/>
                <w:bCs/>
                <w:sz w:val="22"/>
              </w:rPr>
              <w:t>13. pants. Atvieglojumi maksātājam</w:t>
            </w:r>
          </w:p>
          <w:p w14:paraId="33C1F29A" w14:textId="77777777" w:rsidR="009F4AEB" w:rsidRPr="00D31435" w:rsidRDefault="009F4AEB" w:rsidP="00D31435">
            <w:pPr>
              <w:ind w:firstLine="567"/>
              <w:jc w:val="both"/>
              <w:rPr>
                <w:bCs/>
                <w:sz w:val="22"/>
              </w:rPr>
            </w:pPr>
            <w:r w:rsidRPr="00D31435">
              <w:rPr>
                <w:bCs/>
                <w:sz w:val="22"/>
              </w:rPr>
              <w:t>1. Maksātājam paredzēti šādi atvieglojumi:</w:t>
            </w:r>
          </w:p>
          <w:p w14:paraId="5BFA4AE7" w14:textId="4386476A" w:rsidR="009F4AEB" w:rsidRPr="00830F7F" w:rsidRDefault="009F4AEB" w:rsidP="00E1725C">
            <w:pPr>
              <w:ind w:firstLine="567"/>
              <w:jc w:val="both"/>
              <w:rPr>
                <w:bCs/>
                <w:sz w:val="22"/>
              </w:rPr>
            </w:pPr>
            <w:r w:rsidRPr="00D31435">
              <w:rPr>
                <w:bCs/>
                <w:sz w:val="22"/>
              </w:rPr>
              <w:t>1) par katras šajā punktā minētās personas uzturēšanu, ja šai personai nav piešķirta pensija un tā nesaņem pensiju saskaņā ar likumu "Par valsts pensijām" vai citas valsts pensiju, izņemot apgādnieka zaudējuma pensiju — Ministru kabineta noteiktajā apmērā vienam no apgādniekiem:</w:t>
            </w:r>
          </w:p>
        </w:tc>
        <w:tc>
          <w:tcPr>
            <w:tcW w:w="3930" w:type="dxa"/>
            <w:shd w:val="clear" w:color="auto" w:fill="auto"/>
          </w:tcPr>
          <w:p w14:paraId="76FB1DAF" w14:textId="77777777" w:rsidR="009F4AEB" w:rsidRPr="00FE2C9C" w:rsidRDefault="009F4AEB" w:rsidP="00FE2C9C">
            <w:pPr>
              <w:ind w:firstLine="567"/>
              <w:jc w:val="both"/>
              <w:rPr>
                <w:rFonts w:eastAsia="Times New Roman"/>
                <w:iCs/>
                <w:color w:val="000000"/>
                <w:sz w:val="22"/>
                <w:lang w:eastAsia="lv-LV"/>
              </w:rPr>
            </w:pPr>
            <w:r w:rsidRPr="00FE2C9C">
              <w:rPr>
                <w:rFonts w:eastAsia="Times New Roman"/>
                <w:iCs/>
                <w:color w:val="000000"/>
                <w:sz w:val="22"/>
                <w:lang w:eastAsia="lv-LV"/>
              </w:rPr>
              <w:t>7. 13. pantā:</w:t>
            </w:r>
          </w:p>
          <w:p w14:paraId="2C1867EC" w14:textId="1AAEBF1C" w:rsidR="009F4AEB" w:rsidRPr="00F21CFB" w:rsidRDefault="009F4AEB" w:rsidP="00FE2C9C">
            <w:pPr>
              <w:ind w:firstLine="567"/>
              <w:jc w:val="both"/>
              <w:rPr>
                <w:rFonts w:eastAsia="Times New Roman"/>
                <w:iCs/>
                <w:color w:val="000000"/>
                <w:sz w:val="22"/>
                <w:lang w:eastAsia="lv-LV"/>
              </w:rPr>
            </w:pPr>
            <w:r w:rsidRPr="00FE2C9C">
              <w:rPr>
                <w:rFonts w:eastAsia="Times New Roman"/>
                <w:iCs/>
                <w:color w:val="000000"/>
                <w:sz w:val="22"/>
                <w:lang w:eastAsia="lv-LV"/>
              </w:rPr>
              <w:t>izslēgt pirmās daļas 1. punkta ievaddaļā vārdus "Ministru kabineta noteiktajā apmērā";</w:t>
            </w:r>
          </w:p>
        </w:tc>
        <w:tc>
          <w:tcPr>
            <w:tcW w:w="563" w:type="dxa"/>
          </w:tcPr>
          <w:p w14:paraId="13B72A08" w14:textId="77777777" w:rsidR="009F4AEB" w:rsidRPr="009F4AEB" w:rsidRDefault="009F4AEB" w:rsidP="009F4AEB">
            <w:pPr>
              <w:jc w:val="center"/>
              <w:rPr>
                <w:rFonts w:eastAsia="Times New Roman"/>
                <w:b/>
                <w:iCs/>
                <w:color w:val="000000"/>
                <w:sz w:val="22"/>
                <w:lang w:eastAsia="lv-LV"/>
              </w:rPr>
            </w:pPr>
          </w:p>
        </w:tc>
        <w:tc>
          <w:tcPr>
            <w:tcW w:w="3930" w:type="dxa"/>
          </w:tcPr>
          <w:p w14:paraId="767786E8" w14:textId="77777777" w:rsidR="009F4AEB" w:rsidRPr="00FE2C9C" w:rsidRDefault="009F4AEB" w:rsidP="00FE2C9C">
            <w:pPr>
              <w:ind w:firstLine="567"/>
              <w:jc w:val="both"/>
              <w:rPr>
                <w:rFonts w:eastAsia="Times New Roman"/>
                <w:iCs/>
                <w:color w:val="000000"/>
                <w:sz w:val="22"/>
                <w:lang w:eastAsia="lv-LV"/>
              </w:rPr>
            </w:pPr>
          </w:p>
        </w:tc>
        <w:tc>
          <w:tcPr>
            <w:tcW w:w="1405" w:type="dxa"/>
          </w:tcPr>
          <w:p w14:paraId="4EC2E4C1" w14:textId="77777777" w:rsidR="009F4AEB" w:rsidRPr="0069798D" w:rsidRDefault="009F4AEB" w:rsidP="0069798D">
            <w:pPr>
              <w:jc w:val="center"/>
              <w:rPr>
                <w:rFonts w:eastAsia="Times New Roman"/>
                <w:b/>
                <w:iCs/>
                <w:color w:val="000000"/>
                <w:sz w:val="22"/>
                <w:lang w:eastAsia="lv-LV"/>
              </w:rPr>
            </w:pPr>
          </w:p>
        </w:tc>
        <w:tc>
          <w:tcPr>
            <w:tcW w:w="1405" w:type="dxa"/>
          </w:tcPr>
          <w:p w14:paraId="50D99E0E" w14:textId="77777777" w:rsidR="009F4AEB" w:rsidRPr="0069798D" w:rsidRDefault="009F4AEB" w:rsidP="0069798D">
            <w:pPr>
              <w:jc w:val="center"/>
              <w:rPr>
                <w:rFonts w:eastAsia="Times New Roman"/>
                <w:b/>
                <w:iCs/>
                <w:color w:val="000000"/>
                <w:sz w:val="22"/>
                <w:lang w:eastAsia="lv-LV"/>
              </w:rPr>
            </w:pPr>
          </w:p>
        </w:tc>
      </w:tr>
      <w:tr w:rsidR="009F4AEB" w:rsidRPr="001B3F41" w14:paraId="5B3D4962" w14:textId="479170E7" w:rsidTr="00252A5B">
        <w:tc>
          <w:tcPr>
            <w:tcW w:w="3930" w:type="dxa"/>
            <w:shd w:val="clear" w:color="auto" w:fill="auto"/>
          </w:tcPr>
          <w:p w14:paraId="1A51A4D3" w14:textId="7E080440" w:rsidR="009F4AEB" w:rsidRPr="00830F7F" w:rsidRDefault="009F4AEB" w:rsidP="00B6215C">
            <w:pPr>
              <w:ind w:firstLine="567"/>
              <w:jc w:val="both"/>
              <w:rPr>
                <w:bCs/>
                <w:sz w:val="22"/>
              </w:rPr>
            </w:pPr>
            <w:r w:rsidRPr="00D31435">
              <w:rPr>
                <w:bCs/>
                <w:sz w:val="22"/>
              </w:rPr>
              <w:t>1.</w:t>
            </w:r>
            <w:r w:rsidRPr="00D31435">
              <w:rPr>
                <w:bCs/>
                <w:sz w:val="22"/>
                <w:vertAlign w:val="superscript"/>
              </w:rPr>
              <w:t>2</w:t>
            </w:r>
            <w:r w:rsidRPr="00D31435">
              <w:rPr>
                <w:bCs/>
                <w:sz w:val="22"/>
              </w:rPr>
              <w:t xml:space="preserve"> Šā panta pirmās daļas 1.punktā minēto nodokļa atvieglojumu gadam veido visu gada mēnešu nodokļa atvieglojumu summa.</w:t>
            </w:r>
          </w:p>
        </w:tc>
        <w:tc>
          <w:tcPr>
            <w:tcW w:w="3930" w:type="dxa"/>
            <w:shd w:val="clear" w:color="auto" w:fill="auto"/>
          </w:tcPr>
          <w:p w14:paraId="4B91D0C7" w14:textId="77777777" w:rsidR="009F4AEB" w:rsidRPr="00FE2C9C" w:rsidRDefault="009F4AEB" w:rsidP="00FE2C9C">
            <w:pPr>
              <w:ind w:firstLine="567"/>
              <w:jc w:val="both"/>
              <w:rPr>
                <w:rFonts w:eastAsia="Times New Roman"/>
                <w:iCs/>
                <w:color w:val="000000"/>
                <w:sz w:val="22"/>
                <w:lang w:eastAsia="lv-LV"/>
              </w:rPr>
            </w:pPr>
            <w:r w:rsidRPr="00FE2C9C">
              <w:rPr>
                <w:rFonts w:eastAsia="Times New Roman"/>
                <w:iCs/>
                <w:color w:val="000000"/>
                <w:sz w:val="22"/>
                <w:lang w:eastAsia="lv-LV"/>
              </w:rPr>
              <w:t>izteikt 1.</w:t>
            </w:r>
            <w:r w:rsidRPr="00FE2C9C">
              <w:rPr>
                <w:rFonts w:eastAsia="Times New Roman"/>
                <w:iCs/>
                <w:color w:val="000000"/>
                <w:sz w:val="22"/>
                <w:vertAlign w:val="superscript"/>
                <w:lang w:eastAsia="lv-LV"/>
              </w:rPr>
              <w:t>2</w:t>
            </w:r>
            <w:r w:rsidRPr="00FE2C9C">
              <w:rPr>
                <w:rFonts w:eastAsia="Times New Roman"/>
                <w:iCs/>
                <w:color w:val="000000"/>
                <w:sz w:val="22"/>
                <w:lang w:eastAsia="lv-LV"/>
              </w:rPr>
              <w:t xml:space="preserve"> daļu šādā redakcijā:</w:t>
            </w:r>
          </w:p>
          <w:p w14:paraId="361ECC50" w14:textId="77777777" w:rsidR="009F4AEB" w:rsidRDefault="009F4AEB" w:rsidP="00FE2C9C">
            <w:pPr>
              <w:ind w:firstLine="567"/>
              <w:jc w:val="both"/>
              <w:rPr>
                <w:rFonts w:eastAsia="Times New Roman"/>
                <w:iCs/>
                <w:color w:val="000000"/>
                <w:sz w:val="22"/>
                <w:lang w:eastAsia="lv-LV"/>
              </w:rPr>
            </w:pPr>
            <w:r w:rsidRPr="00FE2C9C">
              <w:rPr>
                <w:rFonts w:eastAsia="Times New Roman"/>
                <w:iCs/>
                <w:color w:val="000000"/>
                <w:sz w:val="22"/>
                <w:lang w:eastAsia="lv-LV"/>
              </w:rPr>
              <w:t>"1.</w:t>
            </w:r>
            <w:r w:rsidRPr="00FE2C9C">
              <w:rPr>
                <w:rFonts w:eastAsia="Times New Roman"/>
                <w:iCs/>
                <w:color w:val="000000"/>
                <w:sz w:val="22"/>
                <w:vertAlign w:val="superscript"/>
                <w:lang w:eastAsia="lv-LV"/>
              </w:rPr>
              <w:t>2</w:t>
            </w:r>
            <w:r w:rsidRPr="00FE2C9C">
              <w:rPr>
                <w:rFonts w:eastAsia="Times New Roman"/>
                <w:iCs/>
                <w:color w:val="000000"/>
                <w:sz w:val="22"/>
                <w:lang w:eastAsia="lv-LV"/>
              </w:rPr>
              <w:t xml:space="preserve"> Šā panta pirmās daļas 1. punktā minētais nodokļa atvieglojums par apgādībā esošu personu ir </w:t>
            </w:r>
            <w:r w:rsidRPr="00DB4E66">
              <w:rPr>
                <w:rFonts w:eastAsia="Times New Roman"/>
                <w:iCs/>
                <w:color w:val="000000"/>
                <w:sz w:val="22"/>
                <w:u w:val="single"/>
                <w:lang w:eastAsia="lv-LV"/>
              </w:rPr>
              <w:t>250</w:t>
            </w:r>
            <w:r w:rsidRPr="00FE2C9C">
              <w:rPr>
                <w:rFonts w:eastAsia="Times New Roman"/>
                <w:iCs/>
                <w:color w:val="000000"/>
                <w:sz w:val="22"/>
                <w:lang w:eastAsia="lv-LV"/>
              </w:rPr>
              <w:t> </w:t>
            </w:r>
            <w:r w:rsidRPr="00FE2C9C">
              <w:rPr>
                <w:rFonts w:eastAsia="Times New Roman"/>
                <w:i/>
                <w:iCs/>
                <w:color w:val="000000"/>
                <w:sz w:val="22"/>
                <w:lang w:eastAsia="lv-LV"/>
              </w:rPr>
              <w:t>euro </w:t>
            </w:r>
            <w:r w:rsidRPr="00FE2C9C">
              <w:rPr>
                <w:rFonts w:eastAsia="Times New Roman"/>
                <w:iCs/>
                <w:color w:val="000000"/>
                <w:sz w:val="22"/>
                <w:lang w:eastAsia="lv-LV"/>
              </w:rPr>
              <w:t>mēnesī. Šā panta pirmās daļas 1. punktā minēto nodokļa atvieglojumu gadam veido visu gada mēnešu nodokļa atvieglojumu summa.";</w:t>
            </w:r>
          </w:p>
          <w:p w14:paraId="492CEAEC" w14:textId="4D1EEAB4" w:rsidR="009F4AEB" w:rsidRPr="00F21CFB" w:rsidRDefault="009F4AEB" w:rsidP="00FE2C9C">
            <w:pPr>
              <w:ind w:firstLine="567"/>
              <w:jc w:val="both"/>
              <w:rPr>
                <w:rFonts w:eastAsia="Times New Roman"/>
                <w:iCs/>
                <w:color w:val="000000"/>
                <w:sz w:val="22"/>
                <w:lang w:eastAsia="lv-LV"/>
              </w:rPr>
            </w:pPr>
          </w:p>
        </w:tc>
        <w:tc>
          <w:tcPr>
            <w:tcW w:w="563" w:type="dxa"/>
          </w:tcPr>
          <w:p w14:paraId="7952F9B9" w14:textId="12C73793" w:rsidR="009F4AEB" w:rsidRDefault="00D01C30" w:rsidP="009F4AEB">
            <w:pPr>
              <w:jc w:val="center"/>
              <w:rPr>
                <w:rFonts w:eastAsia="Times New Roman"/>
                <w:b/>
                <w:iCs/>
                <w:color w:val="000000"/>
                <w:sz w:val="22"/>
                <w:lang w:eastAsia="lv-LV"/>
              </w:rPr>
            </w:pPr>
            <w:r>
              <w:rPr>
                <w:rFonts w:eastAsia="Times New Roman"/>
                <w:b/>
                <w:iCs/>
                <w:color w:val="000000"/>
                <w:sz w:val="22"/>
                <w:lang w:eastAsia="lv-LV"/>
              </w:rPr>
              <w:t>1</w:t>
            </w:r>
            <w:r w:rsidR="00E1494E">
              <w:rPr>
                <w:rFonts w:eastAsia="Times New Roman"/>
                <w:b/>
                <w:iCs/>
                <w:color w:val="000000"/>
                <w:sz w:val="22"/>
                <w:lang w:eastAsia="lv-LV"/>
              </w:rPr>
              <w:t>1</w:t>
            </w:r>
          </w:p>
          <w:p w14:paraId="4F7ACDE1" w14:textId="77777777" w:rsidR="00D01C30" w:rsidRDefault="00D01C30" w:rsidP="009F4AEB">
            <w:pPr>
              <w:jc w:val="center"/>
              <w:rPr>
                <w:rFonts w:eastAsia="Times New Roman"/>
                <w:b/>
                <w:iCs/>
                <w:color w:val="000000"/>
                <w:sz w:val="22"/>
                <w:lang w:eastAsia="lv-LV"/>
              </w:rPr>
            </w:pPr>
          </w:p>
          <w:p w14:paraId="6782EB01" w14:textId="77777777" w:rsidR="00D01C30" w:rsidRDefault="00D01C30" w:rsidP="009F4AEB">
            <w:pPr>
              <w:jc w:val="center"/>
              <w:rPr>
                <w:rFonts w:eastAsia="Times New Roman"/>
                <w:b/>
                <w:iCs/>
                <w:color w:val="000000"/>
                <w:sz w:val="22"/>
                <w:lang w:eastAsia="lv-LV"/>
              </w:rPr>
            </w:pPr>
          </w:p>
          <w:p w14:paraId="247AE17D" w14:textId="77777777" w:rsidR="00D01C30" w:rsidRDefault="00D01C30" w:rsidP="009F4AEB">
            <w:pPr>
              <w:jc w:val="center"/>
              <w:rPr>
                <w:rFonts w:eastAsia="Times New Roman"/>
                <w:b/>
                <w:iCs/>
                <w:color w:val="000000"/>
                <w:sz w:val="22"/>
                <w:lang w:eastAsia="lv-LV"/>
              </w:rPr>
            </w:pPr>
          </w:p>
          <w:p w14:paraId="0CE6E934" w14:textId="77EEFB9B" w:rsidR="00D01C30" w:rsidRPr="009F4AEB" w:rsidRDefault="00D01C30" w:rsidP="009F4AEB">
            <w:pPr>
              <w:jc w:val="center"/>
              <w:rPr>
                <w:rFonts w:eastAsia="Times New Roman"/>
                <w:b/>
                <w:iCs/>
                <w:color w:val="000000"/>
                <w:sz w:val="22"/>
                <w:lang w:eastAsia="lv-LV"/>
              </w:rPr>
            </w:pPr>
            <w:r>
              <w:rPr>
                <w:rFonts w:eastAsia="Times New Roman"/>
                <w:b/>
                <w:iCs/>
                <w:color w:val="000000"/>
                <w:sz w:val="22"/>
                <w:lang w:eastAsia="lv-LV"/>
              </w:rPr>
              <w:t>1</w:t>
            </w:r>
            <w:r w:rsidR="00E1494E">
              <w:rPr>
                <w:rFonts w:eastAsia="Times New Roman"/>
                <w:b/>
                <w:iCs/>
                <w:color w:val="000000"/>
                <w:sz w:val="22"/>
                <w:lang w:eastAsia="lv-LV"/>
              </w:rPr>
              <w:t>2</w:t>
            </w:r>
          </w:p>
        </w:tc>
        <w:tc>
          <w:tcPr>
            <w:tcW w:w="3930" w:type="dxa"/>
          </w:tcPr>
          <w:p w14:paraId="015B2674" w14:textId="20DEE724" w:rsidR="009F4AEB" w:rsidRDefault="00DB4E66" w:rsidP="00FE2C9C">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U.Mitrevics</w:t>
            </w:r>
          </w:p>
          <w:p w14:paraId="22560FFF" w14:textId="64BC1AA6" w:rsidR="00DB4E66" w:rsidRDefault="00DB4E66" w:rsidP="00FE2C9C">
            <w:pPr>
              <w:ind w:firstLine="567"/>
              <w:jc w:val="both"/>
              <w:rPr>
                <w:rFonts w:eastAsia="Times New Roman"/>
                <w:iCs/>
                <w:color w:val="000000"/>
                <w:sz w:val="22"/>
                <w:lang w:eastAsia="lv-LV"/>
              </w:rPr>
            </w:pPr>
            <w:r w:rsidRPr="00DB4E66">
              <w:rPr>
                <w:rFonts w:eastAsia="Times New Roman"/>
                <w:iCs/>
                <w:color w:val="000000"/>
                <w:sz w:val="22"/>
                <w:lang w:eastAsia="lv-LV"/>
              </w:rPr>
              <w:t>Likumprojekta 7. punktā skaitli “250” aizstāt ar skaitli “460”.</w:t>
            </w:r>
          </w:p>
          <w:p w14:paraId="46D0D22B" w14:textId="77777777" w:rsidR="00E1725C" w:rsidRDefault="00E1725C" w:rsidP="00E1725C">
            <w:pPr>
              <w:jc w:val="both"/>
              <w:rPr>
                <w:rFonts w:eastAsia="Times New Roman"/>
                <w:b/>
                <w:bCs/>
                <w:iCs/>
                <w:color w:val="000000"/>
                <w:sz w:val="22"/>
                <w:u w:val="single"/>
                <w:lang w:eastAsia="lv-LV"/>
              </w:rPr>
            </w:pPr>
          </w:p>
          <w:p w14:paraId="40BC18C4" w14:textId="45B4DEB6" w:rsidR="00E1725C" w:rsidRDefault="00E1725C" w:rsidP="00E1725C">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J.Klotiņš</w:t>
            </w:r>
          </w:p>
          <w:p w14:paraId="44149FC8" w14:textId="33B69660" w:rsidR="00E1725C" w:rsidRPr="00E1725C" w:rsidRDefault="00E1725C" w:rsidP="00E1725C">
            <w:pPr>
              <w:ind w:firstLine="567"/>
              <w:jc w:val="both"/>
              <w:rPr>
                <w:rFonts w:eastAsia="Times New Roman"/>
                <w:iCs/>
                <w:color w:val="000000"/>
                <w:sz w:val="22"/>
                <w:lang w:eastAsia="lv-LV"/>
              </w:rPr>
            </w:pPr>
            <w:r w:rsidRPr="00E1725C">
              <w:rPr>
                <w:rFonts w:eastAsia="Times New Roman"/>
                <w:iCs/>
                <w:color w:val="000000"/>
                <w:sz w:val="22"/>
                <w:lang w:eastAsia="lv-LV"/>
              </w:rPr>
              <w:t>Izteikt likumprojekta 7.punktā minēto likuma 13. panta 1.</w:t>
            </w:r>
            <w:r w:rsidRPr="00E1725C">
              <w:rPr>
                <w:rFonts w:eastAsia="Times New Roman"/>
                <w:iCs/>
                <w:color w:val="000000"/>
                <w:sz w:val="22"/>
                <w:vertAlign w:val="superscript"/>
                <w:lang w:eastAsia="lv-LV"/>
              </w:rPr>
              <w:t>2</w:t>
            </w:r>
            <w:r w:rsidRPr="00E1725C">
              <w:rPr>
                <w:rFonts w:eastAsia="Times New Roman"/>
                <w:iCs/>
                <w:color w:val="000000"/>
                <w:sz w:val="22"/>
                <w:lang w:eastAsia="lv-LV"/>
              </w:rPr>
              <w:t> daļas pirmo teikumu izteikt šādā redakcijā:</w:t>
            </w:r>
          </w:p>
          <w:p w14:paraId="4ED64B1A" w14:textId="26377427" w:rsidR="00577C39" w:rsidRPr="00E1725C" w:rsidRDefault="00E1725C" w:rsidP="00E1494E">
            <w:pPr>
              <w:ind w:firstLine="567"/>
              <w:jc w:val="both"/>
              <w:rPr>
                <w:rFonts w:eastAsia="Times New Roman"/>
                <w:iCs/>
                <w:color w:val="000000"/>
                <w:sz w:val="22"/>
                <w:lang w:eastAsia="lv-LV"/>
              </w:rPr>
            </w:pPr>
            <w:r w:rsidRPr="00E1725C">
              <w:rPr>
                <w:rFonts w:eastAsia="Times New Roman"/>
                <w:iCs/>
                <w:color w:val="000000"/>
                <w:sz w:val="22"/>
                <w:lang w:eastAsia="lv-LV"/>
              </w:rPr>
              <w:t>"1.</w:t>
            </w:r>
            <w:r w:rsidRPr="00E1725C">
              <w:rPr>
                <w:rFonts w:eastAsia="Times New Roman"/>
                <w:iCs/>
                <w:color w:val="000000"/>
                <w:sz w:val="22"/>
                <w:vertAlign w:val="superscript"/>
                <w:lang w:eastAsia="lv-LV"/>
              </w:rPr>
              <w:t>2</w:t>
            </w:r>
            <w:r w:rsidRPr="00E1725C">
              <w:rPr>
                <w:rFonts w:eastAsia="Times New Roman"/>
                <w:iCs/>
                <w:color w:val="000000"/>
                <w:sz w:val="22"/>
                <w:lang w:eastAsia="lv-LV"/>
              </w:rPr>
              <w:t> Šā panta pirmās daļas 1. punktā minētais nodokļa atvieglojums par apgādībā esošu personu ir 80% no šā likuma 12. panta pirmajā daļā noteiktā mēneša neapliekamā minimuma, kas noapaļots līdz veseliem euro."</w:t>
            </w:r>
          </w:p>
        </w:tc>
        <w:tc>
          <w:tcPr>
            <w:tcW w:w="1405" w:type="dxa"/>
          </w:tcPr>
          <w:p w14:paraId="5824BA59" w14:textId="77777777" w:rsidR="009F4AEB"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p w14:paraId="730393EF" w14:textId="77777777" w:rsidR="0080626F" w:rsidRDefault="0080626F" w:rsidP="0069798D">
            <w:pPr>
              <w:jc w:val="center"/>
              <w:rPr>
                <w:rFonts w:eastAsia="Times New Roman"/>
                <w:b/>
                <w:iCs/>
                <w:color w:val="000000"/>
                <w:sz w:val="22"/>
                <w:lang w:eastAsia="lv-LV"/>
              </w:rPr>
            </w:pPr>
          </w:p>
          <w:p w14:paraId="5568016E" w14:textId="77777777" w:rsidR="0080626F" w:rsidRDefault="0080626F" w:rsidP="0069798D">
            <w:pPr>
              <w:jc w:val="center"/>
              <w:rPr>
                <w:rFonts w:eastAsia="Times New Roman"/>
                <w:b/>
                <w:iCs/>
                <w:color w:val="000000"/>
                <w:sz w:val="22"/>
                <w:lang w:eastAsia="lv-LV"/>
              </w:rPr>
            </w:pPr>
          </w:p>
          <w:p w14:paraId="668F2BDE" w14:textId="77777777" w:rsidR="0080626F" w:rsidRDefault="0080626F" w:rsidP="0069798D">
            <w:pPr>
              <w:jc w:val="center"/>
              <w:rPr>
                <w:rFonts w:eastAsia="Times New Roman"/>
                <w:b/>
                <w:iCs/>
                <w:color w:val="000000"/>
                <w:sz w:val="22"/>
                <w:lang w:eastAsia="lv-LV"/>
              </w:rPr>
            </w:pPr>
          </w:p>
          <w:p w14:paraId="028A7097" w14:textId="1D92C1D6" w:rsidR="0080626F"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tc>
        <w:tc>
          <w:tcPr>
            <w:tcW w:w="1405" w:type="dxa"/>
          </w:tcPr>
          <w:p w14:paraId="31A52463" w14:textId="77777777" w:rsidR="009F4AEB" w:rsidRPr="0069798D" w:rsidRDefault="009F4AEB" w:rsidP="0069798D">
            <w:pPr>
              <w:jc w:val="center"/>
              <w:rPr>
                <w:rFonts w:eastAsia="Times New Roman"/>
                <w:b/>
                <w:iCs/>
                <w:color w:val="000000"/>
                <w:sz w:val="22"/>
                <w:lang w:eastAsia="lv-LV"/>
              </w:rPr>
            </w:pPr>
          </w:p>
        </w:tc>
      </w:tr>
      <w:tr w:rsidR="009F4AEB" w:rsidRPr="001B3F41" w14:paraId="6C855B5A" w14:textId="2771B4F8" w:rsidTr="00252A5B">
        <w:tc>
          <w:tcPr>
            <w:tcW w:w="3930" w:type="dxa"/>
            <w:shd w:val="clear" w:color="auto" w:fill="auto"/>
          </w:tcPr>
          <w:p w14:paraId="1D59BB3D" w14:textId="77777777" w:rsidR="009F4AEB" w:rsidRDefault="009F4AEB" w:rsidP="000C5D10">
            <w:pPr>
              <w:ind w:firstLine="567"/>
              <w:jc w:val="both"/>
              <w:rPr>
                <w:bCs/>
                <w:sz w:val="22"/>
              </w:rPr>
            </w:pPr>
            <w:r w:rsidRPr="000C5D10">
              <w:rPr>
                <w:bCs/>
                <w:sz w:val="22"/>
              </w:rPr>
              <w:t>3. Šā panta pirmās daļas 1. punktā noteiktie atvieglojumi nav piemērojami, ja šajā punktā minētās personas (izņemot personas līdz 19 gadu vecumam, kuras mācās vispārējās, profesionālās, augstākās vai speciālās izglītības iestādē un taksācijas gada laikā no 1. jūnija līdz 31. augustam saņem ar algas nodokli vai sezonas laukstrādnieku nodokli apliekamus ienākumus) patstāvīgi saņem ar nodokli apliekamos ienākumus (izņemot apgādnieka zaudējuma pensiju, kas piešķirta saskaņā ar likumu "Par valsts pensijām"), kas pārsniedz noteikto nodokļa atvieglojuma apmēru, vai bezdarbnieka pabalstu (stipendiju) vai tās uztur kāda cita persona. Maksātāja ienākumiem, kuriem piemērojama šā likuma 15. panta piektajā, sestajā, septītajā, astotajā, divpadsmitajā un 19.</w:t>
            </w:r>
            <w:r w:rsidRPr="000C5D10">
              <w:rPr>
                <w:bCs/>
                <w:sz w:val="22"/>
                <w:vertAlign w:val="superscript"/>
              </w:rPr>
              <w:t>2</w:t>
            </w:r>
            <w:r w:rsidRPr="000C5D10">
              <w:rPr>
                <w:bCs/>
                <w:sz w:val="22"/>
              </w:rPr>
              <w:t xml:space="preserve"> daļā noteiktā nodokļa likme, ienākumam pielīdzināmiem aizdevumiem un ienākumam, par kuru tiek maksāta samazinātā patentmaksa, nepiemēro šā panta pirmās daļas 1. un 4. punktā noteiktos atvieglojumus.</w:t>
            </w:r>
          </w:p>
          <w:p w14:paraId="03694E42" w14:textId="11E1C546" w:rsidR="00D01C30" w:rsidRPr="00830F7F" w:rsidRDefault="00D01C30" w:rsidP="000C5D10">
            <w:pPr>
              <w:ind w:firstLine="567"/>
              <w:jc w:val="both"/>
              <w:rPr>
                <w:bCs/>
                <w:sz w:val="22"/>
              </w:rPr>
            </w:pPr>
          </w:p>
        </w:tc>
        <w:tc>
          <w:tcPr>
            <w:tcW w:w="3930" w:type="dxa"/>
            <w:shd w:val="clear" w:color="auto" w:fill="auto"/>
          </w:tcPr>
          <w:p w14:paraId="79EBF790" w14:textId="2AE6E953" w:rsidR="009F4AEB" w:rsidRPr="00F21CFB" w:rsidRDefault="009F4AEB" w:rsidP="00233A7A">
            <w:pPr>
              <w:ind w:firstLine="567"/>
              <w:jc w:val="both"/>
              <w:rPr>
                <w:rFonts w:eastAsia="Times New Roman"/>
                <w:iCs/>
                <w:color w:val="000000"/>
                <w:sz w:val="22"/>
                <w:lang w:eastAsia="lv-LV"/>
              </w:rPr>
            </w:pPr>
            <w:r w:rsidRPr="00A124A6">
              <w:rPr>
                <w:rFonts w:eastAsia="Times New Roman"/>
                <w:iCs/>
                <w:color w:val="000000"/>
                <w:sz w:val="22"/>
                <w:lang w:eastAsia="lv-LV"/>
              </w:rPr>
              <w:t>papildināt trešās daļas otro teikumu pēc vārda "septītajā" ar skaitļiem "7.</w:t>
            </w:r>
            <w:r w:rsidRPr="00A124A6">
              <w:rPr>
                <w:rFonts w:eastAsia="Times New Roman"/>
                <w:iCs/>
                <w:color w:val="000000"/>
                <w:sz w:val="22"/>
                <w:vertAlign w:val="superscript"/>
                <w:lang w:eastAsia="lv-LV"/>
              </w:rPr>
              <w:t>1</w:t>
            </w:r>
            <w:r w:rsidRPr="00A124A6">
              <w:rPr>
                <w:rFonts w:eastAsia="Times New Roman"/>
                <w:iCs/>
                <w:color w:val="000000"/>
                <w:sz w:val="22"/>
                <w:lang w:eastAsia="lv-LV"/>
              </w:rPr>
              <w:t>, 7.</w:t>
            </w:r>
            <w:r w:rsidRPr="00A124A6">
              <w:rPr>
                <w:rFonts w:eastAsia="Times New Roman"/>
                <w:iCs/>
                <w:color w:val="000000"/>
                <w:sz w:val="22"/>
                <w:vertAlign w:val="superscript"/>
                <w:lang w:eastAsia="lv-LV"/>
              </w:rPr>
              <w:t>2</w:t>
            </w:r>
            <w:r w:rsidRPr="00A124A6">
              <w:rPr>
                <w:rFonts w:eastAsia="Times New Roman"/>
                <w:iCs/>
                <w:color w:val="000000"/>
                <w:sz w:val="22"/>
                <w:lang w:eastAsia="lv-LV"/>
              </w:rPr>
              <w:t>" un pēc vārda "astotajā" ar vārdu "desmitajā";</w:t>
            </w:r>
          </w:p>
        </w:tc>
        <w:tc>
          <w:tcPr>
            <w:tcW w:w="563" w:type="dxa"/>
          </w:tcPr>
          <w:p w14:paraId="7098078A" w14:textId="77777777" w:rsidR="009F4AEB" w:rsidRPr="009F4AEB" w:rsidRDefault="009F4AEB" w:rsidP="009F4AEB">
            <w:pPr>
              <w:jc w:val="center"/>
              <w:rPr>
                <w:rFonts w:eastAsia="Times New Roman"/>
                <w:b/>
                <w:iCs/>
                <w:color w:val="000000"/>
                <w:sz w:val="22"/>
                <w:lang w:eastAsia="lv-LV"/>
              </w:rPr>
            </w:pPr>
          </w:p>
        </w:tc>
        <w:tc>
          <w:tcPr>
            <w:tcW w:w="3930" w:type="dxa"/>
          </w:tcPr>
          <w:p w14:paraId="7FB38AD5" w14:textId="77777777" w:rsidR="009F4AEB" w:rsidRPr="00A124A6" w:rsidRDefault="009F4AEB" w:rsidP="00233A7A">
            <w:pPr>
              <w:ind w:firstLine="567"/>
              <w:jc w:val="both"/>
              <w:rPr>
                <w:rFonts w:eastAsia="Times New Roman"/>
                <w:iCs/>
                <w:color w:val="000000"/>
                <w:sz w:val="22"/>
                <w:lang w:eastAsia="lv-LV"/>
              </w:rPr>
            </w:pPr>
          </w:p>
        </w:tc>
        <w:tc>
          <w:tcPr>
            <w:tcW w:w="1405" w:type="dxa"/>
          </w:tcPr>
          <w:p w14:paraId="7B1927E9" w14:textId="77777777" w:rsidR="009F4AEB" w:rsidRPr="0069798D" w:rsidRDefault="009F4AEB" w:rsidP="0069798D">
            <w:pPr>
              <w:jc w:val="center"/>
              <w:rPr>
                <w:rFonts w:eastAsia="Times New Roman"/>
                <w:b/>
                <w:iCs/>
                <w:color w:val="000000"/>
                <w:sz w:val="22"/>
                <w:lang w:eastAsia="lv-LV"/>
              </w:rPr>
            </w:pPr>
          </w:p>
        </w:tc>
        <w:tc>
          <w:tcPr>
            <w:tcW w:w="1405" w:type="dxa"/>
          </w:tcPr>
          <w:p w14:paraId="5038611D" w14:textId="77777777" w:rsidR="009F4AEB" w:rsidRPr="0069798D" w:rsidRDefault="009F4AEB" w:rsidP="0069798D">
            <w:pPr>
              <w:jc w:val="center"/>
              <w:rPr>
                <w:rFonts w:eastAsia="Times New Roman"/>
                <w:b/>
                <w:iCs/>
                <w:color w:val="000000"/>
                <w:sz w:val="22"/>
                <w:lang w:eastAsia="lv-LV"/>
              </w:rPr>
            </w:pPr>
          </w:p>
        </w:tc>
      </w:tr>
      <w:tr w:rsidR="009F4AEB" w:rsidRPr="001B3F41" w14:paraId="03EDF500" w14:textId="1DF27944" w:rsidTr="00252A5B">
        <w:tc>
          <w:tcPr>
            <w:tcW w:w="3930" w:type="dxa"/>
            <w:shd w:val="clear" w:color="auto" w:fill="auto"/>
          </w:tcPr>
          <w:p w14:paraId="4C15B2FA" w14:textId="77777777" w:rsidR="009F4AEB" w:rsidRPr="00830F7F" w:rsidRDefault="009F4AEB" w:rsidP="00B6215C">
            <w:pPr>
              <w:ind w:firstLine="567"/>
              <w:jc w:val="both"/>
              <w:rPr>
                <w:bCs/>
                <w:sz w:val="22"/>
              </w:rPr>
            </w:pPr>
          </w:p>
        </w:tc>
        <w:tc>
          <w:tcPr>
            <w:tcW w:w="3930" w:type="dxa"/>
            <w:shd w:val="clear" w:color="auto" w:fill="auto"/>
          </w:tcPr>
          <w:p w14:paraId="3D4AE9CE" w14:textId="77777777" w:rsidR="009F4AEB" w:rsidRPr="001109E0" w:rsidRDefault="009F4AEB" w:rsidP="001109E0">
            <w:pPr>
              <w:ind w:firstLine="567"/>
              <w:jc w:val="both"/>
              <w:rPr>
                <w:rFonts w:eastAsia="Times New Roman"/>
                <w:iCs/>
                <w:color w:val="000000"/>
                <w:sz w:val="22"/>
                <w:lang w:eastAsia="lv-LV"/>
              </w:rPr>
            </w:pPr>
            <w:r w:rsidRPr="001109E0">
              <w:rPr>
                <w:rFonts w:eastAsia="Times New Roman"/>
                <w:iCs/>
                <w:color w:val="000000"/>
                <w:sz w:val="22"/>
                <w:lang w:eastAsia="lv-LV"/>
              </w:rPr>
              <w:t>papildināt pantu ar devīto daļu šādā redakcijā:</w:t>
            </w:r>
          </w:p>
          <w:p w14:paraId="031343C4" w14:textId="77777777" w:rsidR="00D01C30" w:rsidRDefault="009F4AEB" w:rsidP="001109E0">
            <w:pPr>
              <w:ind w:firstLine="567"/>
              <w:jc w:val="both"/>
              <w:rPr>
                <w:rFonts w:eastAsia="Times New Roman"/>
                <w:iCs/>
                <w:color w:val="000000"/>
                <w:sz w:val="22"/>
                <w:lang w:eastAsia="lv-LV"/>
              </w:rPr>
            </w:pPr>
            <w:r w:rsidRPr="001109E0">
              <w:rPr>
                <w:rFonts w:eastAsia="Times New Roman"/>
                <w:iCs/>
                <w:color w:val="000000"/>
                <w:sz w:val="22"/>
                <w:lang w:eastAsia="lv-LV"/>
              </w:rPr>
              <w:t>"9. Valsts sociālās apdrošināšanas aģentūra, aprēķinot nodokli no slimības pabalsta, ņem vērā šā panta pirmajā daļā noteiktos nodokļa atvieglojumus laikposmā, par kuru slimības pabalsts ir ap</w:t>
            </w:r>
          </w:p>
          <w:p w14:paraId="322DADD5" w14:textId="1670DE77" w:rsidR="009F4AEB" w:rsidRDefault="009F4AEB" w:rsidP="00D01C30">
            <w:pPr>
              <w:jc w:val="both"/>
              <w:rPr>
                <w:rFonts w:eastAsia="Times New Roman"/>
                <w:iCs/>
                <w:color w:val="000000"/>
                <w:sz w:val="22"/>
                <w:lang w:eastAsia="lv-LV"/>
              </w:rPr>
            </w:pPr>
            <w:r w:rsidRPr="001109E0">
              <w:rPr>
                <w:rFonts w:eastAsia="Times New Roman"/>
                <w:iCs/>
                <w:color w:val="000000"/>
                <w:sz w:val="22"/>
                <w:lang w:eastAsia="lv-LV"/>
              </w:rPr>
              <w:t>rēķināts."</w:t>
            </w:r>
          </w:p>
          <w:p w14:paraId="56B51544" w14:textId="77777777" w:rsidR="009F4AEB" w:rsidRDefault="009F4AEB" w:rsidP="001109E0">
            <w:pPr>
              <w:ind w:firstLine="567"/>
              <w:jc w:val="both"/>
              <w:rPr>
                <w:rFonts w:eastAsia="Times New Roman"/>
                <w:iCs/>
                <w:color w:val="000000"/>
                <w:sz w:val="22"/>
                <w:lang w:eastAsia="lv-LV"/>
              </w:rPr>
            </w:pPr>
          </w:p>
          <w:p w14:paraId="777FFBDB" w14:textId="151B6317" w:rsidR="00D01C30" w:rsidRPr="00F21CFB" w:rsidRDefault="00D01C30" w:rsidP="001109E0">
            <w:pPr>
              <w:ind w:firstLine="567"/>
              <w:jc w:val="both"/>
              <w:rPr>
                <w:rFonts w:eastAsia="Times New Roman"/>
                <w:iCs/>
                <w:color w:val="000000"/>
                <w:sz w:val="22"/>
                <w:lang w:eastAsia="lv-LV"/>
              </w:rPr>
            </w:pPr>
          </w:p>
        </w:tc>
        <w:tc>
          <w:tcPr>
            <w:tcW w:w="563" w:type="dxa"/>
          </w:tcPr>
          <w:p w14:paraId="51B2C102" w14:textId="77777777" w:rsidR="009F4AEB" w:rsidRPr="009F4AEB" w:rsidRDefault="009F4AEB" w:rsidP="009F4AEB">
            <w:pPr>
              <w:jc w:val="center"/>
              <w:rPr>
                <w:rFonts w:eastAsia="Times New Roman"/>
                <w:b/>
                <w:iCs/>
                <w:color w:val="000000"/>
                <w:sz w:val="22"/>
                <w:lang w:eastAsia="lv-LV"/>
              </w:rPr>
            </w:pPr>
          </w:p>
        </w:tc>
        <w:tc>
          <w:tcPr>
            <w:tcW w:w="3930" w:type="dxa"/>
          </w:tcPr>
          <w:p w14:paraId="69E8590D" w14:textId="77777777" w:rsidR="009F4AEB" w:rsidRPr="001109E0" w:rsidRDefault="009F4AEB" w:rsidP="001109E0">
            <w:pPr>
              <w:ind w:firstLine="567"/>
              <w:jc w:val="both"/>
              <w:rPr>
                <w:rFonts w:eastAsia="Times New Roman"/>
                <w:iCs/>
                <w:color w:val="000000"/>
                <w:sz w:val="22"/>
                <w:lang w:eastAsia="lv-LV"/>
              </w:rPr>
            </w:pPr>
          </w:p>
        </w:tc>
        <w:tc>
          <w:tcPr>
            <w:tcW w:w="1405" w:type="dxa"/>
          </w:tcPr>
          <w:p w14:paraId="66BFBB7A" w14:textId="77777777" w:rsidR="009F4AEB" w:rsidRPr="0069798D" w:rsidRDefault="009F4AEB" w:rsidP="0069798D">
            <w:pPr>
              <w:jc w:val="center"/>
              <w:rPr>
                <w:rFonts w:eastAsia="Times New Roman"/>
                <w:b/>
                <w:iCs/>
                <w:color w:val="000000"/>
                <w:sz w:val="22"/>
                <w:lang w:eastAsia="lv-LV"/>
              </w:rPr>
            </w:pPr>
          </w:p>
        </w:tc>
        <w:tc>
          <w:tcPr>
            <w:tcW w:w="1405" w:type="dxa"/>
          </w:tcPr>
          <w:p w14:paraId="7A22F679" w14:textId="77777777" w:rsidR="009F4AEB" w:rsidRPr="0069798D" w:rsidRDefault="009F4AEB" w:rsidP="0069798D">
            <w:pPr>
              <w:jc w:val="center"/>
              <w:rPr>
                <w:rFonts w:eastAsia="Times New Roman"/>
                <w:b/>
                <w:iCs/>
                <w:color w:val="000000"/>
                <w:sz w:val="22"/>
                <w:lang w:eastAsia="lv-LV"/>
              </w:rPr>
            </w:pPr>
          </w:p>
        </w:tc>
      </w:tr>
      <w:tr w:rsidR="009F4AEB" w:rsidRPr="001B3F41" w14:paraId="775683F5" w14:textId="2A5678D1" w:rsidTr="00252A5B">
        <w:tc>
          <w:tcPr>
            <w:tcW w:w="3930" w:type="dxa"/>
            <w:shd w:val="clear" w:color="auto" w:fill="auto"/>
          </w:tcPr>
          <w:p w14:paraId="69755048" w14:textId="77777777" w:rsidR="009F4AEB" w:rsidRDefault="009F4AEB" w:rsidP="00B6215C">
            <w:pPr>
              <w:ind w:firstLine="567"/>
              <w:jc w:val="both"/>
              <w:rPr>
                <w:b/>
                <w:bCs/>
                <w:sz w:val="22"/>
              </w:rPr>
            </w:pPr>
            <w:r w:rsidRPr="00846F66">
              <w:rPr>
                <w:b/>
                <w:bCs/>
                <w:sz w:val="22"/>
              </w:rPr>
              <w:t>15. pants. Nodokļa likmes un to piemērošana</w:t>
            </w:r>
          </w:p>
          <w:p w14:paraId="537E2ED9" w14:textId="77777777" w:rsidR="009F4AEB" w:rsidRPr="000306C8" w:rsidRDefault="009F4AEB" w:rsidP="000306C8">
            <w:pPr>
              <w:ind w:firstLine="567"/>
              <w:jc w:val="both"/>
              <w:rPr>
                <w:sz w:val="22"/>
              </w:rPr>
            </w:pPr>
            <w:r w:rsidRPr="000306C8">
              <w:rPr>
                <w:sz w:val="22"/>
              </w:rPr>
              <w:t>2. Nodokļa likme, kas jāmaksā no gada apliekamā ienākuma, izņemot šā panta piektajā, sestajā, septītajā, 7.</w:t>
            </w:r>
            <w:r w:rsidRPr="000306C8">
              <w:rPr>
                <w:sz w:val="22"/>
                <w:vertAlign w:val="superscript"/>
              </w:rPr>
              <w:t>1</w:t>
            </w:r>
            <w:r w:rsidRPr="000306C8">
              <w:rPr>
                <w:sz w:val="22"/>
              </w:rPr>
              <w:t>, astotajā, devītajā, desmitajā, vienpadsmitajā un divpadsmitajā daļā noteiktos ienākuma veidus, ir šāda:</w:t>
            </w:r>
          </w:p>
          <w:p w14:paraId="2AD80CE1" w14:textId="77777777" w:rsidR="009F4AEB" w:rsidRPr="000306C8" w:rsidRDefault="009F4AEB" w:rsidP="000306C8">
            <w:pPr>
              <w:ind w:firstLine="567"/>
              <w:jc w:val="both"/>
              <w:rPr>
                <w:sz w:val="22"/>
              </w:rPr>
            </w:pPr>
            <w:r w:rsidRPr="000306C8">
              <w:rPr>
                <w:sz w:val="22"/>
              </w:rPr>
              <w:t xml:space="preserve">1) 20 procenti — gada ienākumam līdz 20 004 </w:t>
            </w:r>
            <w:r w:rsidRPr="000306C8">
              <w:rPr>
                <w:i/>
                <w:iCs/>
                <w:sz w:val="22"/>
              </w:rPr>
              <w:t>euro</w:t>
            </w:r>
            <w:r w:rsidRPr="000306C8">
              <w:rPr>
                <w:sz w:val="22"/>
              </w:rPr>
              <w:t>;</w:t>
            </w:r>
          </w:p>
          <w:p w14:paraId="3D72E99B" w14:textId="54CF351B" w:rsidR="009F4AEB" w:rsidRPr="000306C8" w:rsidRDefault="009F4AEB" w:rsidP="000306C8">
            <w:pPr>
              <w:ind w:firstLine="567"/>
              <w:jc w:val="both"/>
              <w:rPr>
                <w:sz w:val="22"/>
              </w:rPr>
            </w:pPr>
            <w:r w:rsidRPr="000306C8">
              <w:rPr>
                <w:sz w:val="22"/>
              </w:rPr>
              <w:t xml:space="preserve">2) 23 procenti — gada ienākuma daļai, kas pārsniedz 20 004 </w:t>
            </w:r>
            <w:r w:rsidRPr="000306C8">
              <w:rPr>
                <w:i/>
                <w:iCs/>
                <w:sz w:val="22"/>
              </w:rPr>
              <w:t>euro</w:t>
            </w:r>
            <w:r w:rsidRPr="000306C8">
              <w:rPr>
                <w:sz w:val="22"/>
              </w:rPr>
              <w:t>, bet nepārsniedz saskaņā ar likumu "Par valsts sociālo apdrošināšanu" noteikto obligāto iemaksu objekta maksimālo apmēru;</w:t>
            </w:r>
          </w:p>
          <w:p w14:paraId="52E817A8" w14:textId="77777777" w:rsidR="009F4AEB" w:rsidRDefault="009F4AEB" w:rsidP="000306C8">
            <w:pPr>
              <w:ind w:firstLine="567"/>
              <w:jc w:val="both"/>
              <w:rPr>
                <w:sz w:val="22"/>
              </w:rPr>
            </w:pPr>
            <w:r w:rsidRPr="000306C8">
              <w:rPr>
                <w:sz w:val="22"/>
              </w:rPr>
              <w:t>3) 31 procents — gada ienākuma daļai, kas pārsniedz saskaņā ar likumu "Par valsts sociālo apdrošināšanu" noteikto obligāto iemaksu objekta maksimālo apmēru.</w:t>
            </w:r>
          </w:p>
          <w:p w14:paraId="75E43B5A" w14:textId="009AEFA4" w:rsidR="00577C39" w:rsidRPr="000306C8" w:rsidRDefault="00577C39" w:rsidP="000306C8">
            <w:pPr>
              <w:ind w:firstLine="567"/>
              <w:jc w:val="both"/>
              <w:rPr>
                <w:sz w:val="22"/>
              </w:rPr>
            </w:pPr>
          </w:p>
        </w:tc>
        <w:tc>
          <w:tcPr>
            <w:tcW w:w="3930" w:type="dxa"/>
            <w:shd w:val="clear" w:color="auto" w:fill="auto"/>
          </w:tcPr>
          <w:p w14:paraId="38962127" w14:textId="77777777" w:rsidR="009F4AEB" w:rsidRPr="00257C36" w:rsidRDefault="009F4AEB" w:rsidP="00257C36">
            <w:pPr>
              <w:ind w:firstLine="567"/>
              <w:jc w:val="both"/>
              <w:rPr>
                <w:rFonts w:eastAsia="Times New Roman"/>
                <w:iCs/>
                <w:color w:val="000000"/>
                <w:sz w:val="22"/>
                <w:lang w:eastAsia="lv-LV"/>
              </w:rPr>
            </w:pPr>
            <w:r w:rsidRPr="00257C36">
              <w:rPr>
                <w:rFonts w:eastAsia="Times New Roman"/>
                <w:iCs/>
                <w:color w:val="000000"/>
                <w:sz w:val="22"/>
                <w:lang w:eastAsia="lv-LV"/>
              </w:rPr>
              <w:t>8. 15. pantā:</w:t>
            </w:r>
          </w:p>
          <w:p w14:paraId="72829514" w14:textId="77777777" w:rsidR="009F4AEB" w:rsidRPr="00257C36" w:rsidRDefault="009F4AEB" w:rsidP="00257C36">
            <w:pPr>
              <w:ind w:firstLine="567"/>
              <w:jc w:val="both"/>
              <w:rPr>
                <w:rFonts w:eastAsia="Times New Roman"/>
                <w:iCs/>
                <w:color w:val="000000"/>
                <w:sz w:val="22"/>
                <w:lang w:eastAsia="lv-LV"/>
              </w:rPr>
            </w:pPr>
            <w:r w:rsidRPr="00257C36">
              <w:rPr>
                <w:rFonts w:eastAsia="Times New Roman"/>
                <w:iCs/>
                <w:color w:val="000000"/>
                <w:sz w:val="22"/>
                <w:lang w:eastAsia="lv-LV"/>
              </w:rPr>
              <w:t>izteikt otro daļu šādā redakcijā: </w:t>
            </w:r>
          </w:p>
          <w:p w14:paraId="169E1E26" w14:textId="77777777" w:rsidR="009F4AEB" w:rsidRPr="00257C36" w:rsidRDefault="009F4AEB" w:rsidP="00257C36">
            <w:pPr>
              <w:ind w:firstLine="567"/>
              <w:jc w:val="both"/>
              <w:rPr>
                <w:rFonts w:eastAsia="Times New Roman"/>
                <w:iCs/>
                <w:color w:val="000000"/>
                <w:sz w:val="22"/>
                <w:lang w:eastAsia="lv-LV"/>
              </w:rPr>
            </w:pPr>
            <w:r w:rsidRPr="00257C36">
              <w:rPr>
                <w:rFonts w:eastAsia="Times New Roman"/>
                <w:iCs/>
                <w:color w:val="000000"/>
                <w:sz w:val="22"/>
                <w:lang w:eastAsia="lv-LV"/>
              </w:rPr>
              <w:t>"2. Nodokļa likme, kas jāmaksā no gada apliekamā ienākuma, izņemot šā panta piektajā, sestajā, septītajā, 7.</w:t>
            </w:r>
            <w:r w:rsidRPr="00257C36">
              <w:rPr>
                <w:rFonts w:eastAsia="Times New Roman"/>
                <w:iCs/>
                <w:color w:val="000000"/>
                <w:sz w:val="22"/>
                <w:vertAlign w:val="superscript"/>
                <w:lang w:eastAsia="lv-LV"/>
              </w:rPr>
              <w:t>1</w:t>
            </w:r>
            <w:r w:rsidRPr="00257C36">
              <w:rPr>
                <w:rFonts w:eastAsia="Times New Roman"/>
                <w:iCs/>
                <w:color w:val="000000"/>
                <w:sz w:val="22"/>
                <w:lang w:eastAsia="lv-LV"/>
              </w:rPr>
              <w:t>, 7.</w:t>
            </w:r>
            <w:r w:rsidRPr="00257C36">
              <w:rPr>
                <w:rFonts w:eastAsia="Times New Roman"/>
                <w:iCs/>
                <w:color w:val="000000"/>
                <w:sz w:val="22"/>
                <w:vertAlign w:val="superscript"/>
                <w:lang w:eastAsia="lv-LV"/>
              </w:rPr>
              <w:t>2</w:t>
            </w:r>
            <w:r w:rsidRPr="00257C36">
              <w:rPr>
                <w:rFonts w:eastAsia="Times New Roman"/>
                <w:iCs/>
                <w:color w:val="000000"/>
                <w:sz w:val="22"/>
                <w:lang w:eastAsia="lv-LV"/>
              </w:rPr>
              <w:t>, astotajā, desmitajā, vienpadsmitajā, divpadsmitajā un 19.</w:t>
            </w:r>
            <w:r w:rsidRPr="00257C36">
              <w:rPr>
                <w:rFonts w:eastAsia="Times New Roman"/>
                <w:iCs/>
                <w:color w:val="000000"/>
                <w:sz w:val="22"/>
                <w:vertAlign w:val="superscript"/>
                <w:lang w:eastAsia="lv-LV"/>
              </w:rPr>
              <w:t>2</w:t>
            </w:r>
            <w:r w:rsidRPr="00257C36">
              <w:rPr>
                <w:rFonts w:eastAsia="Times New Roman"/>
                <w:iCs/>
                <w:color w:val="000000"/>
                <w:sz w:val="22"/>
                <w:lang w:eastAsia="lv-LV"/>
              </w:rPr>
              <w:t xml:space="preserve"> daļā noteiktos ienākuma veidus, ir šāda:</w:t>
            </w:r>
          </w:p>
          <w:p w14:paraId="4AF75146" w14:textId="77777777" w:rsidR="009F4AEB" w:rsidRPr="00257C36" w:rsidRDefault="009F4AEB" w:rsidP="00257C36">
            <w:pPr>
              <w:ind w:firstLine="567"/>
              <w:jc w:val="both"/>
              <w:rPr>
                <w:rFonts w:eastAsia="Times New Roman"/>
                <w:iCs/>
                <w:color w:val="000000"/>
                <w:sz w:val="22"/>
                <w:lang w:eastAsia="lv-LV"/>
              </w:rPr>
            </w:pPr>
            <w:r w:rsidRPr="00257C36">
              <w:rPr>
                <w:rFonts w:eastAsia="Times New Roman"/>
                <w:iCs/>
                <w:color w:val="000000"/>
                <w:sz w:val="22"/>
                <w:lang w:eastAsia="lv-LV"/>
              </w:rPr>
              <w:t>1) 25,5 procenti – gada ienākuma daļai, kas nepārsniedz likumā "Par valsts sociālo apdrošināšanu" noteikto obligāto iemaksu objekta maksimālo apmēru;</w:t>
            </w:r>
          </w:p>
          <w:p w14:paraId="4FC5EE5F" w14:textId="0CF5D07C" w:rsidR="009F4AEB" w:rsidRPr="00F21CFB" w:rsidRDefault="009F4AEB" w:rsidP="00257C36">
            <w:pPr>
              <w:ind w:firstLine="567"/>
              <w:jc w:val="both"/>
              <w:rPr>
                <w:rFonts w:eastAsia="Times New Roman"/>
                <w:iCs/>
                <w:color w:val="000000"/>
                <w:sz w:val="22"/>
                <w:lang w:eastAsia="lv-LV"/>
              </w:rPr>
            </w:pPr>
            <w:r w:rsidRPr="00257C36">
              <w:rPr>
                <w:rFonts w:eastAsia="Times New Roman"/>
                <w:iCs/>
                <w:color w:val="000000"/>
                <w:sz w:val="22"/>
                <w:lang w:eastAsia="lv-LV"/>
              </w:rPr>
              <w:t>2) 33 procenti – gada ienākuma daļai, kas pārsniedz likumā "Par valsts sociālo apdrošināšanu" noteikto obligāto iemaksu objekta maksimālo apmēru.";</w:t>
            </w:r>
          </w:p>
        </w:tc>
        <w:tc>
          <w:tcPr>
            <w:tcW w:w="563" w:type="dxa"/>
          </w:tcPr>
          <w:p w14:paraId="01103015" w14:textId="77777777" w:rsidR="009F4AEB" w:rsidRPr="009F4AEB" w:rsidRDefault="009F4AEB" w:rsidP="009F4AEB">
            <w:pPr>
              <w:jc w:val="center"/>
              <w:rPr>
                <w:rFonts w:eastAsia="Times New Roman"/>
                <w:b/>
                <w:iCs/>
                <w:color w:val="000000"/>
                <w:sz w:val="22"/>
                <w:lang w:eastAsia="lv-LV"/>
              </w:rPr>
            </w:pPr>
          </w:p>
        </w:tc>
        <w:tc>
          <w:tcPr>
            <w:tcW w:w="3930" w:type="dxa"/>
          </w:tcPr>
          <w:p w14:paraId="3E7F4E59" w14:textId="77777777" w:rsidR="009F4AEB" w:rsidRPr="00257C36" w:rsidRDefault="009F4AEB" w:rsidP="00257C36">
            <w:pPr>
              <w:ind w:firstLine="567"/>
              <w:jc w:val="both"/>
              <w:rPr>
                <w:rFonts w:eastAsia="Times New Roman"/>
                <w:iCs/>
                <w:color w:val="000000"/>
                <w:sz w:val="22"/>
                <w:lang w:eastAsia="lv-LV"/>
              </w:rPr>
            </w:pPr>
          </w:p>
        </w:tc>
        <w:tc>
          <w:tcPr>
            <w:tcW w:w="1405" w:type="dxa"/>
          </w:tcPr>
          <w:p w14:paraId="53A53C74" w14:textId="77777777" w:rsidR="009F4AEB" w:rsidRPr="0069798D" w:rsidRDefault="009F4AEB" w:rsidP="0069798D">
            <w:pPr>
              <w:jc w:val="center"/>
              <w:rPr>
                <w:rFonts w:eastAsia="Times New Roman"/>
                <w:b/>
                <w:iCs/>
                <w:color w:val="000000"/>
                <w:sz w:val="22"/>
                <w:lang w:eastAsia="lv-LV"/>
              </w:rPr>
            </w:pPr>
          </w:p>
        </w:tc>
        <w:tc>
          <w:tcPr>
            <w:tcW w:w="1405" w:type="dxa"/>
          </w:tcPr>
          <w:p w14:paraId="5265C350" w14:textId="77777777" w:rsidR="009F4AEB" w:rsidRPr="0069798D" w:rsidRDefault="009F4AEB" w:rsidP="0069798D">
            <w:pPr>
              <w:jc w:val="center"/>
              <w:rPr>
                <w:rFonts w:eastAsia="Times New Roman"/>
                <w:b/>
                <w:iCs/>
                <w:color w:val="000000"/>
                <w:sz w:val="22"/>
                <w:lang w:eastAsia="lv-LV"/>
              </w:rPr>
            </w:pPr>
          </w:p>
        </w:tc>
      </w:tr>
      <w:tr w:rsidR="008C18A1" w:rsidRPr="001B3F41" w14:paraId="46910D4A" w14:textId="77777777" w:rsidTr="00252A5B">
        <w:tc>
          <w:tcPr>
            <w:tcW w:w="3930" w:type="dxa"/>
            <w:shd w:val="clear" w:color="auto" w:fill="auto"/>
          </w:tcPr>
          <w:p w14:paraId="1204712C" w14:textId="77777777" w:rsidR="008C18A1" w:rsidRPr="00846F66" w:rsidRDefault="008C18A1" w:rsidP="00B6215C">
            <w:pPr>
              <w:ind w:firstLine="567"/>
              <w:jc w:val="both"/>
              <w:rPr>
                <w:b/>
                <w:bCs/>
                <w:sz w:val="22"/>
              </w:rPr>
            </w:pPr>
          </w:p>
        </w:tc>
        <w:tc>
          <w:tcPr>
            <w:tcW w:w="3930" w:type="dxa"/>
            <w:shd w:val="clear" w:color="auto" w:fill="auto"/>
          </w:tcPr>
          <w:p w14:paraId="4F76693E" w14:textId="77777777" w:rsidR="008C18A1" w:rsidRPr="00257C36" w:rsidRDefault="008C18A1" w:rsidP="00257C36">
            <w:pPr>
              <w:ind w:firstLine="567"/>
              <w:jc w:val="both"/>
              <w:rPr>
                <w:rFonts w:eastAsia="Times New Roman"/>
                <w:iCs/>
                <w:color w:val="000000"/>
                <w:sz w:val="22"/>
                <w:lang w:eastAsia="lv-LV"/>
              </w:rPr>
            </w:pPr>
          </w:p>
        </w:tc>
        <w:tc>
          <w:tcPr>
            <w:tcW w:w="563" w:type="dxa"/>
          </w:tcPr>
          <w:p w14:paraId="0CB05B93" w14:textId="330AB813" w:rsidR="008C18A1" w:rsidRPr="009F4AEB" w:rsidRDefault="00D01C30" w:rsidP="009F4AEB">
            <w:pPr>
              <w:jc w:val="center"/>
              <w:rPr>
                <w:rFonts w:eastAsia="Times New Roman"/>
                <w:b/>
                <w:iCs/>
                <w:color w:val="000000"/>
                <w:sz w:val="22"/>
                <w:lang w:eastAsia="lv-LV"/>
              </w:rPr>
            </w:pPr>
            <w:r>
              <w:rPr>
                <w:rFonts w:eastAsia="Times New Roman"/>
                <w:b/>
                <w:iCs/>
                <w:color w:val="000000"/>
                <w:sz w:val="22"/>
                <w:lang w:eastAsia="lv-LV"/>
              </w:rPr>
              <w:t>1</w:t>
            </w:r>
            <w:r w:rsidR="00E1494E">
              <w:rPr>
                <w:rFonts w:eastAsia="Times New Roman"/>
                <w:b/>
                <w:iCs/>
                <w:color w:val="000000"/>
                <w:sz w:val="22"/>
                <w:lang w:eastAsia="lv-LV"/>
              </w:rPr>
              <w:t>3</w:t>
            </w:r>
          </w:p>
        </w:tc>
        <w:tc>
          <w:tcPr>
            <w:tcW w:w="3930" w:type="dxa"/>
          </w:tcPr>
          <w:p w14:paraId="1E6B095A" w14:textId="77777777" w:rsidR="008C18A1" w:rsidRDefault="008C18A1" w:rsidP="008C18A1">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J.Klotiņš</w:t>
            </w:r>
          </w:p>
          <w:p w14:paraId="31D76B60" w14:textId="275BFE17" w:rsidR="00891CCC" w:rsidRPr="00891CCC" w:rsidRDefault="00891CCC" w:rsidP="00891CCC">
            <w:pPr>
              <w:ind w:firstLine="567"/>
              <w:jc w:val="both"/>
              <w:rPr>
                <w:rFonts w:eastAsia="Times New Roman"/>
                <w:iCs/>
                <w:color w:val="000000"/>
                <w:sz w:val="22"/>
                <w:lang w:eastAsia="lv-LV"/>
              </w:rPr>
            </w:pPr>
            <w:r w:rsidRPr="00891CCC">
              <w:rPr>
                <w:rFonts w:eastAsia="Times New Roman"/>
                <w:iCs/>
                <w:color w:val="000000"/>
                <w:sz w:val="22"/>
                <w:lang w:eastAsia="lv-LV"/>
              </w:rPr>
              <w:t>Papildināt likuma 15. pantu ar jaunu 2.</w:t>
            </w:r>
            <w:r w:rsidRPr="00891CCC">
              <w:rPr>
                <w:rFonts w:eastAsia="Times New Roman"/>
                <w:iCs/>
                <w:color w:val="000000"/>
                <w:sz w:val="22"/>
                <w:vertAlign w:val="superscript"/>
                <w:lang w:eastAsia="lv-LV"/>
              </w:rPr>
              <w:t xml:space="preserve">2  </w:t>
            </w:r>
            <w:r w:rsidRPr="00891CCC">
              <w:rPr>
                <w:rFonts w:eastAsia="Times New Roman"/>
                <w:iCs/>
                <w:color w:val="000000"/>
                <w:sz w:val="22"/>
                <w:lang w:eastAsia="lv-LV"/>
              </w:rPr>
              <w:t>daļu  šādā redakcijā:</w:t>
            </w:r>
          </w:p>
          <w:p w14:paraId="4857A5ED" w14:textId="77777777" w:rsidR="008C18A1" w:rsidRDefault="00891CCC" w:rsidP="00891CCC">
            <w:pPr>
              <w:ind w:firstLine="567"/>
              <w:jc w:val="both"/>
              <w:rPr>
                <w:rFonts w:eastAsia="Times New Roman"/>
                <w:iCs/>
                <w:color w:val="000000"/>
                <w:sz w:val="22"/>
                <w:lang w:eastAsia="lv-LV"/>
              </w:rPr>
            </w:pPr>
            <w:r w:rsidRPr="00891CCC">
              <w:rPr>
                <w:rFonts w:eastAsia="Times New Roman"/>
                <w:iCs/>
                <w:color w:val="000000"/>
                <w:sz w:val="22"/>
                <w:lang w:eastAsia="lv-LV"/>
              </w:rPr>
              <w:t>“2.</w:t>
            </w:r>
            <w:r w:rsidRPr="00891CCC">
              <w:rPr>
                <w:rFonts w:eastAsia="Times New Roman"/>
                <w:iCs/>
                <w:color w:val="000000"/>
                <w:sz w:val="22"/>
                <w:vertAlign w:val="superscript"/>
                <w:lang w:eastAsia="lv-LV"/>
              </w:rPr>
              <w:t>2</w:t>
            </w:r>
            <w:r w:rsidRPr="00891CCC">
              <w:rPr>
                <w:rFonts w:eastAsia="Times New Roman"/>
                <w:iCs/>
                <w:color w:val="000000"/>
                <w:sz w:val="22"/>
                <w:lang w:eastAsia="lv-LV"/>
              </w:rPr>
              <w:t xml:space="preserve"> Nodokļa likme, kas jāmaksā no gada apliekamā ienākuma par šā panta piektajā daļā noteiktajiem ienākuma veidiem, ir 10 procenti.”</w:t>
            </w:r>
          </w:p>
          <w:p w14:paraId="64B5C707" w14:textId="22CA5CD2" w:rsidR="00D01C30" w:rsidRPr="00257C36" w:rsidRDefault="00D01C30" w:rsidP="00891CCC">
            <w:pPr>
              <w:ind w:firstLine="567"/>
              <w:jc w:val="both"/>
              <w:rPr>
                <w:rFonts w:eastAsia="Times New Roman"/>
                <w:iCs/>
                <w:color w:val="000000"/>
                <w:sz w:val="22"/>
                <w:lang w:eastAsia="lv-LV"/>
              </w:rPr>
            </w:pPr>
          </w:p>
        </w:tc>
        <w:tc>
          <w:tcPr>
            <w:tcW w:w="1405" w:type="dxa"/>
          </w:tcPr>
          <w:p w14:paraId="2CA15353" w14:textId="4784D3FE" w:rsidR="008C18A1"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tc>
        <w:tc>
          <w:tcPr>
            <w:tcW w:w="1405" w:type="dxa"/>
          </w:tcPr>
          <w:p w14:paraId="440673B0" w14:textId="77777777" w:rsidR="008C18A1" w:rsidRPr="0069798D" w:rsidRDefault="008C18A1" w:rsidP="0069798D">
            <w:pPr>
              <w:jc w:val="center"/>
              <w:rPr>
                <w:rFonts w:eastAsia="Times New Roman"/>
                <w:b/>
                <w:iCs/>
                <w:color w:val="000000"/>
                <w:sz w:val="22"/>
                <w:lang w:eastAsia="lv-LV"/>
              </w:rPr>
            </w:pPr>
          </w:p>
        </w:tc>
      </w:tr>
      <w:tr w:rsidR="00891CCC" w:rsidRPr="001B3F41" w14:paraId="447140A1" w14:textId="77777777" w:rsidTr="00252A5B">
        <w:tc>
          <w:tcPr>
            <w:tcW w:w="3930" w:type="dxa"/>
            <w:shd w:val="clear" w:color="auto" w:fill="auto"/>
          </w:tcPr>
          <w:p w14:paraId="05389964" w14:textId="77777777" w:rsidR="00891CCC" w:rsidRPr="00846F66" w:rsidRDefault="00891CCC" w:rsidP="00B6215C">
            <w:pPr>
              <w:ind w:firstLine="567"/>
              <w:jc w:val="both"/>
              <w:rPr>
                <w:b/>
                <w:bCs/>
                <w:sz w:val="22"/>
              </w:rPr>
            </w:pPr>
          </w:p>
        </w:tc>
        <w:tc>
          <w:tcPr>
            <w:tcW w:w="3930" w:type="dxa"/>
            <w:shd w:val="clear" w:color="auto" w:fill="auto"/>
          </w:tcPr>
          <w:p w14:paraId="67615416" w14:textId="77777777" w:rsidR="00891CCC" w:rsidRPr="00257C36" w:rsidRDefault="00891CCC" w:rsidP="00257C36">
            <w:pPr>
              <w:ind w:firstLine="567"/>
              <w:jc w:val="both"/>
              <w:rPr>
                <w:rFonts w:eastAsia="Times New Roman"/>
                <w:iCs/>
                <w:color w:val="000000"/>
                <w:sz w:val="22"/>
                <w:lang w:eastAsia="lv-LV"/>
              </w:rPr>
            </w:pPr>
          </w:p>
        </w:tc>
        <w:tc>
          <w:tcPr>
            <w:tcW w:w="563" w:type="dxa"/>
          </w:tcPr>
          <w:p w14:paraId="1BE3CA21" w14:textId="0968EE40" w:rsidR="00891CCC" w:rsidRPr="009F4AEB" w:rsidRDefault="00D01C30" w:rsidP="009F4AEB">
            <w:pPr>
              <w:jc w:val="center"/>
              <w:rPr>
                <w:rFonts w:eastAsia="Times New Roman"/>
                <w:b/>
                <w:iCs/>
                <w:color w:val="000000"/>
                <w:sz w:val="22"/>
                <w:lang w:eastAsia="lv-LV"/>
              </w:rPr>
            </w:pPr>
            <w:r>
              <w:rPr>
                <w:rFonts w:eastAsia="Times New Roman"/>
                <w:b/>
                <w:iCs/>
                <w:color w:val="000000"/>
                <w:sz w:val="22"/>
                <w:lang w:eastAsia="lv-LV"/>
              </w:rPr>
              <w:t>1</w:t>
            </w:r>
            <w:r w:rsidR="00E1494E">
              <w:rPr>
                <w:rFonts w:eastAsia="Times New Roman"/>
                <w:b/>
                <w:iCs/>
                <w:color w:val="000000"/>
                <w:sz w:val="22"/>
                <w:lang w:eastAsia="lv-LV"/>
              </w:rPr>
              <w:t>4</w:t>
            </w:r>
          </w:p>
        </w:tc>
        <w:tc>
          <w:tcPr>
            <w:tcW w:w="3930" w:type="dxa"/>
          </w:tcPr>
          <w:p w14:paraId="7CF37F57" w14:textId="77777777" w:rsidR="009B6CAB" w:rsidRDefault="009B6CAB" w:rsidP="009B6CAB">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J.Klotiņš</w:t>
            </w:r>
          </w:p>
          <w:p w14:paraId="5AFFAE55" w14:textId="1BE6D8AF" w:rsidR="009B6CAB" w:rsidRPr="009B6CAB" w:rsidRDefault="009B6CAB" w:rsidP="009B6CAB">
            <w:pPr>
              <w:ind w:firstLine="567"/>
              <w:jc w:val="both"/>
              <w:rPr>
                <w:rFonts w:eastAsia="Times New Roman"/>
                <w:iCs/>
                <w:color w:val="000000"/>
                <w:sz w:val="22"/>
                <w:lang w:eastAsia="lv-LV"/>
              </w:rPr>
            </w:pPr>
            <w:r w:rsidRPr="009B6CAB">
              <w:rPr>
                <w:rFonts w:eastAsia="Times New Roman"/>
                <w:iCs/>
                <w:color w:val="000000"/>
                <w:sz w:val="22"/>
                <w:lang w:eastAsia="lv-LV"/>
              </w:rPr>
              <w:t>Papildināt likuma 15. pantu ar jaunu 2.</w:t>
            </w:r>
            <w:r w:rsidRPr="009B6CAB">
              <w:rPr>
                <w:rFonts w:eastAsia="Times New Roman"/>
                <w:iCs/>
                <w:color w:val="000000"/>
                <w:sz w:val="22"/>
                <w:vertAlign w:val="superscript"/>
                <w:lang w:eastAsia="lv-LV"/>
              </w:rPr>
              <w:t>3</w:t>
            </w:r>
            <w:r w:rsidRPr="009B6CAB">
              <w:rPr>
                <w:rFonts w:eastAsia="Times New Roman"/>
                <w:iCs/>
                <w:color w:val="000000"/>
                <w:sz w:val="22"/>
                <w:lang w:eastAsia="lv-LV"/>
              </w:rPr>
              <w:t xml:space="preserve"> daļu šādā redakcijā:</w:t>
            </w:r>
          </w:p>
          <w:p w14:paraId="0CCE0A51" w14:textId="1DCFCC0C" w:rsidR="009B6CAB" w:rsidRPr="009B6CAB" w:rsidRDefault="009B6CAB" w:rsidP="009B6CAB">
            <w:pPr>
              <w:ind w:firstLine="567"/>
              <w:jc w:val="both"/>
              <w:rPr>
                <w:rFonts w:eastAsia="Times New Roman"/>
                <w:iCs/>
                <w:color w:val="000000"/>
                <w:sz w:val="22"/>
                <w:lang w:eastAsia="lv-LV"/>
              </w:rPr>
            </w:pPr>
            <w:r w:rsidRPr="009B6CAB">
              <w:rPr>
                <w:rFonts w:eastAsia="Times New Roman"/>
                <w:iCs/>
                <w:color w:val="000000"/>
                <w:sz w:val="22"/>
                <w:lang w:eastAsia="lv-LV"/>
              </w:rPr>
              <w:t>“2.</w:t>
            </w:r>
            <w:r w:rsidRPr="009B6CAB">
              <w:rPr>
                <w:rFonts w:eastAsia="Times New Roman"/>
                <w:iCs/>
                <w:color w:val="000000"/>
                <w:sz w:val="22"/>
                <w:vertAlign w:val="superscript"/>
                <w:lang w:eastAsia="lv-LV"/>
              </w:rPr>
              <w:t>3</w:t>
            </w:r>
            <w:r w:rsidRPr="009B6CAB">
              <w:rPr>
                <w:rFonts w:eastAsia="Times New Roman"/>
                <w:iCs/>
                <w:color w:val="000000"/>
                <w:sz w:val="22"/>
                <w:lang w:eastAsia="lv-LV"/>
              </w:rPr>
              <w:t xml:space="preserve"> Nodokļa likme, kas jāmaksā no gada apliekamā ienākuma par šā panta septītajā, 7.</w:t>
            </w:r>
            <w:r w:rsidRPr="009B6CAB">
              <w:rPr>
                <w:rFonts w:eastAsia="Times New Roman"/>
                <w:iCs/>
                <w:color w:val="000000"/>
                <w:sz w:val="22"/>
                <w:vertAlign w:val="superscript"/>
                <w:lang w:eastAsia="lv-LV"/>
              </w:rPr>
              <w:t>1</w:t>
            </w:r>
            <w:r w:rsidRPr="009B6CAB">
              <w:rPr>
                <w:rFonts w:eastAsia="Times New Roman"/>
                <w:iCs/>
                <w:color w:val="000000"/>
                <w:sz w:val="22"/>
                <w:lang w:eastAsia="lv-LV"/>
              </w:rPr>
              <w:t>, 7.</w:t>
            </w:r>
            <w:r w:rsidRPr="009B6CAB">
              <w:rPr>
                <w:rFonts w:eastAsia="Times New Roman"/>
                <w:iCs/>
                <w:color w:val="000000"/>
                <w:sz w:val="22"/>
                <w:vertAlign w:val="superscript"/>
                <w:lang w:eastAsia="lv-LV"/>
              </w:rPr>
              <w:t>2</w:t>
            </w:r>
            <w:r w:rsidRPr="009B6CAB">
              <w:rPr>
                <w:rFonts w:eastAsia="Times New Roman"/>
                <w:iCs/>
                <w:color w:val="000000"/>
                <w:sz w:val="22"/>
                <w:lang w:eastAsia="lv-LV"/>
              </w:rPr>
              <w:t>, astotajā, desmitajā, vienpadsmitajā, divpadsmitajā un 19.</w:t>
            </w:r>
            <w:r w:rsidRPr="009B6CAB">
              <w:rPr>
                <w:rFonts w:eastAsia="Times New Roman"/>
                <w:iCs/>
                <w:color w:val="000000"/>
                <w:sz w:val="22"/>
                <w:vertAlign w:val="superscript"/>
                <w:lang w:eastAsia="lv-LV"/>
              </w:rPr>
              <w:t>2</w:t>
            </w:r>
            <w:r w:rsidRPr="009B6CAB">
              <w:rPr>
                <w:rFonts w:eastAsia="Times New Roman"/>
                <w:iCs/>
                <w:color w:val="000000"/>
                <w:sz w:val="22"/>
                <w:lang w:eastAsia="lv-LV"/>
              </w:rPr>
              <w:t> daļā noteiktajiem ienākuma veidiem, ir 20 procenti.”</w:t>
            </w:r>
          </w:p>
        </w:tc>
        <w:tc>
          <w:tcPr>
            <w:tcW w:w="1405" w:type="dxa"/>
          </w:tcPr>
          <w:p w14:paraId="576E6CFD" w14:textId="7BC85141" w:rsidR="00891CCC"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tc>
        <w:tc>
          <w:tcPr>
            <w:tcW w:w="1405" w:type="dxa"/>
          </w:tcPr>
          <w:p w14:paraId="4257FC27" w14:textId="77777777" w:rsidR="00891CCC" w:rsidRPr="0069798D" w:rsidRDefault="00891CCC" w:rsidP="0069798D">
            <w:pPr>
              <w:jc w:val="center"/>
              <w:rPr>
                <w:rFonts w:eastAsia="Times New Roman"/>
                <w:b/>
                <w:iCs/>
                <w:color w:val="000000"/>
                <w:sz w:val="22"/>
                <w:lang w:eastAsia="lv-LV"/>
              </w:rPr>
            </w:pPr>
          </w:p>
        </w:tc>
      </w:tr>
      <w:tr w:rsidR="009F4AEB" w:rsidRPr="001B3F41" w14:paraId="00955737" w14:textId="2502C8A7" w:rsidTr="00252A5B">
        <w:tc>
          <w:tcPr>
            <w:tcW w:w="3930" w:type="dxa"/>
            <w:shd w:val="clear" w:color="auto" w:fill="auto"/>
          </w:tcPr>
          <w:p w14:paraId="35FB8A69" w14:textId="77777777" w:rsidR="009F4AEB" w:rsidRPr="005C2305" w:rsidRDefault="009F4AEB" w:rsidP="005C2305">
            <w:pPr>
              <w:ind w:firstLine="567"/>
              <w:jc w:val="both"/>
              <w:rPr>
                <w:bCs/>
                <w:sz w:val="22"/>
              </w:rPr>
            </w:pPr>
            <w:r w:rsidRPr="005C2305">
              <w:rPr>
                <w:bCs/>
                <w:sz w:val="22"/>
              </w:rPr>
              <w:t>3. Algas nodokļa likme, kas jāmaksā no mēneša apliekamā ienākuma, ja šā panta sešpadsmitajā vai septiņpadsmitajā daļā nav noteikts citādi, ir šāda:</w:t>
            </w:r>
          </w:p>
          <w:p w14:paraId="0DF9AD7F" w14:textId="31839892" w:rsidR="009F4AEB" w:rsidRPr="005C2305" w:rsidRDefault="009F4AEB" w:rsidP="005C2305">
            <w:pPr>
              <w:ind w:firstLine="567"/>
              <w:jc w:val="both"/>
              <w:rPr>
                <w:bCs/>
                <w:sz w:val="22"/>
              </w:rPr>
            </w:pPr>
            <w:r w:rsidRPr="005C2305">
              <w:rPr>
                <w:bCs/>
                <w:sz w:val="22"/>
              </w:rPr>
              <w:t xml:space="preserve">1) 20 procenti — mēneša ienākumam (izņemot šā likuma 9. pantā minētos neapliekamos ienākumus) līdz 1667 </w:t>
            </w:r>
            <w:r w:rsidRPr="005C2305">
              <w:rPr>
                <w:bCs/>
                <w:i/>
                <w:iCs/>
                <w:sz w:val="22"/>
              </w:rPr>
              <w:t>euro</w:t>
            </w:r>
            <w:r w:rsidRPr="005C2305">
              <w:rPr>
                <w:bCs/>
                <w:sz w:val="22"/>
              </w:rPr>
              <w:t>;</w:t>
            </w:r>
          </w:p>
          <w:p w14:paraId="3D54F264" w14:textId="0E936C2C" w:rsidR="009F4AEB" w:rsidRPr="00830F7F" w:rsidRDefault="009F4AEB" w:rsidP="005C2305">
            <w:pPr>
              <w:ind w:firstLine="567"/>
              <w:jc w:val="both"/>
              <w:rPr>
                <w:bCs/>
                <w:sz w:val="22"/>
              </w:rPr>
            </w:pPr>
            <w:r w:rsidRPr="005C2305">
              <w:rPr>
                <w:bCs/>
                <w:sz w:val="22"/>
              </w:rPr>
              <w:t xml:space="preserve">2) 23 procenti — mēneša ienākuma (izņemot šā likuma 9. pantā minētos neapliekamos ienākumus) daļai, kas pārsniedz 1667 </w:t>
            </w:r>
            <w:r w:rsidRPr="005C2305">
              <w:rPr>
                <w:bCs/>
                <w:i/>
                <w:iCs/>
                <w:sz w:val="22"/>
              </w:rPr>
              <w:t>euro.</w:t>
            </w:r>
          </w:p>
        </w:tc>
        <w:tc>
          <w:tcPr>
            <w:tcW w:w="3930" w:type="dxa"/>
            <w:shd w:val="clear" w:color="auto" w:fill="auto"/>
          </w:tcPr>
          <w:p w14:paraId="675B0E35" w14:textId="77777777" w:rsidR="009F4AEB" w:rsidRPr="00816DD1" w:rsidRDefault="009F4AEB" w:rsidP="00816DD1">
            <w:pPr>
              <w:ind w:firstLine="567"/>
              <w:jc w:val="both"/>
              <w:rPr>
                <w:rFonts w:eastAsia="Times New Roman"/>
                <w:iCs/>
                <w:color w:val="000000"/>
                <w:sz w:val="22"/>
                <w:lang w:eastAsia="lv-LV"/>
              </w:rPr>
            </w:pPr>
            <w:r w:rsidRPr="00816DD1">
              <w:rPr>
                <w:rFonts w:eastAsia="Times New Roman"/>
                <w:iCs/>
                <w:color w:val="000000"/>
                <w:sz w:val="22"/>
                <w:lang w:eastAsia="lv-LV"/>
              </w:rPr>
              <w:t>izteikt trešo daļu šādā redakcijā:</w:t>
            </w:r>
          </w:p>
          <w:p w14:paraId="7EE3B4A0" w14:textId="2B3CEB96" w:rsidR="009F4AEB" w:rsidRPr="00F21CFB" w:rsidRDefault="009F4AEB" w:rsidP="00816DD1">
            <w:pPr>
              <w:ind w:firstLine="567"/>
              <w:jc w:val="both"/>
              <w:rPr>
                <w:rFonts w:eastAsia="Times New Roman"/>
                <w:iCs/>
                <w:color w:val="000000"/>
                <w:sz w:val="22"/>
                <w:lang w:eastAsia="lv-LV"/>
              </w:rPr>
            </w:pPr>
            <w:r w:rsidRPr="00816DD1">
              <w:rPr>
                <w:rFonts w:eastAsia="Times New Roman"/>
                <w:iCs/>
                <w:color w:val="000000"/>
                <w:sz w:val="22"/>
                <w:lang w:eastAsia="lv-LV"/>
              </w:rPr>
              <w:t>"3. Algas nodokļa likme, kas jāmaksā no mēneša apliekamā ienākuma (izņemot šā likuma 9. pantā minētos neapliekamos ienākumus), ja šā panta sešpadsmitajā daļā nav noteikts citādi, ir 25,5 procenti.";</w:t>
            </w:r>
          </w:p>
        </w:tc>
        <w:tc>
          <w:tcPr>
            <w:tcW w:w="563" w:type="dxa"/>
          </w:tcPr>
          <w:p w14:paraId="631483A5" w14:textId="77777777" w:rsidR="009F4AEB" w:rsidRPr="009F4AEB" w:rsidRDefault="009F4AEB" w:rsidP="009F4AEB">
            <w:pPr>
              <w:jc w:val="center"/>
              <w:rPr>
                <w:rFonts w:eastAsia="Times New Roman"/>
                <w:b/>
                <w:iCs/>
                <w:color w:val="000000"/>
                <w:sz w:val="22"/>
                <w:lang w:eastAsia="lv-LV"/>
              </w:rPr>
            </w:pPr>
          </w:p>
        </w:tc>
        <w:tc>
          <w:tcPr>
            <w:tcW w:w="3930" w:type="dxa"/>
          </w:tcPr>
          <w:p w14:paraId="18CAE5F1" w14:textId="77777777" w:rsidR="009F4AEB" w:rsidRPr="00816DD1" w:rsidRDefault="009F4AEB" w:rsidP="00816DD1">
            <w:pPr>
              <w:ind w:firstLine="567"/>
              <w:jc w:val="both"/>
              <w:rPr>
                <w:rFonts w:eastAsia="Times New Roman"/>
                <w:iCs/>
                <w:color w:val="000000"/>
                <w:sz w:val="22"/>
                <w:lang w:eastAsia="lv-LV"/>
              </w:rPr>
            </w:pPr>
          </w:p>
        </w:tc>
        <w:tc>
          <w:tcPr>
            <w:tcW w:w="1405" w:type="dxa"/>
          </w:tcPr>
          <w:p w14:paraId="606DD48D" w14:textId="77777777" w:rsidR="009F4AEB" w:rsidRPr="0069798D" w:rsidRDefault="009F4AEB" w:rsidP="0069798D">
            <w:pPr>
              <w:jc w:val="center"/>
              <w:rPr>
                <w:rFonts w:eastAsia="Times New Roman"/>
                <w:b/>
                <w:iCs/>
                <w:color w:val="000000"/>
                <w:sz w:val="22"/>
                <w:lang w:eastAsia="lv-LV"/>
              </w:rPr>
            </w:pPr>
          </w:p>
        </w:tc>
        <w:tc>
          <w:tcPr>
            <w:tcW w:w="1405" w:type="dxa"/>
          </w:tcPr>
          <w:p w14:paraId="76D87A6B" w14:textId="77777777" w:rsidR="009F4AEB" w:rsidRPr="0069798D" w:rsidRDefault="009F4AEB" w:rsidP="0069798D">
            <w:pPr>
              <w:jc w:val="center"/>
              <w:rPr>
                <w:rFonts w:eastAsia="Times New Roman"/>
                <w:b/>
                <w:iCs/>
                <w:color w:val="000000"/>
                <w:sz w:val="22"/>
                <w:lang w:eastAsia="lv-LV"/>
              </w:rPr>
            </w:pPr>
          </w:p>
        </w:tc>
      </w:tr>
      <w:tr w:rsidR="009F4AEB" w:rsidRPr="001B3F41" w14:paraId="026AD7D3" w14:textId="69DD4D36" w:rsidTr="00252A5B">
        <w:tc>
          <w:tcPr>
            <w:tcW w:w="3930" w:type="dxa"/>
            <w:shd w:val="clear" w:color="auto" w:fill="auto"/>
          </w:tcPr>
          <w:p w14:paraId="527190D7" w14:textId="77777777" w:rsidR="009F4AEB" w:rsidRPr="005C2305" w:rsidRDefault="009F4AEB" w:rsidP="005C2305">
            <w:pPr>
              <w:ind w:firstLine="567"/>
              <w:jc w:val="both"/>
              <w:rPr>
                <w:bCs/>
                <w:sz w:val="22"/>
              </w:rPr>
            </w:pPr>
            <w:r w:rsidRPr="005C2305">
              <w:rPr>
                <w:bCs/>
                <w:sz w:val="22"/>
              </w:rPr>
              <w:t>4. Ja kalendāra mēneša laikā viens ienākuma izmaksātājs izmaksā gan ar algas nodokli apliekamo ienākumu, gan cita veida ar nodokli apliekamos ienākumus (kuriem nepiemēro šā panta piektajā, sestajā, septītajā, astotajā, desmitajā, vienpadsmitajā un divpadsmitajā daļā noteiktās likmes), tad:</w:t>
            </w:r>
          </w:p>
          <w:p w14:paraId="69CE5FFE" w14:textId="77777777" w:rsidR="009F4AEB" w:rsidRPr="005C2305" w:rsidRDefault="009F4AEB" w:rsidP="005C2305">
            <w:pPr>
              <w:ind w:firstLine="567"/>
              <w:jc w:val="both"/>
              <w:rPr>
                <w:bCs/>
                <w:sz w:val="22"/>
              </w:rPr>
            </w:pPr>
            <w:r w:rsidRPr="005C2305">
              <w:rPr>
                <w:bCs/>
                <w:sz w:val="22"/>
              </w:rPr>
              <w:t>1) ienākumiem, kas nav apliekami ar algas nodokli, piemēro 23 procentu likmi, ja šā panta astoņpadsmitajā daļā nav noteikts citādi;</w:t>
            </w:r>
          </w:p>
          <w:p w14:paraId="00B3FB85" w14:textId="489C6745" w:rsidR="009F4AEB" w:rsidRPr="00830F7F" w:rsidRDefault="009F4AEB" w:rsidP="005C2305">
            <w:pPr>
              <w:ind w:firstLine="567"/>
              <w:jc w:val="both"/>
              <w:rPr>
                <w:bCs/>
                <w:sz w:val="22"/>
              </w:rPr>
            </w:pPr>
            <w:r w:rsidRPr="005C2305">
              <w:rPr>
                <w:bCs/>
                <w:sz w:val="22"/>
              </w:rPr>
              <w:t xml:space="preserve">2) no ienākumiem, kas nav apliekami ar algas nodokli, šā likuma 3. panta otrās daļas 1. punktā minētos izdevumus, kā arī šā likuma 3. panta otrās daļas 2. un 3. punktā minētos izdevumus (ja to segšanai nav pietiekami algota darba ienākumi) atskaita tā, kā tas saskaņā ar šā panta piecpadsmito daļu noteikts maksātāja mēneša ienākuma daļai, kas pārsniedz 1667 </w:t>
            </w:r>
            <w:r w:rsidRPr="005C2305">
              <w:rPr>
                <w:bCs/>
                <w:i/>
                <w:iCs/>
                <w:sz w:val="22"/>
              </w:rPr>
              <w:t>euro</w:t>
            </w:r>
            <w:r w:rsidRPr="005C2305">
              <w:rPr>
                <w:bCs/>
                <w:sz w:val="22"/>
              </w:rPr>
              <w:t xml:space="preserve"> mēnesī. Šā likuma 10. panta pirmās daļas 4. punktā minētos izdevumus no ienākuma atskaita pirms nodokļa aprēķināšanas.</w:t>
            </w:r>
          </w:p>
        </w:tc>
        <w:tc>
          <w:tcPr>
            <w:tcW w:w="3930" w:type="dxa"/>
            <w:shd w:val="clear" w:color="auto" w:fill="auto"/>
          </w:tcPr>
          <w:p w14:paraId="13C4DD4F" w14:textId="2E5F9DB9" w:rsidR="009F4AEB" w:rsidRPr="00F21CFB" w:rsidRDefault="009F4AEB" w:rsidP="00233A7A">
            <w:pPr>
              <w:ind w:firstLine="567"/>
              <w:jc w:val="both"/>
              <w:rPr>
                <w:rFonts w:eastAsia="Times New Roman"/>
                <w:iCs/>
                <w:color w:val="000000"/>
                <w:sz w:val="22"/>
                <w:lang w:eastAsia="lv-LV"/>
              </w:rPr>
            </w:pPr>
            <w:r w:rsidRPr="00816DD1">
              <w:rPr>
                <w:rFonts w:eastAsia="Times New Roman"/>
                <w:iCs/>
                <w:color w:val="000000"/>
                <w:sz w:val="22"/>
                <w:lang w:eastAsia="lv-LV"/>
              </w:rPr>
              <w:t>izslēgt ceturto daļu;</w:t>
            </w:r>
          </w:p>
        </w:tc>
        <w:tc>
          <w:tcPr>
            <w:tcW w:w="563" w:type="dxa"/>
          </w:tcPr>
          <w:p w14:paraId="39EABB84" w14:textId="77777777" w:rsidR="009F4AEB" w:rsidRPr="009F4AEB" w:rsidRDefault="009F4AEB" w:rsidP="009F4AEB">
            <w:pPr>
              <w:jc w:val="center"/>
              <w:rPr>
                <w:rFonts w:eastAsia="Times New Roman"/>
                <w:b/>
                <w:iCs/>
                <w:color w:val="000000"/>
                <w:sz w:val="22"/>
                <w:lang w:eastAsia="lv-LV"/>
              </w:rPr>
            </w:pPr>
          </w:p>
        </w:tc>
        <w:tc>
          <w:tcPr>
            <w:tcW w:w="3930" w:type="dxa"/>
          </w:tcPr>
          <w:p w14:paraId="59BE263D" w14:textId="77777777" w:rsidR="009F4AEB" w:rsidRPr="00816DD1" w:rsidRDefault="009F4AEB" w:rsidP="00233A7A">
            <w:pPr>
              <w:ind w:firstLine="567"/>
              <w:jc w:val="both"/>
              <w:rPr>
                <w:rFonts w:eastAsia="Times New Roman"/>
                <w:iCs/>
                <w:color w:val="000000"/>
                <w:sz w:val="22"/>
                <w:lang w:eastAsia="lv-LV"/>
              </w:rPr>
            </w:pPr>
          </w:p>
        </w:tc>
        <w:tc>
          <w:tcPr>
            <w:tcW w:w="1405" w:type="dxa"/>
          </w:tcPr>
          <w:p w14:paraId="7CC453D0" w14:textId="77777777" w:rsidR="009F4AEB" w:rsidRPr="0069798D" w:rsidRDefault="009F4AEB" w:rsidP="0069798D">
            <w:pPr>
              <w:jc w:val="center"/>
              <w:rPr>
                <w:rFonts w:eastAsia="Times New Roman"/>
                <w:b/>
                <w:iCs/>
                <w:color w:val="000000"/>
                <w:sz w:val="22"/>
                <w:lang w:eastAsia="lv-LV"/>
              </w:rPr>
            </w:pPr>
          </w:p>
        </w:tc>
        <w:tc>
          <w:tcPr>
            <w:tcW w:w="1405" w:type="dxa"/>
          </w:tcPr>
          <w:p w14:paraId="69E7F1A6" w14:textId="77777777" w:rsidR="009F4AEB" w:rsidRPr="0069798D" w:rsidRDefault="009F4AEB" w:rsidP="0069798D">
            <w:pPr>
              <w:jc w:val="center"/>
              <w:rPr>
                <w:rFonts w:eastAsia="Times New Roman"/>
                <w:b/>
                <w:iCs/>
                <w:color w:val="000000"/>
                <w:sz w:val="22"/>
                <w:lang w:eastAsia="lv-LV"/>
              </w:rPr>
            </w:pPr>
          </w:p>
        </w:tc>
      </w:tr>
      <w:tr w:rsidR="009F4AEB" w:rsidRPr="001B3F41" w14:paraId="0C6FA092" w14:textId="022E4FC4" w:rsidTr="00252A5B">
        <w:tc>
          <w:tcPr>
            <w:tcW w:w="3930" w:type="dxa"/>
            <w:shd w:val="clear" w:color="auto" w:fill="auto"/>
          </w:tcPr>
          <w:p w14:paraId="6D09853B" w14:textId="71620BDD" w:rsidR="009F4AEB" w:rsidRPr="00830F7F" w:rsidRDefault="009F4AEB" w:rsidP="00B6215C">
            <w:pPr>
              <w:ind w:firstLine="567"/>
              <w:jc w:val="both"/>
              <w:rPr>
                <w:bCs/>
                <w:sz w:val="22"/>
              </w:rPr>
            </w:pPr>
            <w:r w:rsidRPr="007E48A8">
              <w:rPr>
                <w:bCs/>
                <w:sz w:val="22"/>
              </w:rPr>
              <w:t>5. Nodokļa likmi 20 procentu apmērā piemēro ienākumam no kapitāla, tai skaitā no kapitāla pieauguma.</w:t>
            </w:r>
          </w:p>
        </w:tc>
        <w:tc>
          <w:tcPr>
            <w:tcW w:w="3930" w:type="dxa"/>
            <w:shd w:val="clear" w:color="auto" w:fill="auto"/>
          </w:tcPr>
          <w:p w14:paraId="214919CD" w14:textId="32A76AD3" w:rsidR="009F4AEB" w:rsidRPr="00F21CFB" w:rsidRDefault="009F4AEB" w:rsidP="00233A7A">
            <w:pPr>
              <w:ind w:firstLine="567"/>
              <w:jc w:val="both"/>
              <w:rPr>
                <w:rFonts w:eastAsia="Times New Roman"/>
                <w:iCs/>
                <w:color w:val="000000"/>
                <w:sz w:val="22"/>
                <w:lang w:eastAsia="lv-LV"/>
              </w:rPr>
            </w:pPr>
            <w:r w:rsidRPr="00816DD1">
              <w:rPr>
                <w:rFonts w:eastAsia="Times New Roman"/>
                <w:iCs/>
                <w:color w:val="000000"/>
                <w:sz w:val="22"/>
                <w:lang w:eastAsia="lv-LV"/>
              </w:rPr>
              <w:t>aizstāt piektajā daļā skaitli "20" ar skaitli "25,5";</w:t>
            </w:r>
          </w:p>
        </w:tc>
        <w:tc>
          <w:tcPr>
            <w:tcW w:w="563" w:type="dxa"/>
          </w:tcPr>
          <w:p w14:paraId="0D261275" w14:textId="2FEE9EE1" w:rsidR="009F4AEB" w:rsidRDefault="00D01C30" w:rsidP="009F4AEB">
            <w:pPr>
              <w:jc w:val="center"/>
              <w:rPr>
                <w:rFonts w:eastAsia="Times New Roman"/>
                <w:b/>
                <w:iCs/>
                <w:color w:val="000000"/>
                <w:sz w:val="22"/>
                <w:lang w:eastAsia="lv-LV"/>
              </w:rPr>
            </w:pPr>
            <w:r>
              <w:rPr>
                <w:rFonts w:eastAsia="Times New Roman"/>
                <w:b/>
                <w:iCs/>
                <w:color w:val="000000"/>
                <w:sz w:val="22"/>
                <w:lang w:eastAsia="lv-LV"/>
              </w:rPr>
              <w:t>1</w:t>
            </w:r>
            <w:r w:rsidR="00E1494E">
              <w:rPr>
                <w:rFonts w:eastAsia="Times New Roman"/>
                <w:b/>
                <w:iCs/>
                <w:color w:val="000000"/>
                <w:sz w:val="22"/>
                <w:lang w:eastAsia="lv-LV"/>
              </w:rPr>
              <w:t>5</w:t>
            </w:r>
          </w:p>
          <w:p w14:paraId="4ED5F794" w14:textId="77777777" w:rsidR="00D01C30" w:rsidRDefault="00D01C30" w:rsidP="009F4AEB">
            <w:pPr>
              <w:jc w:val="center"/>
              <w:rPr>
                <w:rFonts w:eastAsia="Times New Roman"/>
                <w:b/>
                <w:iCs/>
                <w:color w:val="000000"/>
                <w:sz w:val="22"/>
                <w:lang w:eastAsia="lv-LV"/>
              </w:rPr>
            </w:pPr>
          </w:p>
          <w:p w14:paraId="50E83E7B" w14:textId="77777777" w:rsidR="00D01C30" w:rsidRDefault="00D01C30" w:rsidP="009F4AEB">
            <w:pPr>
              <w:jc w:val="center"/>
              <w:rPr>
                <w:rFonts w:eastAsia="Times New Roman"/>
                <w:b/>
                <w:iCs/>
                <w:color w:val="000000"/>
                <w:sz w:val="22"/>
                <w:lang w:eastAsia="lv-LV"/>
              </w:rPr>
            </w:pPr>
          </w:p>
          <w:p w14:paraId="56E857DA" w14:textId="77777777" w:rsidR="00D01C30" w:rsidRDefault="00D01C30" w:rsidP="009F4AEB">
            <w:pPr>
              <w:jc w:val="center"/>
              <w:rPr>
                <w:rFonts w:eastAsia="Times New Roman"/>
                <w:b/>
                <w:iCs/>
                <w:color w:val="000000"/>
                <w:sz w:val="22"/>
                <w:lang w:eastAsia="lv-LV"/>
              </w:rPr>
            </w:pPr>
          </w:p>
          <w:p w14:paraId="6A924437" w14:textId="77777777" w:rsidR="00D01C30" w:rsidRDefault="00D01C30" w:rsidP="009F4AEB">
            <w:pPr>
              <w:jc w:val="center"/>
              <w:rPr>
                <w:rFonts w:eastAsia="Times New Roman"/>
                <w:b/>
                <w:iCs/>
                <w:color w:val="000000"/>
                <w:sz w:val="22"/>
                <w:lang w:eastAsia="lv-LV"/>
              </w:rPr>
            </w:pPr>
          </w:p>
          <w:p w14:paraId="7A9B2E51" w14:textId="77777777" w:rsidR="00D01C30" w:rsidRDefault="00D01C30" w:rsidP="009F4AEB">
            <w:pPr>
              <w:jc w:val="center"/>
              <w:rPr>
                <w:rFonts w:eastAsia="Times New Roman"/>
                <w:b/>
                <w:iCs/>
                <w:color w:val="000000"/>
                <w:sz w:val="22"/>
                <w:lang w:eastAsia="lv-LV"/>
              </w:rPr>
            </w:pPr>
          </w:p>
          <w:p w14:paraId="186A0BDE" w14:textId="120CCC07" w:rsidR="00D01C30" w:rsidRPr="009F4AEB" w:rsidRDefault="00D01C30" w:rsidP="009F4AEB">
            <w:pPr>
              <w:jc w:val="center"/>
              <w:rPr>
                <w:rFonts w:eastAsia="Times New Roman"/>
                <w:b/>
                <w:iCs/>
                <w:color w:val="000000"/>
                <w:sz w:val="22"/>
                <w:lang w:eastAsia="lv-LV"/>
              </w:rPr>
            </w:pPr>
            <w:r>
              <w:rPr>
                <w:rFonts w:eastAsia="Times New Roman"/>
                <w:b/>
                <w:iCs/>
                <w:color w:val="000000"/>
                <w:sz w:val="22"/>
                <w:lang w:eastAsia="lv-LV"/>
              </w:rPr>
              <w:t>1</w:t>
            </w:r>
            <w:r w:rsidR="00E1494E">
              <w:rPr>
                <w:rFonts w:eastAsia="Times New Roman"/>
                <w:b/>
                <w:iCs/>
                <w:color w:val="000000"/>
                <w:sz w:val="22"/>
                <w:lang w:eastAsia="lv-LV"/>
              </w:rPr>
              <w:t>6</w:t>
            </w:r>
          </w:p>
        </w:tc>
        <w:tc>
          <w:tcPr>
            <w:tcW w:w="3930" w:type="dxa"/>
          </w:tcPr>
          <w:p w14:paraId="1B36369E" w14:textId="77777777" w:rsidR="00F91958" w:rsidRDefault="00F91958" w:rsidP="00F91958">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J.Klotiņš</w:t>
            </w:r>
          </w:p>
          <w:p w14:paraId="2263D3F2" w14:textId="7341F53D" w:rsidR="00F91958" w:rsidRPr="00F91958" w:rsidRDefault="00F91958" w:rsidP="00233A7A">
            <w:pPr>
              <w:ind w:firstLine="567"/>
              <w:jc w:val="both"/>
              <w:rPr>
                <w:rFonts w:eastAsia="Times New Roman"/>
                <w:iCs/>
                <w:color w:val="000000"/>
                <w:sz w:val="22"/>
                <w:lang w:eastAsia="lv-LV"/>
              </w:rPr>
            </w:pPr>
            <w:r w:rsidRPr="00F91958">
              <w:rPr>
                <w:rFonts w:eastAsia="Times New Roman"/>
                <w:iCs/>
                <w:color w:val="000000"/>
                <w:sz w:val="22"/>
                <w:lang w:eastAsia="lv-LV"/>
              </w:rPr>
              <w:t>Izslēgt likumprojekta 8.punktā minētā likuma 15. pantā vārdus un skaitļus ”</w:t>
            </w:r>
            <w:r w:rsidRPr="00F91958">
              <w:rPr>
                <w:rFonts w:eastAsia="Times New Roman"/>
                <w:i/>
                <w:iCs/>
                <w:color w:val="000000"/>
                <w:sz w:val="22"/>
                <w:lang w:eastAsia="lv-LV"/>
              </w:rPr>
              <w:t>aizstāt piektajā daļā skaitli "20" ar skaitli "25,5"</w:t>
            </w:r>
            <w:r w:rsidRPr="00F91958">
              <w:rPr>
                <w:rFonts w:eastAsia="Times New Roman"/>
                <w:iCs/>
                <w:color w:val="000000"/>
                <w:sz w:val="22"/>
                <w:lang w:eastAsia="lv-LV"/>
              </w:rPr>
              <w:t>”.</w:t>
            </w:r>
          </w:p>
          <w:p w14:paraId="64718910" w14:textId="77777777" w:rsidR="00F91958" w:rsidRDefault="00F91958" w:rsidP="00233A7A">
            <w:pPr>
              <w:ind w:firstLine="567"/>
              <w:jc w:val="both"/>
              <w:rPr>
                <w:rFonts w:eastAsia="Times New Roman"/>
                <w:b/>
                <w:bCs/>
                <w:iCs/>
                <w:color w:val="000000"/>
                <w:sz w:val="22"/>
                <w:u w:val="single"/>
                <w:lang w:eastAsia="lv-LV"/>
              </w:rPr>
            </w:pPr>
          </w:p>
          <w:p w14:paraId="528FF842" w14:textId="6AC6B744" w:rsidR="009F4AEB" w:rsidRDefault="009A3D4A" w:rsidP="00233A7A">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J.Dombrava</w:t>
            </w:r>
          </w:p>
          <w:p w14:paraId="475BE98F" w14:textId="77777777" w:rsidR="009A3D4A" w:rsidRPr="009A3D4A" w:rsidRDefault="009A3D4A" w:rsidP="009A3D4A">
            <w:pPr>
              <w:ind w:firstLine="567"/>
              <w:jc w:val="both"/>
              <w:rPr>
                <w:rFonts w:eastAsia="Times New Roman"/>
                <w:iCs/>
                <w:color w:val="000000"/>
                <w:sz w:val="22"/>
                <w:lang w:eastAsia="lv-LV"/>
              </w:rPr>
            </w:pPr>
            <w:r w:rsidRPr="009A3D4A">
              <w:rPr>
                <w:rFonts w:eastAsia="Times New Roman"/>
                <w:iCs/>
                <w:color w:val="000000"/>
                <w:sz w:val="22"/>
                <w:lang w:eastAsia="lv-LV"/>
              </w:rPr>
              <w:t>Izteikt likuma 15. panta 5. daļu šādā redakcijā:</w:t>
            </w:r>
          </w:p>
          <w:p w14:paraId="2C1BE167" w14:textId="77777777" w:rsidR="009A3D4A" w:rsidRPr="009A3D4A" w:rsidRDefault="009A3D4A" w:rsidP="009A3D4A">
            <w:pPr>
              <w:ind w:firstLine="567"/>
              <w:jc w:val="both"/>
              <w:rPr>
                <w:rFonts w:eastAsia="Times New Roman"/>
                <w:iCs/>
                <w:color w:val="000000"/>
                <w:sz w:val="22"/>
                <w:lang w:eastAsia="lv-LV"/>
              </w:rPr>
            </w:pPr>
            <w:r w:rsidRPr="009A3D4A">
              <w:rPr>
                <w:rFonts w:eastAsia="Times New Roman"/>
                <w:iCs/>
                <w:color w:val="000000"/>
                <w:sz w:val="22"/>
                <w:lang w:eastAsia="lv-LV"/>
              </w:rPr>
              <w:t>“Ienākumiem no kapitāla, tai skaitā no kapitāla pieauguma, kas jāmaksā no mēneša, ceturkšņa vai gada apliekamā ienākuma, ir šāda:</w:t>
            </w:r>
          </w:p>
          <w:p w14:paraId="44A2E6B6" w14:textId="1865F8B5" w:rsidR="009A3D4A" w:rsidRPr="009A3D4A" w:rsidRDefault="009A3D4A" w:rsidP="009A3D4A">
            <w:pPr>
              <w:ind w:firstLine="567"/>
              <w:jc w:val="both"/>
              <w:rPr>
                <w:rFonts w:eastAsia="Times New Roman"/>
                <w:iCs/>
                <w:color w:val="000000"/>
                <w:sz w:val="22"/>
                <w:lang w:eastAsia="lv-LV"/>
              </w:rPr>
            </w:pPr>
            <w:r>
              <w:rPr>
                <w:rFonts w:eastAsia="Times New Roman"/>
                <w:iCs/>
                <w:color w:val="000000"/>
                <w:sz w:val="22"/>
                <w:lang w:eastAsia="lv-LV"/>
              </w:rPr>
              <w:t xml:space="preserve">1) </w:t>
            </w:r>
            <w:r w:rsidRPr="009A3D4A">
              <w:rPr>
                <w:rFonts w:eastAsia="Times New Roman"/>
                <w:iCs/>
                <w:color w:val="000000"/>
                <w:sz w:val="22"/>
                <w:lang w:eastAsia="lv-LV"/>
              </w:rPr>
              <w:t>25,5 procenti - šā likuma 11.</w:t>
            </w:r>
            <w:r w:rsidRPr="009A3D4A">
              <w:rPr>
                <w:rFonts w:eastAsia="Times New Roman"/>
                <w:iCs/>
                <w:color w:val="000000"/>
                <w:sz w:val="22"/>
                <w:vertAlign w:val="superscript"/>
                <w:lang w:eastAsia="lv-LV"/>
              </w:rPr>
              <w:t>9</w:t>
            </w:r>
            <w:r w:rsidRPr="009A3D4A">
              <w:rPr>
                <w:rFonts w:eastAsia="Times New Roman"/>
                <w:iCs/>
                <w:color w:val="000000"/>
                <w:sz w:val="22"/>
                <w:lang w:eastAsia="lv-LV"/>
              </w:rPr>
              <w:t xml:space="preserve"> panta otrās daļas minētajam ienākumam;</w:t>
            </w:r>
          </w:p>
          <w:p w14:paraId="3879BA18" w14:textId="71109A1D" w:rsidR="009A3D4A" w:rsidRPr="009A3D4A" w:rsidRDefault="009A3D4A" w:rsidP="009A3D4A">
            <w:pPr>
              <w:ind w:firstLine="567"/>
              <w:jc w:val="both"/>
              <w:rPr>
                <w:rFonts w:eastAsia="Times New Roman"/>
                <w:iCs/>
                <w:color w:val="000000"/>
                <w:sz w:val="22"/>
                <w:lang w:eastAsia="lv-LV"/>
              </w:rPr>
            </w:pPr>
            <w:r>
              <w:rPr>
                <w:rFonts w:eastAsia="Times New Roman"/>
                <w:iCs/>
                <w:color w:val="000000"/>
                <w:sz w:val="22"/>
                <w:lang w:eastAsia="lv-LV"/>
              </w:rPr>
              <w:t xml:space="preserve">2) </w:t>
            </w:r>
            <w:r w:rsidRPr="009A3D4A">
              <w:rPr>
                <w:rFonts w:eastAsia="Times New Roman"/>
                <w:iCs/>
                <w:color w:val="000000"/>
                <w:sz w:val="22"/>
                <w:lang w:eastAsia="lv-LV"/>
              </w:rPr>
              <w:t>20 procenti - šā likuma 11.</w:t>
            </w:r>
            <w:r w:rsidRPr="009A3D4A">
              <w:rPr>
                <w:rFonts w:eastAsia="Times New Roman"/>
                <w:iCs/>
                <w:color w:val="000000"/>
                <w:sz w:val="22"/>
                <w:vertAlign w:val="superscript"/>
                <w:lang w:eastAsia="lv-LV"/>
              </w:rPr>
              <w:t>9</w:t>
            </w:r>
            <w:r w:rsidRPr="009A3D4A">
              <w:rPr>
                <w:rFonts w:eastAsia="Times New Roman"/>
                <w:iCs/>
                <w:color w:val="000000"/>
                <w:sz w:val="22"/>
                <w:lang w:eastAsia="lv-LV"/>
              </w:rPr>
              <w:t xml:space="preserve"> panta otrās daļas 1. un 4. punktā minētajam ienākumam;</w:t>
            </w:r>
          </w:p>
          <w:p w14:paraId="686B49EB" w14:textId="41A5CB0C" w:rsidR="009A3D4A" w:rsidRPr="009A3D4A" w:rsidRDefault="009A3D4A" w:rsidP="009A3D4A">
            <w:pPr>
              <w:ind w:firstLine="567"/>
              <w:jc w:val="both"/>
              <w:rPr>
                <w:rFonts w:eastAsia="Times New Roman"/>
                <w:iCs/>
                <w:color w:val="000000"/>
                <w:sz w:val="22"/>
                <w:lang w:eastAsia="lv-LV"/>
              </w:rPr>
            </w:pPr>
            <w:r>
              <w:rPr>
                <w:rFonts w:eastAsia="Times New Roman"/>
                <w:iCs/>
                <w:color w:val="000000"/>
                <w:sz w:val="22"/>
                <w:lang w:eastAsia="lv-LV"/>
              </w:rPr>
              <w:t xml:space="preserve">3) </w:t>
            </w:r>
            <w:r w:rsidRPr="009A3D4A">
              <w:rPr>
                <w:rFonts w:eastAsia="Times New Roman"/>
                <w:iCs/>
                <w:color w:val="000000"/>
                <w:sz w:val="22"/>
                <w:lang w:eastAsia="lv-LV"/>
              </w:rPr>
              <w:t>10 procenti - šā likuma 11.</w:t>
            </w:r>
            <w:r w:rsidRPr="009A3D4A">
              <w:rPr>
                <w:rFonts w:eastAsia="Times New Roman"/>
                <w:iCs/>
                <w:color w:val="000000"/>
                <w:sz w:val="22"/>
                <w:vertAlign w:val="superscript"/>
                <w:lang w:eastAsia="lv-LV"/>
              </w:rPr>
              <w:t>9</w:t>
            </w:r>
            <w:r w:rsidRPr="009A3D4A">
              <w:rPr>
                <w:rFonts w:eastAsia="Times New Roman"/>
                <w:iCs/>
                <w:color w:val="000000"/>
                <w:sz w:val="22"/>
                <w:lang w:eastAsia="lv-LV"/>
              </w:rPr>
              <w:t xml:space="preserve"> panta otrās daļas 1. minētajam ienākumam, ja ienākumi ir gūti no akcijām, kuras tiek kotētas Nasdaq Riga biržā.”</w:t>
            </w:r>
          </w:p>
        </w:tc>
        <w:tc>
          <w:tcPr>
            <w:tcW w:w="1405" w:type="dxa"/>
          </w:tcPr>
          <w:p w14:paraId="5A8345C8" w14:textId="77777777" w:rsidR="009F4AEB"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p w14:paraId="4C07435C" w14:textId="77777777" w:rsidR="0080626F" w:rsidRDefault="0080626F" w:rsidP="0069798D">
            <w:pPr>
              <w:jc w:val="center"/>
              <w:rPr>
                <w:rFonts w:eastAsia="Times New Roman"/>
                <w:b/>
                <w:iCs/>
                <w:color w:val="000000"/>
                <w:sz w:val="22"/>
                <w:lang w:eastAsia="lv-LV"/>
              </w:rPr>
            </w:pPr>
          </w:p>
          <w:p w14:paraId="721839E8" w14:textId="77777777" w:rsidR="0080626F" w:rsidRDefault="0080626F" w:rsidP="0069798D">
            <w:pPr>
              <w:jc w:val="center"/>
              <w:rPr>
                <w:rFonts w:eastAsia="Times New Roman"/>
                <w:b/>
                <w:iCs/>
                <w:color w:val="000000"/>
                <w:sz w:val="22"/>
                <w:lang w:eastAsia="lv-LV"/>
              </w:rPr>
            </w:pPr>
          </w:p>
          <w:p w14:paraId="0FEDA455" w14:textId="77777777" w:rsidR="0080626F" w:rsidRDefault="0080626F" w:rsidP="0069798D">
            <w:pPr>
              <w:jc w:val="center"/>
              <w:rPr>
                <w:rFonts w:eastAsia="Times New Roman"/>
                <w:b/>
                <w:iCs/>
                <w:color w:val="000000"/>
                <w:sz w:val="22"/>
                <w:lang w:eastAsia="lv-LV"/>
              </w:rPr>
            </w:pPr>
          </w:p>
          <w:p w14:paraId="0B203789" w14:textId="77777777" w:rsidR="0080626F" w:rsidRDefault="0080626F" w:rsidP="0069798D">
            <w:pPr>
              <w:jc w:val="center"/>
              <w:rPr>
                <w:rFonts w:eastAsia="Times New Roman"/>
                <w:b/>
                <w:iCs/>
                <w:color w:val="000000"/>
                <w:sz w:val="22"/>
                <w:lang w:eastAsia="lv-LV"/>
              </w:rPr>
            </w:pPr>
          </w:p>
          <w:p w14:paraId="71191458" w14:textId="77777777" w:rsidR="0080626F" w:rsidRDefault="0080626F" w:rsidP="0069798D">
            <w:pPr>
              <w:jc w:val="center"/>
              <w:rPr>
                <w:rFonts w:eastAsia="Times New Roman"/>
                <w:b/>
                <w:iCs/>
                <w:color w:val="000000"/>
                <w:sz w:val="22"/>
                <w:lang w:eastAsia="lv-LV"/>
              </w:rPr>
            </w:pPr>
          </w:p>
          <w:p w14:paraId="5C46437C" w14:textId="6A2E5E24" w:rsidR="0080626F"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tc>
        <w:tc>
          <w:tcPr>
            <w:tcW w:w="1405" w:type="dxa"/>
          </w:tcPr>
          <w:p w14:paraId="45B6B93E" w14:textId="77777777" w:rsidR="009F4AEB" w:rsidRPr="0069798D" w:rsidRDefault="009F4AEB" w:rsidP="0069798D">
            <w:pPr>
              <w:jc w:val="center"/>
              <w:rPr>
                <w:rFonts w:eastAsia="Times New Roman"/>
                <w:b/>
                <w:iCs/>
                <w:color w:val="000000"/>
                <w:sz w:val="22"/>
                <w:lang w:eastAsia="lv-LV"/>
              </w:rPr>
            </w:pPr>
          </w:p>
        </w:tc>
      </w:tr>
      <w:tr w:rsidR="009F4AEB" w:rsidRPr="001B3F41" w14:paraId="7405147C" w14:textId="0DED4B5B" w:rsidTr="00252A5B">
        <w:tc>
          <w:tcPr>
            <w:tcW w:w="3930" w:type="dxa"/>
            <w:shd w:val="clear" w:color="auto" w:fill="auto"/>
          </w:tcPr>
          <w:p w14:paraId="4D2DCDEA" w14:textId="5BEAF814" w:rsidR="009F4AEB" w:rsidRPr="00830F7F" w:rsidRDefault="009F4AEB" w:rsidP="00B6215C">
            <w:pPr>
              <w:ind w:firstLine="567"/>
              <w:jc w:val="both"/>
              <w:rPr>
                <w:bCs/>
                <w:sz w:val="22"/>
              </w:rPr>
            </w:pPr>
            <w:r w:rsidRPr="007E48A8">
              <w:rPr>
                <w:bCs/>
                <w:sz w:val="22"/>
              </w:rPr>
              <w:t>7.</w:t>
            </w:r>
            <w:r w:rsidRPr="007E48A8">
              <w:rPr>
                <w:bCs/>
                <w:sz w:val="22"/>
                <w:vertAlign w:val="superscript"/>
              </w:rPr>
              <w:t>1</w:t>
            </w:r>
            <w:r w:rsidRPr="007E48A8">
              <w:rPr>
                <w:bCs/>
                <w:sz w:val="22"/>
              </w:rPr>
              <w:t xml:space="preserve"> Šā likuma 3. panta trešās daļas 3. punktā un 12. punkta "a" apakšpunktā minētajam ienākumam tiek piemērota 23 procentu likme.</w:t>
            </w:r>
          </w:p>
        </w:tc>
        <w:tc>
          <w:tcPr>
            <w:tcW w:w="3930" w:type="dxa"/>
            <w:shd w:val="clear" w:color="auto" w:fill="auto"/>
          </w:tcPr>
          <w:p w14:paraId="71415FCC" w14:textId="0FE46069" w:rsidR="009F4AEB" w:rsidRPr="00F21CFB" w:rsidRDefault="009F4AEB" w:rsidP="00233A7A">
            <w:pPr>
              <w:ind w:firstLine="567"/>
              <w:jc w:val="both"/>
              <w:rPr>
                <w:rFonts w:eastAsia="Times New Roman"/>
                <w:iCs/>
                <w:color w:val="000000"/>
                <w:sz w:val="22"/>
                <w:lang w:eastAsia="lv-LV"/>
              </w:rPr>
            </w:pPr>
            <w:r w:rsidRPr="00816DD1">
              <w:rPr>
                <w:rFonts w:eastAsia="Times New Roman"/>
                <w:iCs/>
                <w:color w:val="000000"/>
                <w:sz w:val="22"/>
                <w:lang w:eastAsia="lv-LV"/>
              </w:rPr>
              <w:t>aizstāt 7.</w:t>
            </w:r>
            <w:r w:rsidRPr="00816DD1">
              <w:rPr>
                <w:rFonts w:eastAsia="Times New Roman"/>
                <w:iCs/>
                <w:color w:val="000000"/>
                <w:sz w:val="22"/>
                <w:vertAlign w:val="superscript"/>
                <w:lang w:eastAsia="lv-LV"/>
              </w:rPr>
              <w:t>1</w:t>
            </w:r>
            <w:r w:rsidRPr="00816DD1">
              <w:rPr>
                <w:rFonts w:eastAsia="Times New Roman"/>
                <w:iCs/>
                <w:color w:val="000000"/>
                <w:sz w:val="22"/>
                <w:lang w:eastAsia="lv-LV"/>
              </w:rPr>
              <w:t> daļā skaitli "23" ar skaitli "25,5";</w:t>
            </w:r>
          </w:p>
        </w:tc>
        <w:tc>
          <w:tcPr>
            <w:tcW w:w="563" w:type="dxa"/>
          </w:tcPr>
          <w:p w14:paraId="7C0129BC" w14:textId="4FA9D5A8" w:rsidR="009F4AEB" w:rsidRPr="009F4AEB" w:rsidRDefault="00D01C30" w:rsidP="009F4AEB">
            <w:pPr>
              <w:jc w:val="center"/>
              <w:rPr>
                <w:rFonts w:eastAsia="Times New Roman"/>
                <w:b/>
                <w:iCs/>
                <w:color w:val="000000"/>
                <w:sz w:val="22"/>
                <w:lang w:eastAsia="lv-LV"/>
              </w:rPr>
            </w:pPr>
            <w:r>
              <w:rPr>
                <w:rFonts w:eastAsia="Times New Roman"/>
                <w:b/>
                <w:iCs/>
                <w:color w:val="000000"/>
                <w:sz w:val="22"/>
                <w:lang w:eastAsia="lv-LV"/>
              </w:rPr>
              <w:t>1</w:t>
            </w:r>
            <w:r w:rsidR="00E1494E">
              <w:rPr>
                <w:rFonts w:eastAsia="Times New Roman"/>
                <w:b/>
                <w:iCs/>
                <w:color w:val="000000"/>
                <w:sz w:val="22"/>
                <w:lang w:eastAsia="lv-LV"/>
              </w:rPr>
              <w:t>7</w:t>
            </w:r>
          </w:p>
        </w:tc>
        <w:tc>
          <w:tcPr>
            <w:tcW w:w="3930" w:type="dxa"/>
          </w:tcPr>
          <w:p w14:paraId="0DCAFBEE" w14:textId="77777777" w:rsidR="0096563A" w:rsidRDefault="0096563A" w:rsidP="0096563A">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J.Klotiņš</w:t>
            </w:r>
          </w:p>
          <w:p w14:paraId="4B3A2D5A" w14:textId="1B064919" w:rsidR="009F4AEB" w:rsidRPr="00816DD1" w:rsidRDefault="0096563A" w:rsidP="0096563A">
            <w:pPr>
              <w:ind w:firstLine="567"/>
              <w:jc w:val="both"/>
              <w:rPr>
                <w:rFonts w:eastAsia="Times New Roman"/>
                <w:iCs/>
                <w:color w:val="000000"/>
                <w:sz w:val="22"/>
                <w:lang w:eastAsia="lv-LV"/>
              </w:rPr>
            </w:pPr>
            <w:r w:rsidRPr="0096563A">
              <w:rPr>
                <w:rFonts w:eastAsia="Times New Roman"/>
                <w:iCs/>
                <w:color w:val="000000"/>
                <w:sz w:val="22"/>
                <w:lang w:eastAsia="lv-LV"/>
              </w:rPr>
              <w:t>Izslēgt likumprojekta 8.punktā minētā likuma 15. pantā vārdus un skaitļus “</w:t>
            </w:r>
            <w:r w:rsidRPr="0096563A">
              <w:rPr>
                <w:rFonts w:eastAsia="Times New Roman"/>
                <w:i/>
                <w:iCs/>
                <w:color w:val="000000"/>
                <w:sz w:val="22"/>
                <w:lang w:eastAsia="lv-LV"/>
              </w:rPr>
              <w:t>aizstāt 7.</w:t>
            </w:r>
            <w:r w:rsidRPr="0096563A">
              <w:rPr>
                <w:rFonts w:eastAsia="Times New Roman"/>
                <w:i/>
                <w:iCs/>
                <w:color w:val="000000"/>
                <w:sz w:val="22"/>
                <w:vertAlign w:val="superscript"/>
                <w:lang w:eastAsia="lv-LV"/>
              </w:rPr>
              <w:t>1</w:t>
            </w:r>
            <w:r w:rsidRPr="0096563A">
              <w:rPr>
                <w:rFonts w:eastAsia="Times New Roman"/>
                <w:i/>
                <w:iCs/>
                <w:color w:val="000000"/>
                <w:sz w:val="22"/>
                <w:lang w:eastAsia="lv-LV"/>
              </w:rPr>
              <w:t> daļā skaitli "23" ar skaitli "25,5"</w:t>
            </w:r>
            <w:r w:rsidRPr="0096563A">
              <w:rPr>
                <w:rFonts w:eastAsia="Times New Roman"/>
                <w:iCs/>
                <w:color w:val="000000"/>
                <w:sz w:val="22"/>
                <w:lang w:eastAsia="lv-LV"/>
              </w:rPr>
              <w:t>”.</w:t>
            </w:r>
          </w:p>
        </w:tc>
        <w:tc>
          <w:tcPr>
            <w:tcW w:w="1405" w:type="dxa"/>
          </w:tcPr>
          <w:p w14:paraId="710DB5EF" w14:textId="39704314" w:rsidR="009F4AEB"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tc>
        <w:tc>
          <w:tcPr>
            <w:tcW w:w="1405" w:type="dxa"/>
          </w:tcPr>
          <w:p w14:paraId="6370A5A4" w14:textId="77777777" w:rsidR="009F4AEB" w:rsidRPr="0069798D" w:rsidRDefault="009F4AEB" w:rsidP="0069798D">
            <w:pPr>
              <w:jc w:val="center"/>
              <w:rPr>
                <w:rFonts w:eastAsia="Times New Roman"/>
                <w:b/>
                <w:iCs/>
                <w:color w:val="000000"/>
                <w:sz w:val="22"/>
                <w:lang w:eastAsia="lv-LV"/>
              </w:rPr>
            </w:pPr>
          </w:p>
        </w:tc>
      </w:tr>
      <w:tr w:rsidR="009F4AEB" w:rsidRPr="001B3F41" w14:paraId="38715899" w14:textId="738F7EA2" w:rsidTr="00252A5B">
        <w:tc>
          <w:tcPr>
            <w:tcW w:w="3930" w:type="dxa"/>
            <w:shd w:val="clear" w:color="auto" w:fill="auto"/>
          </w:tcPr>
          <w:p w14:paraId="3F9893CE" w14:textId="49B39BF5" w:rsidR="009F4AEB" w:rsidRPr="00830F7F" w:rsidRDefault="009F4AEB" w:rsidP="00B6215C">
            <w:pPr>
              <w:ind w:firstLine="567"/>
              <w:jc w:val="both"/>
              <w:rPr>
                <w:bCs/>
                <w:sz w:val="22"/>
              </w:rPr>
            </w:pPr>
            <w:r w:rsidRPr="00FB3F70">
              <w:rPr>
                <w:bCs/>
                <w:sz w:val="22"/>
              </w:rPr>
              <w:t>15. Ja maksātājam piemēro atskaitījumus saskaņā ar šā likuma 3. panta otrās daļas 1., 2. un 3. punktu un šā likuma 3. panta 2.</w:t>
            </w:r>
            <w:r w:rsidRPr="00FB3F70">
              <w:rPr>
                <w:bCs/>
                <w:sz w:val="22"/>
                <w:vertAlign w:val="superscript"/>
              </w:rPr>
              <w:t>4</w:t>
            </w:r>
            <w:r w:rsidRPr="00FB3F70">
              <w:rPr>
                <w:bCs/>
                <w:sz w:val="22"/>
              </w:rPr>
              <w:t xml:space="preserve"> daļas 2. punktā noteiktajā gadījumā, maksātāja gada (algas nodokļa maksātāja — mēneša) ienākuma daļai, kas pārsniedz 20 004 </w:t>
            </w:r>
            <w:r w:rsidRPr="00FB3F70">
              <w:rPr>
                <w:bCs/>
                <w:i/>
                <w:iCs/>
                <w:sz w:val="22"/>
              </w:rPr>
              <w:t>euro</w:t>
            </w:r>
            <w:r w:rsidRPr="00FB3F70">
              <w:rPr>
                <w:bCs/>
                <w:sz w:val="22"/>
              </w:rPr>
              <w:t xml:space="preserve"> gadā (1667 </w:t>
            </w:r>
            <w:r w:rsidRPr="00FB3F70">
              <w:rPr>
                <w:bCs/>
                <w:i/>
                <w:iCs/>
                <w:sz w:val="22"/>
              </w:rPr>
              <w:t>euro</w:t>
            </w:r>
            <w:r w:rsidRPr="00FB3F70">
              <w:rPr>
                <w:bCs/>
                <w:sz w:val="22"/>
              </w:rPr>
              <w:t xml:space="preserve"> mēnesī), piemēro nodokļa likmi saskaņā ar šā panta otrās daļas 2. un 3. punktu vai šā panta trešās daļas 2. punktu, bet aprēķināto nodokļa apmēru samazina par nodokli, kurš aprēķināts, atskaitījumu summu, kas pārsniedz 20 004 </w:t>
            </w:r>
            <w:r w:rsidRPr="00FB3F70">
              <w:rPr>
                <w:bCs/>
                <w:i/>
                <w:iCs/>
                <w:sz w:val="22"/>
              </w:rPr>
              <w:t>euro</w:t>
            </w:r>
            <w:r w:rsidRPr="00FB3F70">
              <w:rPr>
                <w:bCs/>
                <w:sz w:val="22"/>
              </w:rPr>
              <w:t>, reizinot ar nodokļa likmi 20 procentu apmērā. Ja šā likuma 10. pantā noteikto attaisnoto izdevumu vai 13. pantā noteikto nodokļa atvieglojumu piemērošanas rezultātā veidojas nodokļa pārmaksa, maksātājam nodokli atmaksā, piemērojot nodokļa likmi 20 procentu apmērā.</w:t>
            </w:r>
          </w:p>
        </w:tc>
        <w:tc>
          <w:tcPr>
            <w:tcW w:w="3930" w:type="dxa"/>
            <w:shd w:val="clear" w:color="auto" w:fill="auto"/>
          </w:tcPr>
          <w:p w14:paraId="6D8D7B4A" w14:textId="77777777" w:rsidR="009F4AEB" w:rsidRPr="00816DD1" w:rsidRDefault="009F4AEB" w:rsidP="00816DD1">
            <w:pPr>
              <w:ind w:firstLine="567"/>
              <w:jc w:val="both"/>
              <w:rPr>
                <w:rFonts w:eastAsia="Times New Roman"/>
                <w:iCs/>
                <w:color w:val="000000"/>
                <w:sz w:val="22"/>
                <w:lang w:eastAsia="lv-LV"/>
              </w:rPr>
            </w:pPr>
            <w:r w:rsidRPr="00816DD1">
              <w:rPr>
                <w:rFonts w:eastAsia="Times New Roman"/>
                <w:iCs/>
                <w:color w:val="000000"/>
                <w:sz w:val="22"/>
                <w:lang w:eastAsia="lv-LV"/>
              </w:rPr>
              <w:t>izteikt piecpadsmito daļu šādā redakcijā:</w:t>
            </w:r>
          </w:p>
          <w:p w14:paraId="5B6B24D8" w14:textId="67BFA9C3" w:rsidR="009F4AEB" w:rsidRPr="00F21CFB" w:rsidRDefault="009F4AEB" w:rsidP="00816DD1">
            <w:pPr>
              <w:ind w:firstLine="567"/>
              <w:jc w:val="both"/>
              <w:rPr>
                <w:rFonts w:eastAsia="Times New Roman"/>
                <w:iCs/>
                <w:color w:val="000000"/>
                <w:sz w:val="22"/>
                <w:lang w:eastAsia="lv-LV"/>
              </w:rPr>
            </w:pPr>
            <w:r w:rsidRPr="00816DD1">
              <w:rPr>
                <w:rFonts w:eastAsia="Times New Roman"/>
                <w:iCs/>
                <w:color w:val="000000"/>
                <w:sz w:val="22"/>
                <w:lang w:eastAsia="lv-LV"/>
              </w:rPr>
              <w:t>"15. Ja maksātājam piemēro atskaitījumus saskaņā ar šā likuma 3. panta otrās daļas 1., 2. un 3. punktu un šā likuma 3. panta 2.</w:t>
            </w:r>
            <w:r w:rsidRPr="00816DD1">
              <w:rPr>
                <w:rFonts w:eastAsia="Times New Roman"/>
                <w:iCs/>
                <w:color w:val="000000"/>
                <w:sz w:val="22"/>
                <w:vertAlign w:val="superscript"/>
                <w:lang w:eastAsia="lv-LV"/>
              </w:rPr>
              <w:t>4</w:t>
            </w:r>
            <w:r w:rsidRPr="00816DD1">
              <w:rPr>
                <w:rFonts w:eastAsia="Times New Roman"/>
                <w:iCs/>
                <w:color w:val="000000"/>
                <w:sz w:val="22"/>
                <w:lang w:eastAsia="lv-LV"/>
              </w:rPr>
              <w:t> daļas 2. punktā noteiktajā gadījumā, maksātāja gada (algas nodokļa maksātāja – mēneša) ienākuma daļai, kas pārsniedz likumā "Par valsts sociālo apdrošināšanu" noteikto obligāto iemaksu objekta maksimālo apmēru (vienu divpadsmito daļu no obligāto iemaksu objekta maksimālā apmēra), piemēro nodokļa likmi saskaņā ar šā panta otrās daļas 2. punktu, bet aprēķināto nodokļa apmēru samazina par nodokli, kurš aprēķināts, atskaitījumu summu, kas pārsniedz likumā "Par valsts sociālo apdrošināšanu" noteikto obligāto iemaksu objekta maksimālo apmēru, reizinot ar nodokļa likmi 25,5 procentu apmērā. Ja šā likuma 3. panta otrajā daļā minēto atskaitījumu piemērošanas rezultātā veidojas nodokļa pārmaksa, maksātājam nodokli atmaksā, piemērojot nodokļa likmi 25,5 procentu apmērā.";</w:t>
            </w:r>
          </w:p>
        </w:tc>
        <w:tc>
          <w:tcPr>
            <w:tcW w:w="563" w:type="dxa"/>
          </w:tcPr>
          <w:p w14:paraId="669CD84B" w14:textId="77777777" w:rsidR="009F4AEB" w:rsidRPr="009F4AEB" w:rsidRDefault="009F4AEB" w:rsidP="009F4AEB">
            <w:pPr>
              <w:jc w:val="center"/>
              <w:rPr>
                <w:rFonts w:eastAsia="Times New Roman"/>
                <w:b/>
                <w:iCs/>
                <w:color w:val="000000"/>
                <w:sz w:val="22"/>
                <w:lang w:eastAsia="lv-LV"/>
              </w:rPr>
            </w:pPr>
          </w:p>
        </w:tc>
        <w:tc>
          <w:tcPr>
            <w:tcW w:w="3930" w:type="dxa"/>
          </w:tcPr>
          <w:p w14:paraId="7299753C" w14:textId="77777777" w:rsidR="009F4AEB" w:rsidRPr="00816DD1" w:rsidRDefault="009F4AEB" w:rsidP="00816DD1">
            <w:pPr>
              <w:ind w:firstLine="567"/>
              <w:jc w:val="both"/>
              <w:rPr>
                <w:rFonts w:eastAsia="Times New Roman"/>
                <w:iCs/>
                <w:color w:val="000000"/>
                <w:sz w:val="22"/>
                <w:lang w:eastAsia="lv-LV"/>
              </w:rPr>
            </w:pPr>
          </w:p>
        </w:tc>
        <w:tc>
          <w:tcPr>
            <w:tcW w:w="1405" w:type="dxa"/>
          </w:tcPr>
          <w:p w14:paraId="267C1C27" w14:textId="77777777" w:rsidR="009F4AEB" w:rsidRPr="0069798D" w:rsidRDefault="009F4AEB" w:rsidP="0069798D">
            <w:pPr>
              <w:jc w:val="center"/>
              <w:rPr>
                <w:rFonts w:eastAsia="Times New Roman"/>
                <w:b/>
                <w:iCs/>
                <w:color w:val="000000"/>
                <w:sz w:val="22"/>
                <w:lang w:eastAsia="lv-LV"/>
              </w:rPr>
            </w:pPr>
          </w:p>
        </w:tc>
        <w:tc>
          <w:tcPr>
            <w:tcW w:w="1405" w:type="dxa"/>
          </w:tcPr>
          <w:p w14:paraId="62FA08EE" w14:textId="77777777" w:rsidR="009F4AEB" w:rsidRPr="0069798D" w:rsidRDefault="009F4AEB" w:rsidP="0069798D">
            <w:pPr>
              <w:jc w:val="center"/>
              <w:rPr>
                <w:rFonts w:eastAsia="Times New Roman"/>
                <w:b/>
                <w:iCs/>
                <w:color w:val="000000"/>
                <w:sz w:val="22"/>
                <w:lang w:eastAsia="lv-LV"/>
              </w:rPr>
            </w:pPr>
          </w:p>
        </w:tc>
      </w:tr>
      <w:tr w:rsidR="009F4AEB" w:rsidRPr="001B3F41" w14:paraId="0EC7C490" w14:textId="2D358ADF" w:rsidTr="00252A5B">
        <w:tc>
          <w:tcPr>
            <w:tcW w:w="3930" w:type="dxa"/>
            <w:shd w:val="clear" w:color="auto" w:fill="auto"/>
          </w:tcPr>
          <w:p w14:paraId="2A01D279" w14:textId="41766420" w:rsidR="00577C39" w:rsidRPr="00830F7F" w:rsidRDefault="009F4AEB" w:rsidP="00E1494E">
            <w:pPr>
              <w:ind w:firstLine="567"/>
              <w:jc w:val="both"/>
              <w:rPr>
                <w:bCs/>
                <w:sz w:val="22"/>
              </w:rPr>
            </w:pPr>
            <w:r w:rsidRPr="00D5362A">
              <w:rPr>
                <w:bCs/>
                <w:sz w:val="22"/>
              </w:rPr>
              <w:t>16. Ja algas nodokļa maksātājs ir persona, uz kuru attiecas citas valsts sociālās apdrošināšanas sistēma, un maksātāja algota darba ienākums mēnesī pārsniedz vienu divpadsmito daļu no likumā "Par valsts sociālo apdrošināšanu" noteiktā obligāto iemaksu objekta maksimālā apmēra, viņa mēneša ienākuma (izņemot šā likuma 9. pantā minētos neapliekamos ienākumus) daļai, kas pārsniedz vienu divpadsmito daļu no likumā "Par valsts sociālo apdrošināšanu" noteiktā obligāto iemaksu objekta maksimālā apmēra, piemēro nodokļa likmi 31 procenta apmērā.</w:t>
            </w:r>
          </w:p>
        </w:tc>
        <w:tc>
          <w:tcPr>
            <w:tcW w:w="3930" w:type="dxa"/>
            <w:shd w:val="clear" w:color="auto" w:fill="auto"/>
          </w:tcPr>
          <w:p w14:paraId="22F43CA8" w14:textId="336EA071" w:rsidR="009F4AEB" w:rsidRPr="00F21CFB" w:rsidRDefault="009F4AEB" w:rsidP="00233A7A">
            <w:pPr>
              <w:ind w:firstLine="567"/>
              <w:jc w:val="both"/>
              <w:rPr>
                <w:rFonts w:eastAsia="Times New Roman"/>
                <w:iCs/>
                <w:color w:val="000000"/>
                <w:sz w:val="22"/>
                <w:lang w:eastAsia="lv-LV"/>
              </w:rPr>
            </w:pPr>
            <w:r w:rsidRPr="00816DD1">
              <w:rPr>
                <w:rFonts w:eastAsia="Times New Roman"/>
                <w:iCs/>
                <w:color w:val="000000"/>
                <w:sz w:val="22"/>
                <w:lang w:eastAsia="lv-LV"/>
              </w:rPr>
              <w:t>aizstāt sešpadsmitajā daļā skaitli "31" ar skaitli "33";</w:t>
            </w:r>
          </w:p>
        </w:tc>
        <w:tc>
          <w:tcPr>
            <w:tcW w:w="563" w:type="dxa"/>
          </w:tcPr>
          <w:p w14:paraId="0F41BDD8" w14:textId="77777777" w:rsidR="009F4AEB" w:rsidRPr="009F4AEB" w:rsidRDefault="009F4AEB" w:rsidP="009F4AEB">
            <w:pPr>
              <w:jc w:val="center"/>
              <w:rPr>
                <w:rFonts w:eastAsia="Times New Roman"/>
                <w:b/>
                <w:iCs/>
                <w:color w:val="000000"/>
                <w:sz w:val="22"/>
                <w:lang w:eastAsia="lv-LV"/>
              </w:rPr>
            </w:pPr>
          </w:p>
        </w:tc>
        <w:tc>
          <w:tcPr>
            <w:tcW w:w="3930" w:type="dxa"/>
          </w:tcPr>
          <w:p w14:paraId="428B6390" w14:textId="77777777" w:rsidR="009F4AEB" w:rsidRPr="00816DD1" w:rsidRDefault="009F4AEB" w:rsidP="00233A7A">
            <w:pPr>
              <w:ind w:firstLine="567"/>
              <w:jc w:val="both"/>
              <w:rPr>
                <w:rFonts w:eastAsia="Times New Roman"/>
                <w:iCs/>
                <w:color w:val="000000"/>
                <w:sz w:val="22"/>
                <w:lang w:eastAsia="lv-LV"/>
              </w:rPr>
            </w:pPr>
          </w:p>
        </w:tc>
        <w:tc>
          <w:tcPr>
            <w:tcW w:w="1405" w:type="dxa"/>
          </w:tcPr>
          <w:p w14:paraId="7228727E" w14:textId="77777777" w:rsidR="009F4AEB" w:rsidRPr="0069798D" w:rsidRDefault="009F4AEB" w:rsidP="0069798D">
            <w:pPr>
              <w:jc w:val="center"/>
              <w:rPr>
                <w:rFonts w:eastAsia="Times New Roman"/>
                <w:b/>
                <w:iCs/>
                <w:color w:val="000000"/>
                <w:sz w:val="22"/>
                <w:lang w:eastAsia="lv-LV"/>
              </w:rPr>
            </w:pPr>
          </w:p>
        </w:tc>
        <w:tc>
          <w:tcPr>
            <w:tcW w:w="1405" w:type="dxa"/>
          </w:tcPr>
          <w:p w14:paraId="7A1D62E0" w14:textId="77777777" w:rsidR="009F4AEB" w:rsidRPr="0069798D" w:rsidRDefault="009F4AEB" w:rsidP="0069798D">
            <w:pPr>
              <w:jc w:val="center"/>
              <w:rPr>
                <w:rFonts w:eastAsia="Times New Roman"/>
                <w:b/>
                <w:iCs/>
                <w:color w:val="000000"/>
                <w:sz w:val="22"/>
                <w:lang w:eastAsia="lv-LV"/>
              </w:rPr>
            </w:pPr>
          </w:p>
        </w:tc>
      </w:tr>
      <w:tr w:rsidR="009F4AEB" w:rsidRPr="001B3F41" w14:paraId="397C0653" w14:textId="546731B8" w:rsidTr="00252A5B">
        <w:tc>
          <w:tcPr>
            <w:tcW w:w="3930" w:type="dxa"/>
            <w:shd w:val="clear" w:color="auto" w:fill="auto"/>
          </w:tcPr>
          <w:p w14:paraId="7CA3053A" w14:textId="34635D8C" w:rsidR="009F4AEB" w:rsidRPr="003B7EF0" w:rsidRDefault="009F4AEB" w:rsidP="003B7EF0">
            <w:pPr>
              <w:ind w:firstLine="567"/>
              <w:jc w:val="both"/>
              <w:rPr>
                <w:bCs/>
                <w:sz w:val="22"/>
              </w:rPr>
            </w:pPr>
            <w:r w:rsidRPr="003B7EF0">
              <w:rPr>
                <w:bCs/>
                <w:sz w:val="22"/>
              </w:rPr>
              <w:t xml:space="preserve">17. Nodokļa likme, ja maksātājs ienākuma izmaksātājam nav iesniedzis algas nodokļa grāmatiņu, ir 23 procenti, ja šā panta sešpadsmitajā, astoņpadsmitajā vai divdesmitajā daļā nav noteikts citādi. No maksātāja mēneša ienākuma šā likuma 3. panta otrās daļas 1. punktā minētos atskaitāmos izdevumus atskaita tā, kā tas saskaņā ar šā panta piecpadsmito daļu noteikts maksātāja mēneša ienākuma daļai, kas pārsniedz 1667 </w:t>
            </w:r>
            <w:r w:rsidRPr="003B7EF0">
              <w:rPr>
                <w:bCs/>
                <w:i/>
                <w:iCs/>
                <w:sz w:val="22"/>
              </w:rPr>
              <w:t>euro</w:t>
            </w:r>
            <w:r w:rsidRPr="003B7EF0">
              <w:rPr>
                <w:bCs/>
                <w:sz w:val="22"/>
              </w:rPr>
              <w:t xml:space="preserve"> mēnesī. Šā likuma 10. panta pirmās daļas 4. punktā minētos izdevumus no ienākuma atskaita pirms nodokļa aprēķināšanas.</w:t>
            </w:r>
          </w:p>
          <w:p w14:paraId="150C753D" w14:textId="5CC78B80" w:rsidR="009F4AEB" w:rsidRPr="003B7EF0" w:rsidRDefault="009F4AEB" w:rsidP="003B7EF0">
            <w:pPr>
              <w:ind w:firstLine="567"/>
              <w:jc w:val="both"/>
              <w:rPr>
                <w:bCs/>
                <w:sz w:val="22"/>
              </w:rPr>
            </w:pPr>
            <w:r w:rsidRPr="003B7EF0">
              <w:rPr>
                <w:bCs/>
                <w:sz w:val="22"/>
              </w:rPr>
              <w:t>18. Nodokļa likmi 20 procentu apmērā taksācijas gada laikā piemēro šā likuma 8. panta trešās daļas 8. punktā minētajam ienākumam.</w:t>
            </w:r>
          </w:p>
          <w:p w14:paraId="1F231A47" w14:textId="77777777" w:rsidR="009F4AEB" w:rsidRDefault="009F4AEB" w:rsidP="003B7EF0">
            <w:pPr>
              <w:ind w:firstLine="567"/>
              <w:jc w:val="both"/>
              <w:rPr>
                <w:bCs/>
                <w:sz w:val="22"/>
              </w:rPr>
            </w:pPr>
            <w:r w:rsidRPr="003B7EF0">
              <w:rPr>
                <w:bCs/>
                <w:sz w:val="22"/>
              </w:rPr>
              <w:t>19. Šā panta septiņpadsmitajā, astoņpadsmitajā, divdesmitajā un divdesmit ceturtajā daļā minētos ienākumus iekļauj taksācijas gada kopējā apliekamajā ienākumā un tiem rezumējošā kārtībā piemēro šā panta otrajā daļā noteiktās likmes.</w:t>
            </w:r>
          </w:p>
          <w:p w14:paraId="08AFBB3B" w14:textId="1B657AC2" w:rsidR="00577C39" w:rsidRPr="00830F7F" w:rsidRDefault="00577C39" w:rsidP="003B7EF0">
            <w:pPr>
              <w:ind w:firstLine="567"/>
              <w:jc w:val="both"/>
              <w:rPr>
                <w:bCs/>
                <w:sz w:val="22"/>
              </w:rPr>
            </w:pPr>
          </w:p>
        </w:tc>
        <w:tc>
          <w:tcPr>
            <w:tcW w:w="3930" w:type="dxa"/>
            <w:shd w:val="clear" w:color="auto" w:fill="auto"/>
          </w:tcPr>
          <w:p w14:paraId="58AE8047" w14:textId="1A8C6BEE" w:rsidR="009F4AEB" w:rsidRPr="00F21CFB" w:rsidRDefault="009F4AEB" w:rsidP="00233A7A">
            <w:pPr>
              <w:ind w:firstLine="567"/>
              <w:jc w:val="both"/>
              <w:rPr>
                <w:rFonts w:eastAsia="Times New Roman"/>
                <w:iCs/>
                <w:color w:val="000000"/>
                <w:sz w:val="22"/>
                <w:lang w:eastAsia="lv-LV"/>
              </w:rPr>
            </w:pPr>
            <w:r w:rsidRPr="00816DD1">
              <w:rPr>
                <w:rFonts w:eastAsia="Times New Roman"/>
                <w:iCs/>
                <w:color w:val="000000"/>
                <w:sz w:val="22"/>
                <w:lang w:eastAsia="lv-LV"/>
              </w:rPr>
              <w:t>izslēgt septiņpadsmito, astoņpadsmito un deviņpadsmito daļu;</w:t>
            </w:r>
          </w:p>
        </w:tc>
        <w:tc>
          <w:tcPr>
            <w:tcW w:w="563" w:type="dxa"/>
          </w:tcPr>
          <w:p w14:paraId="2FEC56B8" w14:textId="77777777" w:rsidR="009F4AEB" w:rsidRPr="009F4AEB" w:rsidRDefault="009F4AEB" w:rsidP="009F4AEB">
            <w:pPr>
              <w:jc w:val="center"/>
              <w:rPr>
                <w:rFonts w:eastAsia="Times New Roman"/>
                <w:b/>
                <w:iCs/>
                <w:color w:val="000000"/>
                <w:sz w:val="22"/>
                <w:lang w:eastAsia="lv-LV"/>
              </w:rPr>
            </w:pPr>
          </w:p>
        </w:tc>
        <w:tc>
          <w:tcPr>
            <w:tcW w:w="3930" w:type="dxa"/>
          </w:tcPr>
          <w:p w14:paraId="17C3B718" w14:textId="77777777" w:rsidR="009F4AEB" w:rsidRPr="00816DD1" w:rsidRDefault="009F4AEB" w:rsidP="00233A7A">
            <w:pPr>
              <w:ind w:firstLine="567"/>
              <w:jc w:val="both"/>
              <w:rPr>
                <w:rFonts w:eastAsia="Times New Roman"/>
                <w:iCs/>
                <w:color w:val="000000"/>
                <w:sz w:val="22"/>
                <w:lang w:eastAsia="lv-LV"/>
              </w:rPr>
            </w:pPr>
          </w:p>
        </w:tc>
        <w:tc>
          <w:tcPr>
            <w:tcW w:w="1405" w:type="dxa"/>
          </w:tcPr>
          <w:p w14:paraId="3B5B129E" w14:textId="77777777" w:rsidR="009F4AEB" w:rsidRPr="0069798D" w:rsidRDefault="009F4AEB" w:rsidP="0069798D">
            <w:pPr>
              <w:jc w:val="center"/>
              <w:rPr>
                <w:rFonts w:eastAsia="Times New Roman"/>
                <w:b/>
                <w:iCs/>
                <w:color w:val="000000"/>
                <w:sz w:val="22"/>
                <w:lang w:eastAsia="lv-LV"/>
              </w:rPr>
            </w:pPr>
          </w:p>
        </w:tc>
        <w:tc>
          <w:tcPr>
            <w:tcW w:w="1405" w:type="dxa"/>
          </w:tcPr>
          <w:p w14:paraId="15EB53E9" w14:textId="77777777" w:rsidR="009F4AEB" w:rsidRPr="0069798D" w:rsidRDefault="009F4AEB" w:rsidP="0069798D">
            <w:pPr>
              <w:jc w:val="center"/>
              <w:rPr>
                <w:rFonts w:eastAsia="Times New Roman"/>
                <w:b/>
                <w:iCs/>
                <w:color w:val="000000"/>
                <w:sz w:val="22"/>
                <w:lang w:eastAsia="lv-LV"/>
              </w:rPr>
            </w:pPr>
          </w:p>
        </w:tc>
      </w:tr>
      <w:tr w:rsidR="009F4AEB" w:rsidRPr="001B3F41" w14:paraId="77DB0D33" w14:textId="7FFED2FA" w:rsidTr="00252A5B">
        <w:tc>
          <w:tcPr>
            <w:tcW w:w="3930" w:type="dxa"/>
            <w:shd w:val="clear" w:color="auto" w:fill="auto"/>
          </w:tcPr>
          <w:p w14:paraId="76DA1748" w14:textId="58DF2481" w:rsidR="009F4AEB" w:rsidRPr="00830F7F" w:rsidRDefault="009F4AEB" w:rsidP="00B6215C">
            <w:pPr>
              <w:ind w:firstLine="567"/>
              <w:jc w:val="both"/>
              <w:rPr>
                <w:bCs/>
                <w:sz w:val="22"/>
              </w:rPr>
            </w:pPr>
            <w:r w:rsidRPr="005D519C">
              <w:rPr>
                <w:bCs/>
                <w:sz w:val="22"/>
              </w:rPr>
              <w:t>19.</w:t>
            </w:r>
            <w:r w:rsidRPr="005D519C">
              <w:rPr>
                <w:bCs/>
                <w:sz w:val="22"/>
                <w:vertAlign w:val="superscript"/>
              </w:rPr>
              <w:t>1</w:t>
            </w:r>
            <w:r w:rsidRPr="005D519C">
              <w:rPr>
                <w:bCs/>
                <w:sz w:val="22"/>
              </w:rPr>
              <w:t xml:space="preserve"> Nodokļa likme, kas taksācijas gada laikā un rezumējošā kārtībā jāpiemēro profesionālam sportistam, kurš par tādu atzīts Sporta likuma </w:t>
            </w:r>
            <w:r w:rsidRPr="00D01C30">
              <w:rPr>
                <w:bCs/>
                <w:sz w:val="22"/>
              </w:rPr>
              <w:t>19.</w:t>
            </w:r>
            <w:r w:rsidRPr="005D519C">
              <w:rPr>
                <w:bCs/>
                <w:sz w:val="22"/>
              </w:rPr>
              <w:t> panta izpratnē, no taksācijas gada kopējā algotā darba ienākuma no profesionālā sporta, ir 20 procenti.</w:t>
            </w:r>
          </w:p>
        </w:tc>
        <w:tc>
          <w:tcPr>
            <w:tcW w:w="3930" w:type="dxa"/>
            <w:shd w:val="clear" w:color="auto" w:fill="auto"/>
          </w:tcPr>
          <w:p w14:paraId="27BC24C3" w14:textId="5E7E033C" w:rsidR="009F4AEB" w:rsidRPr="00F21CFB" w:rsidRDefault="009F4AEB" w:rsidP="00233A7A">
            <w:pPr>
              <w:ind w:firstLine="567"/>
              <w:jc w:val="both"/>
              <w:rPr>
                <w:rFonts w:eastAsia="Times New Roman"/>
                <w:iCs/>
                <w:color w:val="000000"/>
                <w:sz w:val="22"/>
                <w:lang w:eastAsia="lv-LV"/>
              </w:rPr>
            </w:pPr>
            <w:r w:rsidRPr="00816DD1">
              <w:rPr>
                <w:rFonts w:eastAsia="Times New Roman"/>
                <w:iCs/>
                <w:color w:val="000000"/>
                <w:sz w:val="22"/>
                <w:lang w:eastAsia="lv-LV"/>
              </w:rPr>
              <w:t>aizstāt 19.</w:t>
            </w:r>
            <w:r w:rsidRPr="00816DD1">
              <w:rPr>
                <w:rFonts w:eastAsia="Times New Roman"/>
                <w:iCs/>
                <w:color w:val="000000"/>
                <w:sz w:val="22"/>
                <w:vertAlign w:val="superscript"/>
                <w:lang w:eastAsia="lv-LV"/>
              </w:rPr>
              <w:t>1</w:t>
            </w:r>
            <w:r w:rsidRPr="00816DD1">
              <w:rPr>
                <w:rFonts w:eastAsia="Times New Roman"/>
                <w:iCs/>
                <w:color w:val="000000"/>
                <w:sz w:val="22"/>
                <w:lang w:eastAsia="lv-LV"/>
              </w:rPr>
              <w:t xml:space="preserve"> daļā skaitli "20" ar skaitli "25,5";</w:t>
            </w:r>
          </w:p>
        </w:tc>
        <w:tc>
          <w:tcPr>
            <w:tcW w:w="563" w:type="dxa"/>
          </w:tcPr>
          <w:p w14:paraId="2EA45210" w14:textId="771C0F6D" w:rsidR="009F4AEB" w:rsidRDefault="00D01C30" w:rsidP="009F4AEB">
            <w:pPr>
              <w:jc w:val="center"/>
              <w:rPr>
                <w:rFonts w:eastAsia="Times New Roman"/>
                <w:b/>
                <w:iCs/>
                <w:color w:val="000000"/>
                <w:sz w:val="22"/>
                <w:lang w:eastAsia="lv-LV"/>
              </w:rPr>
            </w:pPr>
            <w:r>
              <w:rPr>
                <w:rFonts w:eastAsia="Times New Roman"/>
                <w:b/>
                <w:iCs/>
                <w:color w:val="000000"/>
                <w:sz w:val="22"/>
                <w:lang w:eastAsia="lv-LV"/>
              </w:rPr>
              <w:t>1</w:t>
            </w:r>
            <w:r w:rsidR="00E1494E">
              <w:rPr>
                <w:rFonts w:eastAsia="Times New Roman"/>
                <w:b/>
                <w:iCs/>
                <w:color w:val="000000"/>
                <w:sz w:val="22"/>
                <w:lang w:eastAsia="lv-LV"/>
              </w:rPr>
              <w:t>8</w:t>
            </w:r>
          </w:p>
          <w:p w14:paraId="3C5F4A9B" w14:textId="20B3D94E" w:rsidR="00577C39" w:rsidRPr="009F4AEB" w:rsidRDefault="00577C39" w:rsidP="009F4AEB">
            <w:pPr>
              <w:jc w:val="center"/>
              <w:rPr>
                <w:rFonts w:eastAsia="Times New Roman"/>
                <w:b/>
                <w:iCs/>
                <w:color w:val="000000"/>
                <w:sz w:val="22"/>
                <w:lang w:eastAsia="lv-LV"/>
              </w:rPr>
            </w:pPr>
          </w:p>
        </w:tc>
        <w:tc>
          <w:tcPr>
            <w:tcW w:w="3930" w:type="dxa"/>
          </w:tcPr>
          <w:p w14:paraId="75425AE8" w14:textId="77777777" w:rsidR="00DC799A" w:rsidRPr="00DC799A" w:rsidRDefault="00DC799A" w:rsidP="00DC799A">
            <w:pPr>
              <w:ind w:firstLine="567"/>
              <w:jc w:val="both"/>
              <w:rPr>
                <w:rFonts w:eastAsia="Times New Roman"/>
                <w:b/>
                <w:bCs/>
                <w:iCs/>
                <w:color w:val="000000"/>
                <w:sz w:val="22"/>
                <w:u w:val="single"/>
                <w:lang w:eastAsia="lv-LV"/>
              </w:rPr>
            </w:pPr>
            <w:r w:rsidRPr="00DC799A">
              <w:rPr>
                <w:rFonts w:eastAsia="Times New Roman"/>
                <w:b/>
                <w:bCs/>
                <w:iCs/>
                <w:color w:val="000000"/>
                <w:sz w:val="22"/>
                <w:u w:val="single"/>
                <w:lang w:eastAsia="lv-LV"/>
              </w:rPr>
              <w:t>Deputāts J.Klotiņš</w:t>
            </w:r>
          </w:p>
          <w:p w14:paraId="0A55A31E" w14:textId="66CDA4D2" w:rsidR="009F4AEB" w:rsidRPr="00816DD1" w:rsidRDefault="00DC799A" w:rsidP="00233A7A">
            <w:pPr>
              <w:ind w:firstLine="567"/>
              <w:jc w:val="both"/>
              <w:rPr>
                <w:rFonts w:eastAsia="Times New Roman"/>
                <w:iCs/>
                <w:color w:val="000000"/>
                <w:sz w:val="22"/>
                <w:lang w:eastAsia="lv-LV"/>
              </w:rPr>
            </w:pPr>
            <w:r w:rsidRPr="00DC799A">
              <w:rPr>
                <w:rFonts w:eastAsia="Times New Roman"/>
                <w:iCs/>
                <w:color w:val="000000"/>
                <w:sz w:val="22"/>
                <w:lang w:eastAsia="lv-LV"/>
              </w:rPr>
              <w:t>Izslēgt likumprojekta 8.punktā minētā likuma 15. pantā vārdus un skaitļus “</w:t>
            </w:r>
            <w:r w:rsidRPr="00DC799A">
              <w:rPr>
                <w:rFonts w:eastAsia="Times New Roman"/>
                <w:i/>
                <w:iCs/>
                <w:color w:val="000000"/>
                <w:sz w:val="22"/>
                <w:lang w:eastAsia="lv-LV"/>
              </w:rPr>
              <w:t>aizstāt 19.</w:t>
            </w:r>
            <w:r w:rsidRPr="00DC799A">
              <w:rPr>
                <w:rFonts w:eastAsia="Times New Roman"/>
                <w:i/>
                <w:iCs/>
                <w:color w:val="000000"/>
                <w:sz w:val="22"/>
                <w:vertAlign w:val="superscript"/>
                <w:lang w:eastAsia="lv-LV"/>
              </w:rPr>
              <w:t>1</w:t>
            </w:r>
            <w:r w:rsidRPr="00DC799A">
              <w:rPr>
                <w:rFonts w:eastAsia="Times New Roman"/>
                <w:i/>
                <w:iCs/>
                <w:color w:val="000000"/>
                <w:sz w:val="22"/>
                <w:lang w:eastAsia="lv-LV"/>
              </w:rPr>
              <w:t> daļā skaitli "20" ar skaitli "25,5"”</w:t>
            </w:r>
            <w:r w:rsidRPr="00DC799A">
              <w:rPr>
                <w:rFonts w:eastAsia="Times New Roman"/>
                <w:iCs/>
                <w:color w:val="000000"/>
                <w:sz w:val="22"/>
                <w:lang w:eastAsia="lv-LV"/>
              </w:rPr>
              <w:t>.</w:t>
            </w:r>
          </w:p>
        </w:tc>
        <w:tc>
          <w:tcPr>
            <w:tcW w:w="1405" w:type="dxa"/>
          </w:tcPr>
          <w:p w14:paraId="25CBDE61" w14:textId="39E9C440" w:rsidR="009F4AEB"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tc>
        <w:tc>
          <w:tcPr>
            <w:tcW w:w="1405" w:type="dxa"/>
          </w:tcPr>
          <w:p w14:paraId="6DF0D001" w14:textId="77777777" w:rsidR="009F4AEB" w:rsidRPr="0069798D" w:rsidRDefault="009F4AEB" w:rsidP="0069798D">
            <w:pPr>
              <w:jc w:val="center"/>
              <w:rPr>
                <w:rFonts w:eastAsia="Times New Roman"/>
                <w:b/>
                <w:iCs/>
                <w:color w:val="000000"/>
                <w:sz w:val="22"/>
                <w:lang w:eastAsia="lv-LV"/>
              </w:rPr>
            </w:pPr>
          </w:p>
        </w:tc>
      </w:tr>
      <w:tr w:rsidR="009F4AEB" w:rsidRPr="001B3F41" w14:paraId="1AB2504F" w14:textId="4A68BB10" w:rsidTr="00252A5B">
        <w:tc>
          <w:tcPr>
            <w:tcW w:w="3930" w:type="dxa"/>
            <w:shd w:val="clear" w:color="auto" w:fill="auto"/>
          </w:tcPr>
          <w:p w14:paraId="0BC227CE" w14:textId="3D0D4F7B" w:rsidR="009F4AEB" w:rsidRPr="00830F7F" w:rsidRDefault="009F4AEB" w:rsidP="00B6215C">
            <w:pPr>
              <w:ind w:firstLine="567"/>
              <w:jc w:val="both"/>
              <w:rPr>
                <w:bCs/>
                <w:sz w:val="22"/>
              </w:rPr>
            </w:pPr>
            <w:r w:rsidRPr="00134D53">
              <w:rPr>
                <w:bCs/>
                <w:sz w:val="22"/>
              </w:rPr>
              <w:t>23. Pamatojoties uz maksātāja rakstveida iesniegumu ienākuma izmaksātājam vai maksātāja veiktu atzīmi grāmatiņā, ienākuma izmaksātājs taksācijas gada laikā ietur nodokli saskaņā ar 23 procentu likmi arī no ienākumiem, kuriem saskaņā ar šā panta otro, trešo vai astoņpadsmito daļu piemērojama nodokļa likme 20 procentu apmērā. Ja nodokli ietur saskaņā ar 23 procentu likmi, pamatojoties uz maksātāja veiktu atzīmi grāmatiņā, šo likmi sāk piemērot ar nākamā mēneša 1. datumu.</w:t>
            </w:r>
          </w:p>
        </w:tc>
        <w:tc>
          <w:tcPr>
            <w:tcW w:w="3930" w:type="dxa"/>
            <w:shd w:val="clear" w:color="auto" w:fill="auto"/>
          </w:tcPr>
          <w:p w14:paraId="327DAF14" w14:textId="2ACF6B43" w:rsidR="009F4AEB" w:rsidRPr="00F21CFB" w:rsidRDefault="009F4AEB" w:rsidP="00233A7A">
            <w:pPr>
              <w:ind w:firstLine="567"/>
              <w:jc w:val="both"/>
              <w:rPr>
                <w:rFonts w:eastAsia="Times New Roman"/>
                <w:iCs/>
                <w:color w:val="000000"/>
                <w:sz w:val="22"/>
                <w:lang w:eastAsia="lv-LV"/>
              </w:rPr>
            </w:pPr>
            <w:r w:rsidRPr="00496A45">
              <w:rPr>
                <w:rFonts w:eastAsia="Times New Roman"/>
                <w:iCs/>
                <w:color w:val="000000"/>
                <w:sz w:val="22"/>
                <w:lang w:eastAsia="lv-LV"/>
              </w:rPr>
              <w:t>izslēgt divdesmit trešo daļu;</w:t>
            </w:r>
          </w:p>
        </w:tc>
        <w:tc>
          <w:tcPr>
            <w:tcW w:w="563" w:type="dxa"/>
          </w:tcPr>
          <w:p w14:paraId="44FE2AFD" w14:textId="77777777" w:rsidR="009F4AEB" w:rsidRPr="009F4AEB" w:rsidRDefault="009F4AEB" w:rsidP="009F4AEB">
            <w:pPr>
              <w:jc w:val="center"/>
              <w:rPr>
                <w:rFonts w:eastAsia="Times New Roman"/>
                <w:b/>
                <w:iCs/>
                <w:color w:val="000000"/>
                <w:sz w:val="22"/>
                <w:lang w:eastAsia="lv-LV"/>
              </w:rPr>
            </w:pPr>
          </w:p>
        </w:tc>
        <w:tc>
          <w:tcPr>
            <w:tcW w:w="3930" w:type="dxa"/>
          </w:tcPr>
          <w:p w14:paraId="70912299" w14:textId="77777777" w:rsidR="009F4AEB" w:rsidRPr="00496A45" w:rsidRDefault="009F4AEB" w:rsidP="00233A7A">
            <w:pPr>
              <w:ind w:firstLine="567"/>
              <w:jc w:val="both"/>
              <w:rPr>
                <w:rFonts w:eastAsia="Times New Roman"/>
                <w:iCs/>
                <w:color w:val="000000"/>
                <w:sz w:val="22"/>
                <w:lang w:eastAsia="lv-LV"/>
              </w:rPr>
            </w:pPr>
          </w:p>
        </w:tc>
        <w:tc>
          <w:tcPr>
            <w:tcW w:w="1405" w:type="dxa"/>
          </w:tcPr>
          <w:p w14:paraId="55EB7E9A" w14:textId="77777777" w:rsidR="009F4AEB" w:rsidRPr="0069798D" w:rsidRDefault="009F4AEB" w:rsidP="0069798D">
            <w:pPr>
              <w:jc w:val="center"/>
              <w:rPr>
                <w:rFonts w:eastAsia="Times New Roman"/>
                <w:b/>
                <w:iCs/>
                <w:color w:val="000000"/>
                <w:sz w:val="22"/>
                <w:lang w:eastAsia="lv-LV"/>
              </w:rPr>
            </w:pPr>
          </w:p>
        </w:tc>
        <w:tc>
          <w:tcPr>
            <w:tcW w:w="1405" w:type="dxa"/>
          </w:tcPr>
          <w:p w14:paraId="2EDD22AA" w14:textId="77777777" w:rsidR="009F4AEB" w:rsidRPr="0069798D" w:rsidRDefault="009F4AEB" w:rsidP="0069798D">
            <w:pPr>
              <w:jc w:val="center"/>
              <w:rPr>
                <w:rFonts w:eastAsia="Times New Roman"/>
                <w:b/>
                <w:iCs/>
                <w:color w:val="000000"/>
                <w:sz w:val="22"/>
                <w:lang w:eastAsia="lv-LV"/>
              </w:rPr>
            </w:pPr>
          </w:p>
        </w:tc>
      </w:tr>
      <w:tr w:rsidR="009F4AEB" w:rsidRPr="001B3F41" w14:paraId="0514E7B7" w14:textId="7487A307" w:rsidTr="00252A5B">
        <w:tc>
          <w:tcPr>
            <w:tcW w:w="3930" w:type="dxa"/>
            <w:shd w:val="clear" w:color="auto" w:fill="auto"/>
          </w:tcPr>
          <w:p w14:paraId="56C734E6" w14:textId="5323C50F" w:rsidR="009F4AEB" w:rsidRPr="00830F7F" w:rsidRDefault="009F4AEB" w:rsidP="00B6215C">
            <w:pPr>
              <w:ind w:firstLine="567"/>
              <w:jc w:val="both"/>
              <w:rPr>
                <w:bCs/>
                <w:sz w:val="22"/>
              </w:rPr>
            </w:pPr>
            <w:r w:rsidRPr="00EF2735">
              <w:rPr>
                <w:bCs/>
                <w:sz w:val="22"/>
              </w:rPr>
              <w:t xml:space="preserve">24. Ja maksātājs laimējis izložu vai azartspēļu laimestu, kas pārsniedz 3000 </w:t>
            </w:r>
            <w:r w:rsidRPr="00EF2735">
              <w:rPr>
                <w:bCs/>
                <w:i/>
                <w:iCs/>
                <w:sz w:val="22"/>
              </w:rPr>
              <w:t>euro</w:t>
            </w:r>
            <w:r w:rsidRPr="00EF2735">
              <w:rPr>
                <w:bCs/>
                <w:sz w:val="22"/>
              </w:rPr>
              <w:t xml:space="preserve">, un tas izmaksāts vienā reizē vai summējot visā azartspēles organizēšanas vietas apmeklējuma laikā, izložu vai azartspēļu laimesta daļai, kas pārsniedz 3000 </w:t>
            </w:r>
            <w:r w:rsidRPr="00EF2735">
              <w:rPr>
                <w:bCs/>
                <w:i/>
                <w:iCs/>
                <w:sz w:val="22"/>
              </w:rPr>
              <w:t>euro</w:t>
            </w:r>
            <w:r w:rsidRPr="00EF2735">
              <w:rPr>
                <w:bCs/>
                <w:sz w:val="22"/>
              </w:rPr>
              <w:t>, bet nepārsniedz saskaņā ar likumu "Par valsts sociālo apdrošināšanu" noteikto obligāto iemaksu objekta maksimālo apmēru, taksācijas gada laikā piemēro nodokļa likmi 23 procentu apmērā, bet izložu vai azartspēļu laimesta daļai, kas pārsniedz saskaņā ar likumu "Par valsts sociālo apdrošināšanu" noteikto obligāto iemaksu objekta maksimālo apmēru, piemēro nodokļa likmi 31 procenta apmērā.</w:t>
            </w:r>
          </w:p>
        </w:tc>
        <w:tc>
          <w:tcPr>
            <w:tcW w:w="3930" w:type="dxa"/>
            <w:shd w:val="clear" w:color="auto" w:fill="auto"/>
          </w:tcPr>
          <w:p w14:paraId="32F7CC8D" w14:textId="77777777" w:rsidR="009F4AEB" w:rsidRPr="00496A45" w:rsidRDefault="009F4AEB" w:rsidP="00496A45">
            <w:pPr>
              <w:ind w:firstLine="567"/>
              <w:jc w:val="both"/>
              <w:rPr>
                <w:rFonts w:eastAsia="Times New Roman"/>
                <w:iCs/>
                <w:color w:val="000000"/>
                <w:sz w:val="22"/>
                <w:lang w:eastAsia="lv-LV"/>
              </w:rPr>
            </w:pPr>
            <w:r w:rsidRPr="00496A45">
              <w:rPr>
                <w:rFonts w:eastAsia="Times New Roman"/>
                <w:iCs/>
                <w:color w:val="000000"/>
                <w:sz w:val="22"/>
                <w:lang w:eastAsia="lv-LV"/>
              </w:rPr>
              <w:t>izteikt divdesmit ceturto daļu šādā redakcijā:</w:t>
            </w:r>
          </w:p>
          <w:p w14:paraId="2178D6C4" w14:textId="77777777" w:rsidR="009F4AEB" w:rsidRDefault="009F4AEB" w:rsidP="00496A45">
            <w:pPr>
              <w:ind w:firstLine="567"/>
              <w:jc w:val="both"/>
              <w:rPr>
                <w:rFonts w:eastAsia="Times New Roman"/>
                <w:iCs/>
                <w:color w:val="000000"/>
                <w:sz w:val="22"/>
                <w:lang w:eastAsia="lv-LV"/>
              </w:rPr>
            </w:pPr>
            <w:r w:rsidRPr="00496A45">
              <w:rPr>
                <w:rFonts w:eastAsia="Times New Roman"/>
                <w:iCs/>
                <w:color w:val="000000"/>
                <w:sz w:val="22"/>
                <w:lang w:eastAsia="lv-LV"/>
              </w:rPr>
              <w:t>"24. Ja maksātājs laimējis izložu vai azartspēļu laimestu, kas pārsniedz 3000 </w:t>
            </w:r>
            <w:r w:rsidRPr="00496A45">
              <w:rPr>
                <w:rFonts w:eastAsia="Times New Roman"/>
                <w:i/>
                <w:iCs/>
                <w:color w:val="000000"/>
                <w:sz w:val="22"/>
                <w:lang w:eastAsia="lv-LV"/>
              </w:rPr>
              <w:t>euro</w:t>
            </w:r>
            <w:r w:rsidRPr="00496A45">
              <w:rPr>
                <w:rFonts w:eastAsia="Times New Roman"/>
                <w:iCs/>
                <w:color w:val="000000"/>
                <w:sz w:val="22"/>
                <w:lang w:eastAsia="lv-LV"/>
              </w:rPr>
              <w:t>, un tas izmaksāts vienā reizē vai summējot visā azartspēles organizēšanas vietas apmeklējuma laikā, izložu vai azartspēļu laimesta daļai, kas pārsniedz 3000 </w:t>
            </w:r>
            <w:r w:rsidRPr="00496A45">
              <w:rPr>
                <w:rFonts w:eastAsia="Times New Roman"/>
                <w:i/>
                <w:iCs/>
                <w:color w:val="000000"/>
                <w:sz w:val="22"/>
                <w:lang w:eastAsia="lv-LV"/>
              </w:rPr>
              <w:t>euro</w:t>
            </w:r>
            <w:r w:rsidRPr="00496A45">
              <w:rPr>
                <w:rFonts w:eastAsia="Times New Roman"/>
                <w:iCs/>
                <w:color w:val="000000"/>
                <w:sz w:val="22"/>
                <w:lang w:eastAsia="lv-LV"/>
              </w:rPr>
              <w:t xml:space="preserve">, piemēro šā panta otrajā daļā noteiktās likmes. Kopējo taksācijas gadā laimēto izložu un azartspēļu laimestu pārsniegumu virs 3000 </w:t>
            </w:r>
            <w:r w:rsidRPr="00496A45">
              <w:rPr>
                <w:rFonts w:eastAsia="Times New Roman"/>
                <w:i/>
                <w:iCs/>
                <w:color w:val="000000"/>
                <w:sz w:val="22"/>
                <w:lang w:eastAsia="lv-LV"/>
              </w:rPr>
              <w:t>euro</w:t>
            </w:r>
            <w:r w:rsidRPr="00496A45">
              <w:rPr>
                <w:rFonts w:eastAsia="Times New Roman"/>
                <w:iCs/>
                <w:color w:val="000000"/>
                <w:sz w:val="22"/>
                <w:lang w:eastAsia="lv-LV"/>
              </w:rPr>
              <w:t>, kas aprēķināts, summējot visus azartspēļu organizēšanas vietu apmeklējumus kopā, iekļauj taksācijas gada kopējā apliekamajā ienākumā un rezumējošā kārtībā piemēro šā panta otrajā daļā noteiktās likmes."</w:t>
            </w:r>
          </w:p>
          <w:p w14:paraId="33454FD8" w14:textId="03885D88" w:rsidR="00D01C30" w:rsidRPr="00F21CFB" w:rsidRDefault="00D01C30" w:rsidP="00496A45">
            <w:pPr>
              <w:ind w:firstLine="567"/>
              <w:jc w:val="both"/>
              <w:rPr>
                <w:rFonts w:eastAsia="Times New Roman"/>
                <w:iCs/>
                <w:color w:val="000000"/>
                <w:sz w:val="22"/>
                <w:lang w:eastAsia="lv-LV"/>
              </w:rPr>
            </w:pPr>
          </w:p>
        </w:tc>
        <w:tc>
          <w:tcPr>
            <w:tcW w:w="563" w:type="dxa"/>
          </w:tcPr>
          <w:p w14:paraId="2ED22941" w14:textId="77777777" w:rsidR="009F4AEB" w:rsidRPr="009F4AEB" w:rsidRDefault="009F4AEB" w:rsidP="009F4AEB">
            <w:pPr>
              <w:jc w:val="center"/>
              <w:rPr>
                <w:rFonts w:eastAsia="Times New Roman"/>
                <w:b/>
                <w:iCs/>
                <w:color w:val="000000"/>
                <w:sz w:val="22"/>
                <w:lang w:eastAsia="lv-LV"/>
              </w:rPr>
            </w:pPr>
          </w:p>
        </w:tc>
        <w:tc>
          <w:tcPr>
            <w:tcW w:w="3930" w:type="dxa"/>
          </w:tcPr>
          <w:p w14:paraId="2F9F5C5C" w14:textId="77777777" w:rsidR="009F4AEB" w:rsidRPr="00496A45" w:rsidRDefault="009F4AEB" w:rsidP="00496A45">
            <w:pPr>
              <w:ind w:firstLine="567"/>
              <w:jc w:val="both"/>
              <w:rPr>
                <w:rFonts w:eastAsia="Times New Roman"/>
                <w:iCs/>
                <w:color w:val="000000"/>
                <w:sz w:val="22"/>
                <w:lang w:eastAsia="lv-LV"/>
              </w:rPr>
            </w:pPr>
          </w:p>
        </w:tc>
        <w:tc>
          <w:tcPr>
            <w:tcW w:w="1405" w:type="dxa"/>
          </w:tcPr>
          <w:p w14:paraId="21630B68" w14:textId="77777777" w:rsidR="009F4AEB" w:rsidRPr="0069798D" w:rsidRDefault="009F4AEB" w:rsidP="0069798D">
            <w:pPr>
              <w:jc w:val="center"/>
              <w:rPr>
                <w:rFonts w:eastAsia="Times New Roman"/>
                <w:b/>
                <w:iCs/>
                <w:color w:val="000000"/>
                <w:sz w:val="22"/>
                <w:lang w:eastAsia="lv-LV"/>
              </w:rPr>
            </w:pPr>
          </w:p>
        </w:tc>
        <w:tc>
          <w:tcPr>
            <w:tcW w:w="1405" w:type="dxa"/>
          </w:tcPr>
          <w:p w14:paraId="12864A7E" w14:textId="77777777" w:rsidR="009F4AEB" w:rsidRPr="0069798D" w:rsidRDefault="009F4AEB" w:rsidP="0069798D">
            <w:pPr>
              <w:jc w:val="center"/>
              <w:rPr>
                <w:rFonts w:eastAsia="Times New Roman"/>
                <w:b/>
                <w:iCs/>
                <w:color w:val="000000"/>
                <w:sz w:val="22"/>
                <w:lang w:eastAsia="lv-LV"/>
              </w:rPr>
            </w:pPr>
          </w:p>
        </w:tc>
      </w:tr>
      <w:tr w:rsidR="009F4AEB" w:rsidRPr="001B3F41" w14:paraId="5A0D45A2" w14:textId="44E47C7F" w:rsidTr="00252A5B">
        <w:tc>
          <w:tcPr>
            <w:tcW w:w="3930" w:type="dxa"/>
            <w:shd w:val="clear" w:color="auto" w:fill="auto"/>
          </w:tcPr>
          <w:p w14:paraId="4F398269" w14:textId="77777777" w:rsidR="009F4AEB" w:rsidRPr="00830F7F" w:rsidRDefault="009F4AEB" w:rsidP="00B6215C">
            <w:pPr>
              <w:ind w:firstLine="567"/>
              <w:jc w:val="both"/>
              <w:rPr>
                <w:bCs/>
                <w:sz w:val="22"/>
              </w:rPr>
            </w:pPr>
          </w:p>
        </w:tc>
        <w:tc>
          <w:tcPr>
            <w:tcW w:w="3930" w:type="dxa"/>
            <w:shd w:val="clear" w:color="auto" w:fill="auto"/>
          </w:tcPr>
          <w:p w14:paraId="6CCD0284" w14:textId="77777777" w:rsidR="009F4AEB" w:rsidRPr="00134C82" w:rsidRDefault="009F4AEB" w:rsidP="00134C82">
            <w:pPr>
              <w:ind w:firstLine="567"/>
              <w:jc w:val="both"/>
              <w:rPr>
                <w:rFonts w:eastAsia="Times New Roman"/>
                <w:iCs/>
                <w:color w:val="000000"/>
                <w:sz w:val="22"/>
                <w:lang w:eastAsia="lv-LV"/>
              </w:rPr>
            </w:pPr>
            <w:r w:rsidRPr="00134C82">
              <w:rPr>
                <w:rFonts w:eastAsia="Times New Roman"/>
                <w:iCs/>
                <w:color w:val="000000"/>
                <w:sz w:val="22"/>
                <w:lang w:eastAsia="lv-LV"/>
              </w:rPr>
              <w:t>9. Papildināt likumu ar 15.</w:t>
            </w:r>
            <w:r w:rsidRPr="00134C82">
              <w:rPr>
                <w:rFonts w:eastAsia="Times New Roman"/>
                <w:iCs/>
                <w:color w:val="000000"/>
                <w:sz w:val="22"/>
                <w:vertAlign w:val="superscript"/>
                <w:lang w:eastAsia="lv-LV"/>
              </w:rPr>
              <w:t>1</w:t>
            </w:r>
            <w:r w:rsidRPr="00134C82">
              <w:rPr>
                <w:rFonts w:eastAsia="Times New Roman"/>
                <w:iCs/>
                <w:color w:val="000000"/>
                <w:sz w:val="22"/>
                <w:lang w:eastAsia="lv-LV"/>
              </w:rPr>
              <w:t> pantu šādā redakcijā:</w:t>
            </w:r>
          </w:p>
          <w:p w14:paraId="0FE66C0E" w14:textId="77777777" w:rsidR="009F4AEB" w:rsidRPr="00134C82" w:rsidRDefault="009F4AEB" w:rsidP="00134C82">
            <w:pPr>
              <w:ind w:firstLine="567"/>
              <w:jc w:val="both"/>
              <w:rPr>
                <w:rFonts w:eastAsia="Times New Roman"/>
                <w:iCs/>
                <w:color w:val="000000"/>
                <w:sz w:val="22"/>
                <w:lang w:eastAsia="lv-LV"/>
              </w:rPr>
            </w:pPr>
            <w:r w:rsidRPr="00134C82">
              <w:rPr>
                <w:rFonts w:eastAsia="Times New Roman"/>
                <w:iCs/>
                <w:color w:val="000000"/>
                <w:sz w:val="22"/>
                <w:lang w:eastAsia="lv-LV"/>
              </w:rPr>
              <w:t>"</w:t>
            </w:r>
            <w:r w:rsidRPr="00134C82">
              <w:rPr>
                <w:rFonts w:eastAsia="Times New Roman"/>
                <w:b/>
                <w:iCs/>
                <w:color w:val="000000"/>
                <w:sz w:val="22"/>
                <w:lang w:eastAsia="lv-LV"/>
              </w:rPr>
              <w:t>15.</w:t>
            </w:r>
            <w:r w:rsidRPr="00134C82">
              <w:rPr>
                <w:rFonts w:eastAsia="Times New Roman"/>
                <w:b/>
                <w:iCs/>
                <w:color w:val="000000"/>
                <w:sz w:val="22"/>
                <w:vertAlign w:val="superscript"/>
                <w:lang w:eastAsia="lv-LV"/>
              </w:rPr>
              <w:t>1</w:t>
            </w:r>
            <w:r w:rsidRPr="00134C82">
              <w:rPr>
                <w:rFonts w:eastAsia="Times New Roman"/>
                <w:b/>
                <w:iCs/>
                <w:color w:val="000000"/>
                <w:sz w:val="22"/>
                <w:lang w:eastAsia="lv-LV"/>
              </w:rPr>
              <w:t> pants. Nodokļa papildu likme un tās piemērošana</w:t>
            </w:r>
          </w:p>
          <w:p w14:paraId="15CC105B" w14:textId="77777777" w:rsidR="009F4AEB" w:rsidRPr="00134C82" w:rsidRDefault="009F4AEB" w:rsidP="00134C82">
            <w:pPr>
              <w:ind w:firstLine="567"/>
              <w:jc w:val="both"/>
              <w:rPr>
                <w:rFonts w:eastAsia="Times New Roman"/>
                <w:iCs/>
                <w:color w:val="000000"/>
                <w:sz w:val="22"/>
                <w:lang w:eastAsia="lv-LV"/>
              </w:rPr>
            </w:pPr>
            <w:r w:rsidRPr="00134C82">
              <w:rPr>
                <w:rFonts w:eastAsia="Times New Roman"/>
                <w:iCs/>
                <w:color w:val="000000"/>
                <w:sz w:val="22"/>
                <w:lang w:eastAsia="lv-LV"/>
              </w:rPr>
              <w:t xml:space="preserve">1. Nodokļa papildu likme, kas jāmaksā rezumējošā kārtībā no kopējā šā panta otrajā daļā noteiktā taksācijas gada ienākumu pārsnieguma virs 200 000 </w:t>
            </w:r>
            <w:r w:rsidRPr="00134C82">
              <w:rPr>
                <w:rFonts w:eastAsia="Times New Roman"/>
                <w:i/>
                <w:iCs/>
                <w:color w:val="000000"/>
                <w:sz w:val="22"/>
                <w:lang w:eastAsia="lv-LV"/>
              </w:rPr>
              <w:t>euro</w:t>
            </w:r>
            <w:r w:rsidRPr="00134C82">
              <w:rPr>
                <w:rFonts w:eastAsia="Times New Roman"/>
                <w:iCs/>
                <w:color w:val="000000"/>
                <w:sz w:val="22"/>
                <w:lang w:eastAsia="lv-LV"/>
              </w:rPr>
              <w:t>, ir 3 procenti.</w:t>
            </w:r>
          </w:p>
          <w:p w14:paraId="509C4089" w14:textId="77777777" w:rsidR="009F4AEB" w:rsidRPr="00134C82" w:rsidRDefault="009F4AEB" w:rsidP="00134C82">
            <w:pPr>
              <w:ind w:firstLine="567"/>
              <w:jc w:val="both"/>
              <w:rPr>
                <w:rFonts w:eastAsia="Times New Roman"/>
                <w:iCs/>
                <w:color w:val="000000"/>
                <w:sz w:val="22"/>
                <w:lang w:eastAsia="lv-LV"/>
              </w:rPr>
            </w:pPr>
            <w:r w:rsidRPr="00134C82">
              <w:rPr>
                <w:rFonts w:eastAsia="Times New Roman"/>
                <w:iCs/>
                <w:color w:val="000000"/>
                <w:sz w:val="22"/>
                <w:lang w:eastAsia="lv-LV"/>
              </w:rPr>
              <w:t>2. Kopējā taksācijas gada ienākumu pārsnieguma aprēķinā tiek ietverti šādi ienākumi:</w:t>
            </w:r>
          </w:p>
          <w:p w14:paraId="15649A91" w14:textId="77777777" w:rsidR="009F4AEB" w:rsidRPr="00134C82" w:rsidRDefault="009F4AEB" w:rsidP="00134C82">
            <w:pPr>
              <w:ind w:firstLine="567"/>
              <w:jc w:val="both"/>
              <w:rPr>
                <w:rFonts w:eastAsia="Times New Roman"/>
                <w:iCs/>
                <w:color w:val="000000"/>
                <w:sz w:val="22"/>
                <w:lang w:eastAsia="lv-LV"/>
              </w:rPr>
            </w:pPr>
            <w:r w:rsidRPr="00134C82">
              <w:rPr>
                <w:rFonts w:eastAsia="Times New Roman"/>
                <w:iCs/>
                <w:color w:val="000000"/>
                <w:sz w:val="22"/>
                <w:lang w:eastAsia="lv-LV"/>
              </w:rPr>
              <w:t>1) taksācijas gada ar nodokli apliekamie ienākumi (tai skaitā ienākumi no kapitāla pieauguma un ienākumi no kapitāla, kas nav kapitāla pieaugums);</w:t>
            </w:r>
          </w:p>
          <w:p w14:paraId="3DC2A441" w14:textId="77777777" w:rsidR="00D01C30" w:rsidRDefault="009F4AEB" w:rsidP="00577C39">
            <w:pPr>
              <w:ind w:firstLine="567"/>
              <w:jc w:val="both"/>
              <w:rPr>
                <w:rFonts w:eastAsia="Times New Roman"/>
                <w:iCs/>
                <w:color w:val="000000"/>
                <w:sz w:val="22"/>
                <w:lang w:eastAsia="lv-LV"/>
              </w:rPr>
            </w:pPr>
            <w:r w:rsidRPr="00134C82">
              <w:rPr>
                <w:rFonts w:eastAsia="Times New Roman"/>
                <w:iCs/>
                <w:color w:val="000000"/>
                <w:sz w:val="22"/>
                <w:lang w:eastAsia="lv-LV"/>
              </w:rPr>
              <w:t>2) šā likuma 9. panta pirmās daļas 2.</w:t>
            </w:r>
            <w:r w:rsidRPr="00134C82">
              <w:rPr>
                <w:rFonts w:eastAsia="Times New Roman"/>
                <w:iCs/>
                <w:color w:val="000000"/>
                <w:sz w:val="22"/>
                <w:vertAlign w:val="superscript"/>
                <w:lang w:eastAsia="lv-LV"/>
              </w:rPr>
              <w:t>1</w:t>
            </w:r>
            <w:r w:rsidRPr="00134C82">
              <w:rPr>
                <w:rFonts w:eastAsia="Times New Roman"/>
                <w:iCs/>
                <w:color w:val="000000"/>
                <w:sz w:val="22"/>
                <w:lang w:eastAsia="lv-LV"/>
              </w:rPr>
              <w:t> un 2.</w:t>
            </w:r>
            <w:r w:rsidRPr="00134C82">
              <w:rPr>
                <w:rFonts w:eastAsia="Times New Roman"/>
                <w:iCs/>
                <w:color w:val="000000"/>
                <w:sz w:val="22"/>
                <w:vertAlign w:val="superscript"/>
                <w:lang w:eastAsia="lv-LV"/>
              </w:rPr>
              <w:t>2</w:t>
            </w:r>
            <w:r w:rsidRPr="00134C82">
              <w:rPr>
                <w:rFonts w:eastAsia="Times New Roman"/>
                <w:iCs/>
                <w:color w:val="000000"/>
                <w:sz w:val="22"/>
                <w:lang w:eastAsia="lv-LV"/>
              </w:rPr>
              <w:t> punktā minētie ienākumi."</w:t>
            </w:r>
          </w:p>
          <w:p w14:paraId="6C4CD17B" w14:textId="0A88D0E5" w:rsidR="00E1494E" w:rsidRPr="00F21CFB" w:rsidRDefault="00E1494E" w:rsidP="00577C39">
            <w:pPr>
              <w:ind w:firstLine="567"/>
              <w:jc w:val="both"/>
              <w:rPr>
                <w:rFonts w:eastAsia="Times New Roman"/>
                <w:iCs/>
                <w:color w:val="000000"/>
                <w:sz w:val="22"/>
                <w:lang w:eastAsia="lv-LV"/>
              </w:rPr>
            </w:pPr>
          </w:p>
        </w:tc>
        <w:tc>
          <w:tcPr>
            <w:tcW w:w="563" w:type="dxa"/>
          </w:tcPr>
          <w:p w14:paraId="4F96D937" w14:textId="77777777" w:rsidR="009F4AEB" w:rsidRPr="009F4AEB" w:rsidRDefault="009F4AEB" w:rsidP="009F4AEB">
            <w:pPr>
              <w:jc w:val="center"/>
              <w:rPr>
                <w:rFonts w:eastAsia="Times New Roman"/>
                <w:b/>
                <w:iCs/>
                <w:color w:val="000000"/>
                <w:sz w:val="22"/>
                <w:lang w:eastAsia="lv-LV"/>
              </w:rPr>
            </w:pPr>
          </w:p>
        </w:tc>
        <w:tc>
          <w:tcPr>
            <w:tcW w:w="3930" w:type="dxa"/>
          </w:tcPr>
          <w:p w14:paraId="12A32153" w14:textId="77777777" w:rsidR="009F4AEB" w:rsidRPr="00134C82" w:rsidRDefault="009F4AEB" w:rsidP="00134C82">
            <w:pPr>
              <w:ind w:firstLine="567"/>
              <w:jc w:val="both"/>
              <w:rPr>
                <w:rFonts w:eastAsia="Times New Roman"/>
                <w:iCs/>
                <w:color w:val="000000"/>
                <w:sz w:val="22"/>
                <w:lang w:eastAsia="lv-LV"/>
              </w:rPr>
            </w:pPr>
          </w:p>
        </w:tc>
        <w:tc>
          <w:tcPr>
            <w:tcW w:w="1405" w:type="dxa"/>
          </w:tcPr>
          <w:p w14:paraId="369689CA" w14:textId="77777777" w:rsidR="009F4AEB" w:rsidRPr="0069798D" w:rsidRDefault="009F4AEB" w:rsidP="0069798D">
            <w:pPr>
              <w:jc w:val="center"/>
              <w:rPr>
                <w:rFonts w:eastAsia="Times New Roman"/>
                <w:b/>
                <w:iCs/>
                <w:color w:val="000000"/>
                <w:sz w:val="22"/>
                <w:lang w:eastAsia="lv-LV"/>
              </w:rPr>
            </w:pPr>
          </w:p>
        </w:tc>
        <w:tc>
          <w:tcPr>
            <w:tcW w:w="1405" w:type="dxa"/>
          </w:tcPr>
          <w:p w14:paraId="0C88DADF" w14:textId="77777777" w:rsidR="009F4AEB" w:rsidRPr="0069798D" w:rsidRDefault="009F4AEB" w:rsidP="0069798D">
            <w:pPr>
              <w:jc w:val="center"/>
              <w:rPr>
                <w:rFonts w:eastAsia="Times New Roman"/>
                <w:b/>
                <w:iCs/>
                <w:color w:val="000000"/>
                <w:sz w:val="22"/>
                <w:lang w:eastAsia="lv-LV"/>
              </w:rPr>
            </w:pPr>
          </w:p>
        </w:tc>
      </w:tr>
      <w:tr w:rsidR="009F4AEB" w:rsidRPr="001B3F41" w14:paraId="311FA9A1" w14:textId="79416278" w:rsidTr="00252A5B">
        <w:tc>
          <w:tcPr>
            <w:tcW w:w="3930" w:type="dxa"/>
            <w:shd w:val="clear" w:color="auto" w:fill="auto"/>
          </w:tcPr>
          <w:p w14:paraId="073C3E7E" w14:textId="77777777" w:rsidR="009F4AEB" w:rsidRDefault="009F4AEB" w:rsidP="00B6215C">
            <w:pPr>
              <w:ind w:firstLine="567"/>
              <w:jc w:val="both"/>
              <w:rPr>
                <w:b/>
                <w:bCs/>
                <w:sz w:val="22"/>
              </w:rPr>
            </w:pPr>
            <w:r w:rsidRPr="003505DA">
              <w:rPr>
                <w:b/>
                <w:bCs/>
                <w:sz w:val="22"/>
              </w:rPr>
              <w:t>17. pants. Algas nodokļa ieturēšana un maksāšana un nodokļa ieturēšana no ienākumiem, kuri nav saistīti ar darba attiecībām</w:t>
            </w:r>
          </w:p>
          <w:p w14:paraId="676E43FD" w14:textId="77777777" w:rsidR="009F4AEB" w:rsidRPr="003505DA" w:rsidRDefault="009F4AEB" w:rsidP="003505DA">
            <w:pPr>
              <w:ind w:firstLine="567"/>
              <w:jc w:val="both"/>
              <w:rPr>
                <w:sz w:val="22"/>
              </w:rPr>
            </w:pPr>
            <w:r w:rsidRPr="003505DA">
              <w:rPr>
                <w:sz w:val="22"/>
              </w:rPr>
              <w:t>3. Ar algas nodokli apliekamais mēneša ienākums ir:</w:t>
            </w:r>
          </w:p>
          <w:p w14:paraId="71562697" w14:textId="78DA32AA" w:rsidR="009F4AEB" w:rsidRPr="003505DA" w:rsidRDefault="009F4AEB" w:rsidP="003505DA">
            <w:pPr>
              <w:ind w:firstLine="567"/>
              <w:jc w:val="both"/>
              <w:rPr>
                <w:sz w:val="22"/>
              </w:rPr>
            </w:pPr>
            <w:r w:rsidRPr="003505DA">
              <w:rPr>
                <w:sz w:val="22"/>
              </w:rPr>
              <w:t>1) Latvijas Republikas rezidentiem darbavietā, kur iesniegta grāmatiņa — starpība starp kalendārā mēneša ienākumu un Valsts ieņēmumu dienesta prognozētā mēneša neapliekamā minimuma vai maksātāja prognozētā mēneša neapliekamā minimuma, šā likuma 10.panta otrajā daļā noteikto attaisnoto izdevumu un šā likuma 13.panta pirmajā daļā noteikto atvieglojumu summu;</w:t>
            </w:r>
          </w:p>
        </w:tc>
        <w:tc>
          <w:tcPr>
            <w:tcW w:w="3930" w:type="dxa"/>
            <w:shd w:val="clear" w:color="auto" w:fill="auto"/>
          </w:tcPr>
          <w:p w14:paraId="3348721B" w14:textId="77777777" w:rsidR="009F4AEB" w:rsidRPr="001F6A14" w:rsidRDefault="009F4AEB" w:rsidP="001F6A14">
            <w:pPr>
              <w:ind w:firstLine="567"/>
              <w:jc w:val="both"/>
              <w:rPr>
                <w:rFonts w:eastAsia="Times New Roman"/>
                <w:iCs/>
                <w:color w:val="000000"/>
                <w:sz w:val="22"/>
                <w:lang w:eastAsia="lv-LV"/>
              </w:rPr>
            </w:pPr>
            <w:r w:rsidRPr="001F6A14">
              <w:rPr>
                <w:rFonts w:eastAsia="Times New Roman"/>
                <w:iCs/>
                <w:color w:val="000000"/>
                <w:sz w:val="22"/>
                <w:lang w:eastAsia="lv-LV"/>
              </w:rPr>
              <w:t>10. 17. pantā:</w:t>
            </w:r>
          </w:p>
          <w:p w14:paraId="11136BEA" w14:textId="7D4E40A9" w:rsidR="009F4AEB" w:rsidRPr="00F21CFB" w:rsidRDefault="009F4AEB" w:rsidP="001F6A14">
            <w:pPr>
              <w:ind w:firstLine="567"/>
              <w:jc w:val="both"/>
              <w:rPr>
                <w:rFonts w:eastAsia="Times New Roman"/>
                <w:iCs/>
                <w:color w:val="000000"/>
                <w:sz w:val="22"/>
                <w:lang w:eastAsia="lv-LV"/>
              </w:rPr>
            </w:pPr>
            <w:r w:rsidRPr="001F6A14">
              <w:rPr>
                <w:rFonts w:eastAsia="Times New Roman"/>
                <w:iCs/>
                <w:color w:val="000000"/>
                <w:sz w:val="22"/>
                <w:lang w:eastAsia="lv-LV"/>
              </w:rPr>
              <w:t>aizstāt trešās daļas 1. punktā vārdus "Valsts ieņēmumu dienesta prognozētā mēneša neapliekamā minimuma vai maksātāja prognozētā mēneša neapliekamā minimuma" ar vārdiem "mēneša neapliekamā minimuma";</w:t>
            </w:r>
          </w:p>
        </w:tc>
        <w:tc>
          <w:tcPr>
            <w:tcW w:w="563" w:type="dxa"/>
          </w:tcPr>
          <w:p w14:paraId="58D34435" w14:textId="77777777" w:rsidR="009F4AEB" w:rsidRPr="009F4AEB" w:rsidRDefault="009F4AEB" w:rsidP="009F4AEB">
            <w:pPr>
              <w:jc w:val="center"/>
              <w:rPr>
                <w:rFonts w:eastAsia="Times New Roman"/>
                <w:b/>
                <w:iCs/>
                <w:color w:val="000000"/>
                <w:sz w:val="22"/>
                <w:lang w:eastAsia="lv-LV"/>
              </w:rPr>
            </w:pPr>
          </w:p>
        </w:tc>
        <w:tc>
          <w:tcPr>
            <w:tcW w:w="3930" w:type="dxa"/>
          </w:tcPr>
          <w:p w14:paraId="5DA00108" w14:textId="77777777" w:rsidR="009F4AEB" w:rsidRPr="001F6A14" w:rsidRDefault="009F4AEB" w:rsidP="001F6A14">
            <w:pPr>
              <w:ind w:firstLine="567"/>
              <w:jc w:val="both"/>
              <w:rPr>
                <w:rFonts w:eastAsia="Times New Roman"/>
                <w:iCs/>
                <w:color w:val="000000"/>
                <w:sz w:val="22"/>
                <w:lang w:eastAsia="lv-LV"/>
              </w:rPr>
            </w:pPr>
          </w:p>
        </w:tc>
        <w:tc>
          <w:tcPr>
            <w:tcW w:w="1405" w:type="dxa"/>
          </w:tcPr>
          <w:p w14:paraId="1631B612" w14:textId="77777777" w:rsidR="009F4AEB" w:rsidRPr="0069798D" w:rsidRDefault="009F4AEB" w:rsidP="0069798D">
            <w:pPr>
              <w:jc w:val="center"/>
              <w:rPr>
                <w:rFonts w:eastAsia="Times New Roman"/>
                <w:b/>
                <w:iCs/>
                <w:color w:val="000000"/>
                <w:sz w:val="22"/>
                <w:lang w:eastAsia="lv-LV"/>
              </w:rPr>
            </w:pPr>
          </w:p>
        </w:tc>
        <w:tc>
          <w:tcPr>
            <w:tcW w:w="1405" w:type="dxa"/>
          </w:tcPr>
          <w:p w14:paraId="5C6B7E0B" w14:textId="77777777" w:rsidR="009F4AEB" w:rsidRPr="0069798D" w:rsidRDefault="009F4AEB" w:rsidP="0069798D">
            <w:pPr>
              <w:jc w:val="center"/>
              <w:rPr>
                <w:rFonts w:eastAsia="Times New Roman"/>
                <w:b/>
                <w:iCs/>
                <w:color w:val="000000"/>
                <w:sz w:val="22"/>
                <w:lang w:eastAsia="lv-LV"/>
              </w:rPr>
            </w:pPr>
          </w:p>
        </w:tc>
      </w:tr>
      <w:tr w:rsidR="009F4AEB" w:rsidRPr="001B3F41" w14:paraId="7D459C9B" w14:textId="22CF4DEE" w:rsidTr="00252A5B">
        <w:tc>
          <w:tcPr>
            <w:tcW w:w="3930" w:type="dxa"/>
            <w:shd w:val="clear" w:color="auto" w:fill="auto"/>
          </w:tcPr>
          <w:p w14:paraId="45DA797B" w14:textId="77777777" w:rsidR="009F4AEB" w:rsidRDefault="009F4AEB" w:rsidP="00B6215C">
            <w:pPr>
              <w:ind w:firstLine="567"/>
              <w:jc w:val="both"/>
              <w:rPr>
                <w:bCs/>
                <w:sz w:val="22"/>
              </w:rPr>
            </w:pPr>
            <w:r w:rsidRPr="00C07F2F">
              <w:rPr>
                <w:bCs/>
                <w:sz w:val="22"/>
              </w:rPr>
              <w:t>17. Neatkarīgi no jebkuriem šā likuma noteikumiem iedzīvotāju ienākuma nodokli ietur pēc 23 procentu likmes no visiem maksājumiem, ko fiziskās personas — Latvijas rezidenti vai nerezidenti, kuriem saskaņā ar šo likumu ir pienākums iesniegt Latvijā gada ienākumu deklarāciju, izmaksā juridiskajām, fiziskajām un citām personām, kuras atrodas, ir izveidotas vai nodibinātas Ministru kabineta noteikumos minētajās zemu nodokļu un beznodokļu valstīs vai teritorijās, ieskaitot maksājumus šo personu pārstāvjiem vai trešo personu kredītiestāžu kontos un maksājumus, kas veikti savstarpēja norēķinu ieskaita veidā, izņemot maksājumus par preču piegādēm personām, kuras atrodas, ir izveidotas vai nodibinātas Ministru kabineta noteikumos minētajās zemu nodokļu un beznodokļu valstīs vai teritorijās, ja šīs preces ir attiecīgās zemu nodokļu vai beznodokļu valsts vai teritorijas izcelsmes preces.</w:t>
            </w:r>
          </w:p>
          <w:p w14:paraId="3108BBD1" w14:textId="0029E11D" w:rsidR="009F4AEB" w:rsidRPr="00830F7F" w:rsidRDefault="009F4AEB" w:rsidP="00B6215C">
            <w:pPr>
              <w:ind w:firstLine="567"/>
              <w:jc w:val="both"/>
              <w:rPr>
                <w:bCs/>
                <w:sz w:val="22"/>
              </w:rPr>
            </w:pPr>
            <w:r w:rsidRPr="00C07F2F">
              <w:rPr>
                <w:bCs/>
                <w:sz w:val="22"/>
              </w:rPr>
              <w:t>19. Šā panta septiņpadsmitajā daļā minētajiem maksājumiem, no kuriem nodoklis izmaksas vietā nav ieturams pēc 23 procentu likmes, un maksājumiem, no kuriem saskaņā ar šā panta astoņpadsmito daļu ir atļauts neieturēt nodokli, piemērojami šā likuma 3.panta trešās daļas un šā panta desmitās un divpadsmitās daļas noteikumi.</w:t>
            </w:r>
          </w:p>
        </w:tc>
        <w:tc>
          <w:tcPr>
            <w:tcW w:w="3930" w:type="dxa"/>
            <w:shd w:val="clear" w:color="auto" w:fill="auto"/>
          </w:tcPr>
          <w:p w14:paraId="371A0BDB" w14:textId="1C146898" w:rsidR="009F4AEB" w:rsidRPr="00F21CFB" w:rsidRDefault="009F4AEB" w:rsidP="00233A7A">
            <w:pPr>
              <w:ind w:firstLine="567"/>
              <w:jc w:val="both"/>
              <w:rPr>
                <w:rFonts w:eastAsia="Times New Roman"/>
                <w:iCs/>
                <w:color w:val="000000"/>
                <w:sz w:val="22"/>
                <w:lang w:eastAsia="lv-LV"/>
              </w:rPr>
            </w:pPr>
            <w:r w:rsidRPr="001F6A14">
              <w:rPr>
                <w:rFonts w:eastAsia="Times New Roman"/>
                <w:iCs/>
                <w:color w:val="000000"/>
                <w:sz w:val="22"/>
                <w:lang w:eastAsia="lv-LV"/>
              </w:rPr>
              <w:t>aizstāt septiņpadsmitajā un deviņpadsmitajā daļā skaitli "23" ar skaitli "25,5".</w:t>
            </w:r>
          </w:p>
        </w:tc>
        <w:tc>
          <w:tcPr>
            <w:tcW w:w="563" w:type="dxa"/>
          </w:tcPr>
          <w:p w14:paraId="7A8CB09F" w14:textId="77777777" w:rsidR="009F4AEB" w:rsidRPr="009F4AEB" w:rsidRDefault="009F4AEB" w:rsidP="009F4AEB">
            <w:pPr>
              <w:jc w:val="center"/>
              <w:rPr>
                <w:rFonts w:eastAsia="Times New Roman"/>
                <w:b/>
                <w:iCs/>
                <w:color w:val="000000"/>
                <w:sz w:val="22"/>
                <w:lang w:eastAsia="lv-LV"/>
              </w:rPr>
            </w:pPr>
          </w:p>
        </w:tc>
        <w:tc>
          <w:tcPr>
            <w:tcW w:w="3930" w:type="dxa"/>
          </w:tcPr>
          <w:p w14:paraId="69609F6D" w14:textId="77777777" w:rsidR="009F4AEB" w:rsidRPr="001F6A14" w:rsidRDefault="009F4AEB" w:rsidP="00233A7A">
            <w:pPr>
              <w:ind w:firstLine="567"/>
              <w:jc w:val="both"/>
              <w:rPr>
                <w:rFonts w:eastAsia="Times New Roman"/>
                <w:iCs/>
                <w:color w:val="000000"/>
                <w:sz w:val="22"/>
                <w:lang w:eastAsia="lv-LV"/>
              </w:rPr>
            </w:pPr>
          </w:p>
        </w:tc>
        <w:tc>
          <w:tcPr>
            <w:tcW w:w="1405" w:type="dxa"/>
          </w:tcPr>
          <w:p w14:paraId="274B6FCB" w14:textId="77777777" w:rsidR="009F4AEB" w:rsidRPr="0069798D" w:rsidRDefault="009F4AEB" w:rsidP="0069798D">
            <w:pPr>
              <w:jc w:val="center"/>
              <w:rPr>
                <w:rFonts w:eastAsia="Times New Roman"/>
                <w:b/>
                <w:iCs/>
                <w:color w:val="000000"/>
                <w:sz w:val="22"/>
                <w:lang w:eastAsia="lv-LV"/>
              </w:rPr>
            </w:pPr>
          </w:p>
        </w:tc>
        <w:tc>
          <w:tcPr>
            <w:tcW w:w="1405" w:type="dxa"/>
          </w:tcPr>
          <w:p w14:paraId="05ED6673" w14:textId="77777777" w:rsidR="009F4AEB" w:rsidRPr="0069798D" w:rsidRDefault="009F4AEB" w:rsidP="0069798D">
            <w:pPr>
              <w:jc w:val="center"/>
              <w:rPr>
                <w:rFonts w:eastAsia="Times New Roman"/>
                <w:b/>
                <w:iCs/>
                <w:color w:val="000000"/>
                <w:sz w:val="22"/>
                <w:lang w:eastAsia="lv-LV"/>
              </w:rPr>
            </w:pPr>
          </w:p>
        </w:tc>
      </w:tr>
      <w:tr w:rsidR="009F4AEB" w:rsidRPr="001B3F41" w14:paraId="22B370D1" w14:textId="7F800C16" w:rsidTr="00252A5B">
        <w:tc>
          <w:tcPr>
            <w:tcW w:w="3930" w:type="dxa"/>
            <w:shd w:val="clear" w:color="auto" w:fill="auto"/>
          </w:tcPr>
          <w:p w14:paraId="2ADFF14B" w14:textId="77777777" w:rsidR="009F4AEB" w:rsidRDefault="009F4AEB" w:rsidP="00B6215C">
            <w:pPr>
              <w:ind w:firstLine="567"/>
              <w:jc w:val="both"/>
              <w:rPr>
                <w:b/>
                <w:bCs/>
                <w:sz w:val="22"/>
              </w:rPr>
            </w:pPr>
            <w:r w:rsidRPr="000B7FFA">
              <w:rPr>
                <w:b/>
                <w:bCs/>
                <w:sz w:val="22"/>
              </w:rPr>
              <w:t>19. pants. Iedzīvotāju ienākuma nodokļa aprēķināšanas un maksāšanas rezumējošā kārtība</w:t>
            </w:r>
          </w:p>
          <w:p w14:paraId="10E75A1A" w14:textId="283831B7" w:rsidR="009F4AEB" w:rsidRPr="000B7FFA" w:rsidRDefault="009F4AEB" w:rsidP="00B6215C">
            <w:pPr>
              <w:ind w:firstLine="567"/>
              <w:jc w:val="both"/>
              <w:rPr>
                <w:sz w:val="22"/>
              </w:rPr>
            </w:pPr>
            <w:r w:rsidRPr="000B7FFA">
              <w:rPr>
                <w:sz w:val="22"/>
              </w:rPr>
              <w:t>1.</w:t>
            </w:r>
            <w:r w:rsidRPr="000B7FFA">
              <w:rPr>
                <w:sz w:val="22"/>
                <w:vertAlign w:val="superscript"/>
              </w:rPr>
              <w:t>1</w:t>
            </w:r>
            <w:r w:rsidRPr="000B7FFA">
              <w:rPr>
                <w:sz w:val="22"/>
              </w:rPr>
              <w:t xml:space="preserve"> Taksācijas gada diferencēto neapliekamo minimumu, kā arī šā likuma 15. panta otrajā daļā noteikto progresīvo likmi ņem vērā, veicot nodokļa aprēķinu rezumējošā kārtībā par taksācijas gadu iesniegtajā deklarācijā. Veicot nodokļa aprēķinu rezumējošā kārtībā, ārvalstī gūtajam ienākumam, ienākumam pielīdzinātajam aizdevumam vai tad, ja maksātājam ir pienākums maksāt nodokli saskaņā ar šā panta 2.</w:t>
            </w:r>
            <w:r w:rsidRPr="000B7FFA">
              <w:rPr>
                <w:sz w:val="22"/>
                <w:vertAlign w:val="superscript"/>
              </w:rPr>
              <w:t>1</w:t>
            </w:r>
            <w:r w:rsidRPr="000B7FFA">
              <w:rPr>
                <w:sz w:val="22"/>
              </w:rPr>
              <w:t> daļu, piemēro vidējo svērto nodokļa likmi.</w:t>
            </w:r>
          </w:p>
        </w:tc>
        <w:tc>
          <w:tcPr>
            <w:tcW w:w="3930" w:type="dxa"/>
            <w:shd w:val="clear" w:color="auto" w:fill="auto"/>
          </w:tcPr>
          <w:p w14:paraId="6E1A6A61" w14:textId="77777777" w:rsidR="009F4AEB" w:rsidRPr="001D1910" w:rsidRDefault="009F4AEB" w:rsidP="001D1910">
            <w:pPr>
              <w:ind w:firstLine="567"/>
              <w:jc w:val="both"/>
              <w:rPr>
                <w:rFonts w:eastAsia="Times New Roman"/>
                <w:iCs/>
                <w:color w:val="000000"/>
                <w:sz w:val="22"/>
                <w:lang w:eastAsia="lv-LV"/>
              </w:rPr>
            </w:pPr>
            <w:r w:rsidRPr="001D1910">
              <w:rPr>
                <w:rFonts w:eastAsia="Times New Roman"/>
                <w:iCs/>
                <w:color w:val="000000"/>
                <w:sz w:val="22"/>
                <w:lang w:eastAsia="lv-LV"/>
              </w:rPr>
              <w:t>11. 19. pantā:</w:t>
            </w:r>
          </w:p>
          <w:p w14:paraId="16785DCE" w14:textId="06700F0A" w:rsidR="009F4AEB" w:rsidRPr="00F21CFB" w:rsidRDefault="009F4AEB" w:rsidP="001D1910">
            <w:pPr>
              <w:ind w:firstLine="567"/>
              <w:jc w:val="both"/>
              <w:rPr>
                <w:rFonts w:eastAsia="Times New Roman"/>
                <w:iCs/>
                <w:color w:val="000000"/>
                <w:sz w:val="22"/>
                <w:lang w:eastAsia="lv-LV"/>
              </w:rPr>
            </w:pPr>
            <w:r w:rsidRPr="001D1910">
              <w:rPr>
                <w:rFonts w:eastAsia="Times New Roman"/>
                <w:iCs/>
                <w:color w:val="000000"/>
                <w:sz w:val="22"/>
                <w:lang w:eastAsia="lv-LV"/>
              </w:rPr>
              <w:t>izslēgt 1.</w:t>
            </w:r>
            <w:r w:rsidRPr="001D1910">
              <w:rPr>
                <w:rFonts w:eastAsia="Times New Roman"/>
                <w:iCs/>
                <w:color w:val="000000"/>
                <w:sz w:val="22"/>
                <w:vertAlign w:val="superscript"/>
                <w:lang w:eastAsia="lv-LV"/>
              </w:rPr>
              <w:t>1</w:t>
            </w:r>
            <w:r w:rsidRPr="001D1910">
              <w:rPr>
                <w:rFonts w:eastAsia="Times New Roman"/>
                <w:iCs/>
                <w:color w:val="000000"/>
                <w:sz w:val="22"/>
                <w:lang w:eastAsia="lv-LV"/>
              </w:rPr>
              <w:t> daļā vārdus "taksācijas gada diferencēto neapliekamo minimumu, kā arī";</w:t>
            </w:r>
          </w:p>
        </w:tc>
        <w:tc>
          <w:tcPr>
            <w:tcW w:w="563" w:type="dxa"/>
          </w:tcPr>
          <w:p w14:paraId="536AA200" w14:textId="77777777" w:rsidR="009F4AEB" w:rsidRPr="009F4AEB" w:rsidRDefault="009F4AEB" w:rsidP="009F4AEB">
            <w:pPr>
              <w:jc w:val="center"/>
              <w:rPr>
                <w:rFonts w:eastAsia="Times New Roman"/>
                <w:b/>
                <w:iCs/>
                <w:color w:val="000000"/>
                <w:sz w:val="22"/>
                <w:lang w:eastAsia="lv-LV"/>
              </w:rPr>
            </w:pPr>
          </w:p>
        </w:tc>
        <w:tc>
          <w:tcPr>
            <w:tcW w:w="3930" w:type="dxa"/>
          </w:tcPr>
          <w:p w14:paraId="7E0857D0" w14:textId="77777777" w:rsidR="009F4AEB" w:rsidRPr="001D1910" w:rsidRDefault="009F4AEB" w:rsidP="001D1910">
            <w:pPr>
              <w:ind w:firstLine="567"/>
              <w:jc w:val="both"/>
              <w:rPr>
                <w:rFonts w:eastAsia="Times New Roman"/>
                <w:iCs/>
                <w:color w:val="000000"/>
                <w:sz w:val="22"/>
                <w:lang w:eastAsia="lv-LV"/>
              </w:rPr>
            </w:pPr>
          </w:p>
        </w:tc>
        <w:tc>
          <w:tcPr>
            <w:tcW w:w="1405" w:type="dxa"/>
          </w:tcPr>
          <w:p w14:paraId="406399E4" w14:textId="77777777" w:rsidR="009F4AEB" w:rsidRPr="0069798D" w:rsidRDefault="009F4AEB" w:rsidP="0069798D">
            <w:pPr>
              <w:jc w:val="center"/>
              <w:rPr>
                <w:rFonts w:eastAsia="Times New Roman"/>
                <w:b/>
                <w:iCs/>
                <w:color w:val="000000"/>
                <w:sz w:val="22"/>
                <w:lang w:eastAsia="lv-LV"/>
              </w:rPr>
            </w:pPr>
          </w:p>
        </w:tc>
        <w:tc>
          <w:tcPr>
            <w:tcW w:w="1405" w:type="dxa"/>
          </w:tcPr>
          <w:p w14:paraId="6E5C9EAD" w14:textId="77777777" w:rsidR="009F4AEB" w:rsidRPr="0069798D" w:rsidRDefault="009F4AEB" w:rsidP="0069798D">
            <w:pPr>
              <w:jc w:val="center"/>
              <w:rPr>
                <w:rFonts w:eastAsia="Times New Roman"/>
                <w:b/>
                <w:iCs/>
                <w:color w:val="000000"/>
                <w:sz w:val="22"/>
                <w:lang w:eastAsia="lv-LV"/>
              </w:rPr>
            </w:pPr>
          </w:p>
        </w:tc>
      </w:tr>
      <w:tr w:rsidR="009F4AEB" w:rsidRPr="001B3F41" w14:paraId="3F7B4037" w14:textId="72404842" w:rsidTr="00252A5B">
        <w:tc>
          <w:tcPr>
            <w:tcW w:w="3930" w:type="dxa"/>
            <w:shd w:val="clear" w:color="auto" w:fill="auto"/>
          </w:tcPr>
          <w:p w14:paraId="58826E5B" w14:textId="76B0FBD5" w:rsidR="009F4AEB" w:rsidRPr="00830F7F" w:rsidRDefault="009F4AEB" w:rsidP="00B6215C">
            <w:pPr>
              <w:ind w:firstLine="567"/>
              <w:jc w:val="both"/>
              <w:rPr>
                <w:bCs/>
                <w:sz w:val="22"/>
              </w:rPr>
            </w:pPr>
            <w:r w:rsidRPr="000B7FFA">
              <w:rPr>
                <w:bCs/>
                <w:sz w:val="22"/>
              </w:rPr>
              <w:t xml:space="preserve">2. Atbilstoši šim likumam nodoklis tiek aprēķināts par gada apliekamā ienākuma kopējo apjomu, kuru nosakot saimnieciskās darbības zaudējumus nevar segt uz citu ienākumu veidu rēķina, un tas tiek atspoguļots deklarācijā. Deklarācijā tiek uzrādīti visi maksātāja taksācijas periodā (kalendāra gadā) gūtie ienākumi, arī ar nodokli neapliekamie ienākumi, ja to kopējā summa pārsniedz 10 000 </w:t>
            </w:r>
            <w:r w:rsidRPr="000B7FFA">
              <w:rPr>
                <w:bCs/>
                <w:i/>
                <w:iCs/>
                <w:sz w:val="22"/>
              </w:rPr>
              <w:t>euro</w:t>
            </w:r>
            <w:r w:rsidRPr="000B7FFA">
              <w:rPr>
                <w:bCs/>
                <w:sz w:val="22"/>
              </w:rPr>
              <w:t xml:space="preserve"> gadā, izņemot šā likuma 9.panta pirmās daļas 37., 37.</w:t>
            </w:r>
            <w:r w:rsidRPr="000B7FFA">
              <w:rPr>
                <w:bCs/>
                <w:sz w:val="22"/>
                <w:vertAlign w:val="superscript"/>
              </w:rPr>
              <w:t>1</w:t>
            </w:r>
            <w:r w:rsidRPr="000B7FFA">
              <w:rPr>
                <w:bCs/>
                <w:sz w:val="22"/>
              </w:rPr>
              <w:t>, 37.</w:t>
            </w:r>
            <w:r w:rsidRPr="000B7FFA">
              <w:rPr>
                <w:bCs/>
                <w:sz w:val="22"/>
                <w:vertAlign w:val="superscript"/>
              </w:rPr>
              <w:t>2</w:t>
            </w:r>
            <w:r w:rsidRPr="000B7FFA">
              <w:rPr>
                <w:bCs/>
                <w:sz w:val="22"/>
              </w:rPr>
              <w:t>, 38., 39. un 40.punktā minētos pabalstus vai Valsts sociālās apdrošināšanas aģentūras izmaksātos pabalstus, kā arī šā likuma 9.panta pirmās daļas 29. un 31.punktā minētos ienākumus. Deklarācijā neuzrāda ienākumus, kurus apliek ar mikrouzņēmumu nodokli saskaņā ar Mikrouzņēmumu nodokļa likumu. Deklarācijā neuzrāda šā likuma 8.panta 4.</w:t>
            </w:r>
            <w:r w:rsidRPr="000B7FFA">
              <w:rPr>
                <w:bCs/>
                <w:sz w:val="22"/>
                <w:vertAlign w:val="superscript"/>
              </w:rPr>
              <w:t>1</w:t>
            </w:r>
            <w:r w:rsidRPr="000B7FFA">
              <w:rPr>
                <w:bCs/>
                <w:sz w:val="22"/>
              </w:rPr>
              <w:t xml:space="preserve"> daļā minēto ienākumu.</w:t>
            </w:r>
          </w:p>
        </w:tc>
        <w:tc>
          <w:tcPr>
            <w:tcW w:w="3930" w:type="dxa"/>
            <w:shd w:val="clear" w:color="auto" w:fill="auto"/>
          </w:tcPr>
          <w:p w14:paraId="3902F3EF" w14:textId="77777777" w:rsidR="009F4AEB" w:rsidRPr="001871A8" w:rsidRDefault="009F4AEB" w:rsidP="001871A8">
            <w:pPr>
              <w:ind w:firstLine="567"/>
              <w:jc w:val="both"/>
              <w:rPr>
                <w:rFonts w:eastAsia="Times New Roman"/>
                <w:iCs/>
                <w:color w:val="000000"/>
                <w:sz w:val="22"/>
                <w:lang w:eastAsia="lv-LV"/>
              </w:rPr>
            </w:pPr>
            <w:r w:rsidRPr="001871A8">
              <w:rPr>
                <w:rFonts w:eastAsia="Times New Roman"/>
                <w:iCs/>
                <w:color w:val="000000"/>
                <w:sz w:val="22"/>
                <w:lang w:eastAsia="lv-LV"/>
              </w:rPr>
              <w:t>izteikt otro daļu šādā redakcijā:</w:t>
            </w:r>
          </w:p>
          <w:p w14:paraId="1ED07DEA" w14:textId="4154E60D" w:rsidR="009F4AEB" w:rsidRPr="00F21CFB" w:rsidRDefault="009F4AEB" w:rsidP="001871A8">
            <w:pPr>
              <w:ind w:firstLine="567"/>
              <w:jc w:val="both"/>
              <w:rPr>
                <w:rFonts w:eastAsia="Times New Roman"/>
                <w:iCs/>
                <w:color w:val="000000"/>
                <w:sz w:val="22"/>
                <w:lang w:eastAsia="lv-LV"/>
              </w:rPr>
            </w:pPr>
            <w:r w:rsidRPr="001871A8">
              <w:rPr>
                <w:rFonts w:eastAsia="Times New Roman"/>
                <w:iCs/>
                <w:color w:val="000000"/>
                <w:sz w:val="22"/>
                <w:lang w:eastAsia="lv-LV"/>
              </w:rPr>
              <w:t>"2. Atbilstoši šim likumam nodoklis tiek aprēķināts par gada apliekamā ienākuma kopējo apjomu, kuru nosakot saimnieciskās darbības zaudējumus nevar segt uz citu ienākumu veidu rēķina, un tas tiek atspoguļots deklarācijā. Deklarācijā tiek uzrādīti visi maksātāja taksācijas periodā (kalendāra gadā) gūtie ienākumi, tai skaitā šā likuma 9. panta pirmās daļas 2.</w:t>
            </w:r>
            <w:r w:rsidRPr="001871A8">
              <w:rPr>
                <w:rFonts w:eastAsia="Times New Roman"/>
                <w:iCs/>
                <w:color w:val="000000"/>
                <w:sz w:val="22"/>
                <w:vertAlign w:val="superscript"/>
                <w:lang w:eastAsia="lv-LV"/>
              </w:rPr>
              <w:t>1</w:t>
            </w:r>
            <w:r w:rsidRPr="001871A8">
              <w:rPr>
                <w:rFonts w:eastAsia="Times New Roman"/>
                <w:iCs/>
                <w:color w:val="000000"/>
                <w:sz w:val="22"/>
                <w:lang w:eastAsia="lv-LV"/>
              </w:rPr>
              <w:t xml:space="preserve"> un 2.</w:t>
            </w:r>
            <w:r w:rsidRPr="001871A8">
              <w:rPr>
                <w:rFonts w:eastAsia="Times New Roman"/>
                <w:iCs/>
                <w:color w:val="000000"/>
                <w:sz w:val="22"/>
                <w:vertAlign w:val="superscript"/>
                <w:lang w:eastAsia="lv-LV"/>
              </w:rPr>
              <w:t>2</w:t>
            </w:r>
            <w:r w:rsidRPr="001871A8">
              <w:rPr>
                <w:rFonts w:eastAsia="Times New Roman"/>
                <w:iCs/>
                <w:color w:val="000000"/>
                <w:sz w:val="22"/>
                <w:lang w:eastAsia="lv-LV"/>
              </w:rPr>
              <w:t xml:space="preserve"> punktā minētie ienākumi neatkarīgi no to apmēra, un ar nodokli neapliekamie ienākumi, ja to kopējā summa pārsniedz 10 000 </w:t>
            </w:r>
            <w:r w:rsidRPr="001871A8">
              <w:rPr>
                <w:rFonts w:eastAsia="Times New Roman"/>
                <w:i/>
                <w:iCs/>
                <w:color w:val="000000"/>
                <w:sz w:val="22"/>
                <w:lang w:eastAsia="lv-LV"/>
              </w:rPr>
              <w:t xml:space="preserve">euro </w:t>
            </w:r>
            <w:r w:rsidRPr="001871A8">
              <w:rPr>
                <w:rFonts w:eastAsia="Times New Roman"/>
                <w:iCs/>
                <w:color w:val="000000"/>
                <w:sz w:val="22"/>
                <w:lang w:eastAsia="lv-LV"/>
              </w:rPr>
              <w:t>gadā. Deklarācijā neuzrāda šā likuma 8. panta 4.</w:t>
            </w:r>
            <w:r w:rsidRPr="001871A8">
              <w:rPr>
                <w:rFonts w:eastAsia="Times New Roman"/>
                <w:iCs/>
                <w:color w:val="000000"/>
                <w:sz w:val="22"/>
                <w:vertAlign w:val="superscript"/>
                <w:lang w:eastAsia="lv-LV"/>
              </w:rPr>
              <w:t>1</w:t>
            </w:r>
            <w:r w:rsidRPr="001871A8">
              <w:rPr>
                <w:rFonts w:eastAsia="Times New Roman"/>
                <w:iCs/>
                <w:color w:val="000000"/>
                <w:sz w:val="22"/>
                <w:lang w:eastAsia="lv-LV"/>
              </w:rPr>
              <w:t> daļā, 9. panta pirmās daļas 29. un 31. punktā minētos ienākumus, šā likuma 9. panta pirmās daļas 37., 37.</w:t>
            </w:r>
            <w:r w:rsidRPr="001871A8">
              <w:rPr>
                <w:rFonts w:eastAsia="Times New Roman"/>
                <w:iCs/>
                <w:color w:val="000000"/>
                <w:sz w:val="22"/>
                <w:vertAlign w:val="superscript"/>
                <w:lang w:eastAsia="lv-LV"/>
              </w:rPr>
              <w:t>1</w:t>
            </w:r>
            <w:r w:rsidRPr="001871A8">
              <w:rPr>
                <w:rFonts w:eastAsia="Times New Roman"/>
                <w:iCs/>
                <w:color w:val="000000"/>
                <w:sz w:val="22"/>
                <w:lang w:eastAsia="lv-LV"/>
              </w:rPr>
              <w:t>, 37.</w:t>
            </w:r>
            <w:r w:rsidRPr="001871A8">
              <w:rPr>
                <w:rFonts w:eastAsia="Times New Roman"/>
                <w:iCs/>
                <w:color w:val="000000"/>
                <w:sz w:val="22"/>
                <w:vertAlign w:val="superscript"/>
                <w:lang w:eastAsia="lv-LV"/>
              </w:rPr>
              <w:t>2</w:t>
            </w:r>
            <w:r w:rsidRPr="001871A8">
              <w:rPr>
                <w:rFonts w:eastAsia="Times New Roman"/>
                <w:iCs/>
                <w:color w:val="000000"/>
                <w:sz w:val="22"/>
                <w:lang w:eastAsia="lv-LV"/>
              </w:rPr>
              <w:t>, 38., 39. un 40. punktā minētos pabalstus vai Valsts sociālās apdrošināšanas aģentūras izmaksātos pabalstus un ienākumus, kurus apliek ar mikrouzņēmumu nodokli saskaņā ar Mikrouzņēmumu nodokļa likumu.";</w:t>
            </w:r>
          </w:p>
        </w:tc>
        <w:tc>
          <w:tcPr>
            <w:tcW w:w="563" w:type="dxa"/>
          </w:tcPr>
          <w:p w14:paraId="6CF6CC90" w14:textId="77777777" w:rsidR="009F4AEB" w:rsidRPr="009F4AEB" w:rsidRDefault="009F4AEB" w:rsidP="009F4AEB">
            <w:pPr>
              <w:jc w:val="center"/>
              <w:rPr>
                <w:rFonts w:eastAsia="Times New Roman"/>
                <w:b/>
                <w:iCs/>
                <w:color w:val="000000"/>
                <w:sz w:val="22"/>
                <w:lang w:eastAsia="lv-LV"/>
              </w:rPr>
            </w:pPr>
          </w:p>
        </w:tc>
        <w:tc>
          <w:tcPr>
            <w:tcW w:w="3930" w:type="dxa"/>
          </w:tcPr>
          <w:p w14:paraId="0BE3DB9C" w14:textId="77777777" w:rsidR="009F4AEB" w:rsidRPr="001871A8" w:rsidRDefault="009F4AEB" w:rsidP="001871A8">
            <w:pPr>
              <w:ind w:firstLine="567"/>
              <w:jc w:val="both"/>
              <w:rPr>
                <w:rFonts w:eastAsia="Times New Roman"/>
                <w:iCs/>
                <w:color w:val="000000"/>
                <w:sz w:val="22"/>
                <w:lang w:eastAsia="lv-LV"/>
              </w:rPr>
            </w:pPr>
          </w:p>
        </w:tc>
        <w:tc>
          <w:tcPr>
            <w:tcW w:w="1405" w:type="dxa"/>
          </w:tcPr>
          <w:p w14:paraId="332EC477" w14:textId="77777777" w:rsidR="009F4AEB" w:rsidRPr="0069798D" w:rsidRDefault="009F4AEB" w:rsidP="0069798D">
            <w:pPr>
              <w:jc w:val="center"/>
              <w:rPr>
                <w:rFonts w:eastAsia="Times New Roman"/>
                <w:b/>
                <w:iCs/>
                <w:color w:val="000000"/>
                <w:sz w:val="22"/>
                <w:lang w:eastAsia="lv-LV"/>
              </w:rPr>
            </w:pPr>
          </w:p>
        </w:tc>
        <w:tc>
          <w:tcPr>
            <w:tcW w:w="1405" w:type="dxa"/>
          </w:tcPr>
          <w:p w14:paraId="2720FE18" w14:textId="77777777" w:rsidR="009F4AEB" w:rsidRPr="0069798D" w:rsidRDefault="009F4AEB" w:rsidP="0069798D">
            <w:pPr>
              <w:jc w:val="center"/>
              <w:rPr>
                <w:rFonts w:eastAsia="Times New Roman"/>
                <w:b/>
                <w:iCs/>
                <w:color w:val="000000"/>
                <w:sz w:val="22"/>
                <w:lang w:eastAsia="lv-LV"/>
              </w:rPr>
            </w:pPr>
          </w:p>
        </w:tc>
      </w:tr>
      <w:tr w:rsidR="009F4AEB" w:rsidRPr="001B3F41" w14:paraId="2037E14E" w14:textId="37C0AAC6" w:rsidTr="00252A5B">
        <w:tc>
          <w:tcPr>
            <w:tcW w:w="3930" w:type="dxa"/>
            <w:shd w:val="clear" w:color="auto" w:fill="auto"/>
          </w:tcPr>
          <w:p w14:paraId="54D851CA" w14:textId="77777777" w:rsidR="009F4AEB" w:rsidRPr="00830F7F" w:rsidRDefault="009F4AEB" w:rsidP="00B6215C">
            <w:pPr>
              <w:ind w:firstLine="567"/>
              <w:jc w:val="both"/>
              <w:rPr>
                <w:bCs/>
                <w:sz w:val="22"/>
              </w:rPr>
            </w:pPr>
          </w:p>
        </w:tc>
        <w:tc>
          <w:tcPr>
            <w:tcW w:w="3930" w:type="dxa"/>
            <w:shd w:val="clear" w:color="auto" w:fill="auto"/>
          </w:tcPr>
          <w:p w14:paraId="300FC88D" w14:textId="77777777" w:rsidR="009F4AEB" w:rsidRPr="00F726D6" w:rsidRDefault="009F4AEB" w:rsidP="00F726D6">
            <w:pPr>
              <w:ind w:firstLine="567"/>
              <w:jc w:val="both"/>
              <w:rPr>
                <w:rFonts w:eastAsia="Times New Roman"/>
                <w:iCs/>
                <w:color w:val="000000"/>
                <w:sz w:val="22"/>
                <w:lang w:eastAsia="lv-LV"/>
              </w:rPr>
            </w:pPr>
            <w:r w:rsidRPr="00F726D6">
              <w:rPr>
                <w:rFonts w:eastAsia="Times New Roman"/>
                <w:iCs/>
                <w:color w:val="000000"/>
                <w:sz w:val="22"/>
                <w:lang w:eastAsia="lv-LV"/>
              </w:rPr>
              <w:t>papildināt pantu ar 2.</w:t>
            </w:r>
            <w:r w:rsidRPr="00F726D6">
              <w:rPr>
                <w:rFonts w:eastAsia="Times New Roman"/>
                <w:iCs/>
                <w:color w:val="000000"/>
                <w:sz w:val="22"/>
                <w:vertAlign w:val="superscript"/>
                <w:lang w:eastAsia="lv-LV"/>
              </w:rPr>
              <w:t>6</w:t>
            </w:r>
            <w:r w:rsidRPr="00F726D6">
              <w:rPr>
                <w:rFonts w:eastAsia="Times New Roman"/>
                <w:iCs/>
                <w:color w:val="000000"/>
                <w:sz w:val="22"/>
                <w:lang w:eastAsia="lv-LV"/>
              </w:rPr>
              <w:t> daļu šādā redakcijā:</w:t>
            </w:r>
          </w:p>
          <w:p w14:paraId="09C6870E" w14:textId="688D8EAE" w:rsidR="009F4AEB" w:rsidRPr="00F21CFB" w:rsidRDefault="009F4AEB" w:rsidP="00F726D6">
            <w:pPr>
              <w:ind w:firstLine="567"/>
              <w:jc w:val="both"/>
              <w:rPr>
                <w:rFonts w:eastAsia="Times New Roman"/>
                <w:iCs/>
                <w:color w:val="000000"/>
                <w:sz w:val="22"/>
                <w:lang w:eastAsia="lv-LV"/>
              </w:rPr>
            </w:pPr>
            <w:r w:rsidRPr="00F726D6">
              <w:rPr>
                <w:rFonts w:eastAsia="Times New Roman"/>
                <w:iCs/>
                <w:color w:val="000000"/>
                <w:sz w:val="22"/>
                <w:lang w:eastAsia="lv-LV"/>
              </w:rPr>
              <w:t>"2.</w:t>
            </w:r>
            <w:r w:rsidRPr="00F726D6">
              <w:rPr>
                <w:rFonts w:eastAsia="Times New Roman"/>
                <w:iCs/>
                <w:color w:val="000000"/>
                <w:sz w:val="22"/>
                <w:vertAlign w:val="superscript"/>
                <w:lang w:eastAsia="lv-LV"/>
              </w:rPr>
              <w:t>6</w:t>
            </w:r>
            <w:r w:rsidRPr="00F726D6">
              <w:rPr>
                <w:rFonts w:eastAsia="Times New Roman"/>
                <w:iCs/>
                <w:color w:val="000000"/>
                <w:sz w:val="22"/>
                <w:lang w:eastAsia="lv-LV"/>
              </w:rPr>
              <w:t xml:space="preserve"> Maksātājs, kura šā likuma 15.</w:t>
            </w:r>
            <w:r w:rsidRPr="00F726D6">
              <w:rPr>
                <w:rFonts w:eastAsia="Times New Roman"/>
                <w:iCs/>
                <w:color w:val="000000"/>
                <w:sz w:val="22"/>
                <w:vertAlign w:val="superscript"/>
                <w:lang w:eastAsia="lv-LV"/>
              </w:rPr>
              <w:t>1</w:t>
            </w:r>
            <w:r w:rsidRPr="00F726D6">
              <w:rPr>
                <w:rFonts w:eastAsia="Times New Roman"/>
                <w:iCs/>
                <w:color w:val="000000"/>
                <w:sz w:val="22"/>
                <w:lang w:eastAsia="lv-LV"/>
              </w:rPr>
              <w:t xml:space="preserve"> panta otrajā daļā minēto ienākumu kopējais apmērs taksācijas gadā pārsniedz 200 000 </w:t>
            </w:r>
            <w:r w:rsidRPr="00F726D6">
              <w:rPr>
                <w:rFonts w:eastAsia="Times New Roman"/>
                <w:i/>
                <w:iCs/>
                <w:color w:val="000000"/>
                <w:sz w:val="22"/>
                <w:lang w:eastAsia="lv-LV"/>
              </w:rPr>
              <w:t>euro</w:t>
            </w:r>
            <w:r w:rsidRPr="00F726D6">
              <w:rPr>
                <w:rFonts w:eastAsia="Times New Roman"/>
                <w:iCs/>
                <w:color w:val="000000"/>
                <w:sz w:val="22"/>
                <w:lang w:eastAsia="lv-LV"/>
              </w:rPr>
              <w:t>, maksā nodokli rezumējošā kārtībā, iesniedzot taksācijas gada deklarāciju, šā panta trešajā daļā noteiktajā termiņā.";</w:t>
            </w:r>
          </w:p>
        </w:tc>
        <w:tc>
          <w:tcPr>
            <w:tcW w:w="563" w:type="dxa"/>
          </w:tcPr>
          <w:p w14:paraId="0D781BCF" w14:textId="77777777" w:rsidR="009F4AEB" w:rsidRPr="009F4AEB" w:rsidRDefault="009F4AEB" w:rsidP="009F4AEB">
            <w:pPr>
              <w:jc w:val="center"/>
              <w:rPr>
                <w:rFonts w:eastAsia="Times New Roman"/>
                <w:b/>
                <w:iCs/>
                <w:color w:val="000000"/>
                <w:sz w:val="22"/>
                <w:lang w:eastAsia="lv-LV"/>
              </w:rPr>
            </w:pPr>
          </w:p>
        </w:tc>
        <w:tc>
          <w:tcPr>
            <w:tcW w:w="3930" w:type="dxa"/>
          </w:tcPr>
          <w:p w14:paraId="4642D466" w14:textId="77777777" w:rsidR="009F4AEB" w:rsidRPr="00F726D6" w:rsidRDefault="009F4AEB" w:rsidP="00F726D6">
            <w:pPr>
              <w:ind w:firstLine="567"/>
              <w:jc w:val="both"/>
              <w:rPr>
                <w:rFonts w:eastAsia="Times New Roman"/>
                <w:iCs/>
                <w:color w:val="000000"/>
                <w:sz w:val="22"/>
                <w:lang w:eastAsia="lv-LV"/>
              </w:rPr>
            </w:pPr>
          </w:p>
        </w:tc>
        <w:tc>
          <w:tcPr>
            <w:tcW w:w="1405" w:type="dxa"/>
          </w:tcPr>
          <w:p w14:paraId="75EB7796" w14:textId="77777777" w:rsidR="009F4AEB" w:rsidRPr="0069798D" w:rsidRDefault="009F4AEB" w:rsidP="0069798D">
            <w:pPr>
              <w:jc w:val="center"/>
              <w:rPr>
                <w:rFonts w:eastAsia="Times New Roman"/>
                <w:b/>
                <w:iCs/>
                <w:color w:val="000000"/>
                <w:sz w:val="22"/>
                <w:lang w:eastAsia="lv-LV"/>
              </w:rPr>
            </w:pPr>
          </w:p>
        </w:tc>
        <w:tc>
          <w:tcPr>
            <w:tcW w:w="1405" w:type="dxa"/>
          </w:tcPr>
          <w:p w14:paraId="75642F6A" w14:textId="77777777" w:rsidR="009F4AEB" w:rsidRPr="0069798D" w:rsidRDefault="009F4AEB" w:rsidP="0069798D">
            <w:pPr>
              <w:jc w:val="center"/>
              <w:rPr>
                <w:rFonts w:eastAsia="Times New Roman"/>
                <w:b/>
                <w:iCs/>
                <w:color w:val="000000"/>
                <w:sz w:val="22"/>
                <w:lang w:eastAsia="lv-LV"/>
              </w:rPr>
            </w:pPr>
          </w:p>
        </w:tc>
      </w:tr>
      <w:tr w:rsidR="009F4AEB" w:rsidRPr="001B3F41" w14:paraId="0B2A4CFB" w14:textId="1F7BEC45" w:rsidTr="00252A5B">
        <w:tc>
          <w:tcPr>
            <w:tcW w:w="3930" w:type="dxa"/>
            <w:shd w:val="clear" w:color="auto" w:fill="auto"/>
          </w:tcPr>
          <w:p w14:paraId="301DABC6" w14:textId="455291B4" w:rsidR="009F4AEB" w:rsidRPr="00830F7F" w:rsidRDefault="009F4AEB" w:rsidP="00B6215C">
            <w:pPr>
              <w:ind w:firstLine="567"/>
              <w:jc w:val="both"/>
              <w:rPr>
                <w:bCs/>
                <w:sz w:val="22"/>
              </w:rPr>
            </w:pPr>
            <w:r w:rsidRPr="00DB20A3">
              <w:rPr>
                <w:bCs/>
                <w:sz w:val="22"/>
              </w:rPr>
              <w:t>5.</w:t>
            </w:r>
            <w:r w:rsidRPr="00DB20A3">
              <w:rPr>
                <w:bCs/>
                <w:sz w:val="22"/>
                <w:vertAlign w:val="superscript"/>
              </w:rPr>
              <w:t>3</w:t>
            </w:r>
            <w:r w:rsidRPr="00DB20A3">
              <w:rPr>
                <w:bCs/>
                <w:sz w:val="22"/>
              </w:rPr>
              <w:t xml:space="preserve"> Maksātājs (rezidents), kurš gūst ienākumu no kapitāla pieauguma un kura kopējie ienākumi no darījumiem ar kapitāla aktīviem ceturksnī pārsniedz 1000 </w:t>
            </w:r>
            <w:r w:rsidRPr="00DB20A3">
              <w:rPr>
                <w:bCs/>
                <w:i/>
                <w:iCs/>
                <w:sz w:val="22"/>
              </w:rPr>
              <w:t>euro</w:t>
            </w:r>
            <w:r w:rsidRPr="00DB20A3">
              <w:rPr>
                <w:bCs/>
                <w:sz w:val="22"/>
              </w:rPr>
              <w:t xml:space="preserve">, deklarāciju par ienākumu no kapitāla par ceturksnī gūto ienākumu iesniedz Valsts ieņēmumu dienestam vienreiz ceturksnī līdz ceturksnim sekojošā mēneša 15. datumam. Maksātājs (rezidents), kurš gūst ienākumu no kapitāla pieauguma un kura kopējie ienākumi no darījumiem ar kapitāla aktīviem ceturksnī nepārsniedz 1000 </w:t>
            </w:r>
            <w:r w:rsidRPr="00DB20A3">
              <w:rPr>
                <w:bCs/>
                <w:i/>
                <w:iCs/>
                <w:sz w:val="22"/>
              </w:rPr>
              <w:t>euro</w:t>
            </w:r>
            <w:r w:rsidRPr="00DB20A3">
              <w:rPr>
                <w:bCs/>
                <w:sz w:val="22"/>
              </w:rPr>
              <w:t>, deklarāciju par ienākumu no kapitāla par taksācijas gadā gūto ienākumu iesniedz Valsts ieņēmumu dienestam līdz taksācijas gadam sekojošā gada 15. janvārim. Lai segtu šā likuma 11.</w:t>
            </w:r>
            <w:r w:rsidRPr="00DB20A3">
              <w:rPr>
                <w:bCs/>
                <w:sz w:val="22"/>
                <w:vertAlign w:val="superscript"/>
              </w:rPr>
              <w:t>9</w:t>
            </w:r>
            <w:r w:rsidRPr="00DB20A3">
              <w:rPr>
                <w:bCs/>
                <w:sz w:val="22"/>
              </w:rPr>
              <w:t xml:space="preserve"> panta devītajā daļā minētos zaudējumus, kuri nav segti taksācijas gada laikā, maksātājs var iesniegt gada kapitāla pieauguma ienākuma precizēšanas deklarāciju, sākot ar pēctaksācijas gada 1. martu.</w:t>
            </w:r>
          </w:p>
        </w:tc>
        <w:tc>
          <w:tcPr>
            <w:tcW w:w="3930" w:type="dxa"/>
            <w:shd w:val="clear" w:color="auto" w:fill="auto"/>
          </w:tcPr>
          <w:p w14:paraId="7D53993A" w14:textId="269C5631" w:rsidR="009F4AEB" w:rsidRPr="00F21CFB" w:rsidRDefault="009F4AEB" w:rsidP="00233A7A">
            <w:pPr>
              <w:ind w:firstLine="567"/>
              <w:jc w:val="both"/>
              <w:rPr>
                <w:rFonts w:eastAsia="Times New Roman"/>
                <w:iCs/>
                <w:color w:val="000000"/>
                <w:sz w:val="22"/>
                <w:lang w:eastAsia="lv-LV"/>
              </w:rPr>
            </w:pPr>
            <w:r w:rsidRPr="00F726D6">
              <w:rPr>
                <w:rFonts w:eastAsia="Times New Roman"/>
                <w:iCs/>
                <w:color w:val="000000"/>
                <w:sz w:val="22"/>
                <w:lang w:eastAsia="lv-LV"/>
              </w:rPr>
              <w:t>aizstāt 5.</w:t>
            </w:r>
            <w:r w:rsidRPr="00F726D6">
              <w:rPr>
                <w:rFonts w:eastAsia="Times New Roman"/>
                <w:iCs/>
                <w:color w:val="000000"/>
                <w:sz w:val="22"/>
                <w:vertAlign w:val="superscript"/>
                <w:lang w:eastAsia="lv-LV"/>
              </w:rPr>
              <w:t>3</w:t>
            </w:r>
            <w:r w:rsidRPr="00F726D6">
              <w:rPr>
                <w:rFonts w:eastAsia="Times New Roman"/>
                <w:iCs/>
                <w:color w:val="000000"/>
                <w:sz w:val="22"/>
                <w:lang w:eastAsia="lv-LV"/>
              </w:rPr>
              <w:t> daļas trešajā teikumā vārdus un skaitli "sākot ar pēctaksācijas gada 1. martu" ar vārdiem un skaitli "līdz pēctaksācijas gada 1. februārim".</w:t>
            </w:r>
          </w:p>
        </w:tc>
        <w:tc>
          <w:tcPr>
            <w:tcW w:w="563" w:type="dxa"/>
          </w:tcPr>
          <w:p w14:paraId="5CC85BAE" w14:textId="77777777" w:rsidR="009F4AEB" w:rsidRPr="009F4AEB" w:rsidRDefault="009F4AEB" w:rsidP="009F4AEB">
            <w:pPr>
              <w:jc w:val="center"/>
              <w:rPr>
                <w:rFonts w:eastAsia="Times New Roman"/>
                <w:b/>
                <w:iCs/>
                <w:color w:val="000000"/>
                <w:sz w:val="22"/>
                <w:lang w:eastAsia="lv-LV"/>
              </w:rPr>
            </w:pPr>
          </w:p>
        </w:tc>
        <w:tc>
          <w:tcPr>
            <w:tcW w:w="3930" w:type="dxa"/>
          </w:tcPr>
          <w:p w14:paraId="4E16D4DF" w14:textId="77777777" w:rsidR="009F4AEB" w:rsidRPr="00F726D6" w:rsidRDefault="009F4AEB" w:rsidP="00233A7A">
            <w:pPr>
              <w:ind w:firstLine="567"/>
              <w:jc w:val="both"/>
              <w:rPr>
                <w:rFonts w:eastAsia="Times New Roman"/>
                <w:iCs/>
                <w:color w:val="000000"/>
                <w:sz w:val="22"/>
                <w:lang w:eastAsia="lv-LV"/>
              </w:rPr>
            </w:pPr>
          </w:p>
        </w:tc>
        <w:tc>
          <w:tcPr>
            <w:tcW w:w="1405" w:type="dxa"/>
          </w:tcPr>
          <w:p w14:paraId="70C580B4" w14:textId="77777777" w:rsidR="009F4AEB" w:rsidRPr="0069798D" w:rsidRDefault="009F4AEB" w:rsidP="0069798D">
            <w:pPr>
              <w:jc w:val="center"/>
              <w:rPr>
                <w:rFonts w:eastAsia="Times New Roman"/>
                <w:b/>
                <w:iCs/>
                <w:color w:val="000000"/>
                <w:sz w:val="22"/>
                <w:lang w:eastAsia="lv-LV"/>
              </w:rPr>
            </w:pPr>
          </w:p>
        </w:tc>
        <w:tc>
          <w:tcPr>
            <w:tcW w:w="1405" w:type="dxa"/>
          </w:tcPr>
          <w:p w14:paraId="7023E928" w14:textId="77777777" w:rsidR="009F4AEB" w:rsidRPr="0069798D" w:rsidRDefault="009F4AEB" w:rsidP="0069798D">
            <w:pPr>
              <w:jc w:val="center"/>
              <w:rPr>
                <w:rFonts w:eastAsia="Times New Roman"/>
                <w:b/>
                <w:iCs/>
                <w:color w:val="000000"/>
                <w:sz w:val="22"/>
                <w:lang w:eastAsia="lv-LV"/>
              </w:rPr>
            </w:pPr>
          </w:p>
        </w:tc>
      </w:tr>
      <w:tr w:rsidR="009F4AEB" w:rsidRPr="001B3F41" w14:paraId="7EECE6C4" w14:textId="2CB4986C" w:rsidTr="00252A5B">
        <w:tc>
          <w:tcPr>
            <w:tcW w:w="3930" w:type="dxa"/>
            <w:shd w:val="clear" w:color="auto" w:fill="auto"/>
          </w:tcPr>
          <w:p w14:paraId="5BC28002" w14:textId="77777777" w:rsidR="009F4AEB" w:rsidRPr="00E577FB" w:rsidRDefault="009F4AEB" w:rsidP="00E577FB">
            <w:pPr>
              <w:ind w:firstLine="567"/>
              <w:jc w:val="both"/>
              <w:rPr>
                <w:bCs/>
                <w:sz w:val="22"/>
              </w:rPr>
            </w:pPr>
            <w:r w:rsidRPr="00E577FB">
              <w:rPr>
                <w:b/>
                <w:bCs/>
                <w:sz w:val="22"/>
              </w:rPr>
              <w:t>20. pants. Ienākumu deklarēšanas atvieglojumi</w:t>
            </w:r>
          </w:p>
          <w:p w14:paraId="5530F41A" w14:textId="23B60A36" w:rsidR="009F4AEB" w:rsidRPr="00830F7F" w:rsidRDefault="009F4AEB" w:rsidP="00E577FB">
            <w:pPr>
              <w:ind w:firstLine="567"/>
              <w:jc w:val="both"/>
              <w:rPr>
                <w:bCs/>
                <w:sz w:val="22"/>
              </w:rPr>
            </w:pPr>
            <w:r w:rsidRPr="00E577FB">
              <w:rPr>
                <w:bCs/>
                <w:sz w:val="22"/>
              </w:rPr>
              <w:t xml:space="preserve">1. Iekšzemes nodokļa maksātājam, kas taksācijas gada laikā ir saņēmis Latvijas Republikā ienākumus, no kuriem izmaksas vietā ir ieturēts nodoklis, vai saņēmis algota darba ienākumus, kas kādā no Eiropas Savienības dalībvalstīm ir pakļauti aplikšanai ar iedzīvotāju ienākuma nodoklim analoģisku nodokli, ja viņa saņemto šā likuma 9.panta pirmajā daļā minēto ar nodokli neapliekamo ienākumu kopējā summa nepārsniedz 10 000 </w:t>
            </w:r>
            <w:r w:rsidRPr="00E577FB">
              <w:rPr>
                <w:bCs/>
                <w:i/>
                <w:iCs/>
                <w:sz w:val="22"/>
              </w:rPr>
              <w:t>euro</w:t>
            </w:r>
            <w:r w:rsidRPr="00E577FB">
              <w:rPr>
                <w:bCs/>
                <w:sz w:val="22"/>
              </w:rPr>
              <w:t xml:space="preserve"> vai šo neapliekamo ienākumu veido vienīgi no Latvijas budžeta izmaksātie šā likuma 9.panta pirmās daļas 37., 37.</w:t>
            </w:r>
            <w:r w:rsidRPr="00E577FB">
              <w:rPr>
                <w:bCs/>
                <w:sz w:val="22"/>
                <w:vertAlign w:val="superscript"/>
              </w:rPr>
              <w:t>1</w:t>
            </w:r>
            <w:r w:rsidRPr="00E577FB">
              <w:rPr>
                <w:bCs/>
                <w:sz w:val="22"/>
              </w:rPr>
              <w:t>, 37.</w:t>
            </w:r>
            <w:r w:rsidRPr="00E577FB">
              <w:rPr>
                <w:bCs/>
                <w:sz w:val="22"/>
                <w:vertAlign w:val="superscript"/>
              </w:rPr>
              <w:t>2</w:t>
            </w:r>
            <w:r w:rsidRPr="00E577FB">
              <w:rPr>
                <w:bCs/>
                <w:sz w:val="22"/>
              </w:rPr>
              <w:t>, 38., 39. un 40.punktā minētie pabalsti vai Valsts sociālās apdrošināšanas aģentūras izmaksātie pabalsti, vai kam saskaņā ar šā likuma 19.panta otro daļu gūtie ienākumi nav jāuzrāda deklarācijā, ir tiesības neiesniegt deklarāciju, ja šajā likumā vai citos likumos nav noteikts citādi. Minētais nosacījums ir piemērojams arī tad, kad iekšzemes nodokļa maksātājs taksācijas gada laikā ir saņēmis tikai atsevišķus iepriekš minēto ienākumu veidus.</w:t>
            </w:r>
          </w:p>
        </w:tc>
        <w:tc>
          <w:tcPr>
            <w:tcW w:w="3930" w:type="dxa"/>
            <w:shd w:val="clear" w:color="auto" w:fill="auto"/>
          </w:tcPr>
          <w:p w14:paraId="2A266533" w14:textId="77777777" w:rsidR="009F4AEB" w:rsidRPr="00484299" w:rsidRDefault="009F4AEB" w:rsidP="00484299">
            <w:pPr>
              <w:ind w:firstLine="567"/>
              <w:jc w:val="both"/>
              <w:rPr>
                <w:rFonts w:eastAsia="Times New Roman"/>
                <w:iCs/>
                <w:color w:val="000000"/>
                <w:sz w:val="22"/>
                <w:lang w:eastAsia="lv-LV"/>
              </w:rPr>
            </w:pPr>
            <w:r w:rsidRPr="00484299">
              <w:rPr>
                <w:rFonts w:eastAsia="Times New Roman"/>
                <w:iCs/>
                <w:color w:val="000000"/>
                <w:sz w:val="22"/>
                <w:lang w:eastAsia="lv-LV"/>
              </w:rPr>
              <w:t>12. 20. pantā:</w:t>
            </w:r>
          </w:p>
          <w:p w14:paraId="52115B6B" w14:textId="1E05154B" w:rsidR="009F4AEB" w:rsidRPr="00F21CFB" w:rsidRDefault="009F4AEB" w:rsidP="00484299">
            <w:pPr>
              <w:ind w:firstLine="567"/>
              <w:jc w:val="both"/>
              <w:rPr>
                <w:rFonts w:eastAsia="Times New Roman"/>
                <w:iCs/>
                <w:color w:val="000000"/>
                <w:sz w:val="22"/>
                <w:lang w:eastAsia="lv-LV"/>
              </w:rPr>
            </w:pPr>
            <w:r w:rsidRPr="00484299">
              <w:rPr>
                <w:rFonts w:eastAsia="Times New Roman"/>
                <w:iCs/>
                <w:color w:val="000000"/>
                <w:sz w:val="22"/>
                <w:lang w:eastAsia="lv-LV"/>
              </w:rPr>
              <w:t>papildināt pirmo daļu pēc vārdiem "kopējā summa" ar vārdiem un skaitļiem "izņemot šā likuma 9. panta pirmās daļas 2.</w:t>
            </w:r>
            <w:r w:rsidRPr="00484299">
              <w:rPr>
                <w:rFonts w:eastAsia="Times New Roman"/>
                <w:iCs/>
                <w:color w:val="000000"/>
                <w:sz w:val="22"/>
                <w:vertAlign w:val="superscript"/>
                <w:lang w:eastAsia="lv-LV"/>
              </w:rPr>
              <w:t>1</w:t>
            </w:r>
            <w:r w:rsidRPr="00484299">
              <w:rPr>
                <w:rFonts w:eastAsia="Times New Roman"/>
                <w:iCs/>
                <w:color w:val="000000"/>
                <w:sz w:val="22"/>
                <w:lang w:eastAsia="lv-LV"/>
              </w:rPr>
              <w:t xml:space="preserve"> un 2.</w:t>
            </w:r>
            <w:r w:rsidRPr="00484299">
              <w:rPr>
                <w:rFonts w:eastAsia="Times New Roman"/>
                <w:iCs/>
                <w:color w:val="000000"/>
                <w:sz w:val="22"/>
                <w:vertAlign w:val="superscript"/>
                <w:lang w:eastAsia="lv-LV"/>
              </w:rPr>
              <w:t>2</w:t>
            </w:r>
            <w:r w:rsidRPr="00484299">
              <w:rPr>
                <w:rFonts w:eastAsia="Times New Roman"/>
                <w:iCs/>
                <w:color w:val="000000"/>
                <w:sz w:val="22"/>
                <w:lang w:eastAsia="lv-LV"/>
              </w:rPr>
              <w:t> punktā minētos ienākumus";</w:t>
            </w:r>
          </w:p>
        </w:tc>
        <w:tc>
          <w:tcPr>
            <w:tcW w:w="563" w:type="dxa"/>
          </w:tcPr>
          <w:p w14:paraId="6BB68FAC" w14:textId="77777777" w:rsidR="009F4AEB" w:rsidRPr="009F4AEB" w:rsidRDefault="009F4AEB" w:rsidP="009F4AEB">
            <w:pPr>
              <w:jc w:val="center"/>
              <w:rPr>
                <w:rFonts w:eastAsia="Times New Roman"/>
                <w:b/>
                <w:iCs/>
                <w:color w:val="000000"/>
                <w:sz w:val="22"/>
                <w:lang w:eastAsia="lv-LV"/>
              </w:rPr>
            </w:pPr>
          </w:p>
        </w:tc>
        <w:tc>
          <w:tcPr>
            <w:tcW w:w="3930" w:type="dxa"/>
          </w:tcPr>
          <w:p w14:paraId="31592FCA" w14:textId="77777777" w:rsidR="009F4AEB" w:rsidRPr="00484299" w:rsidRDefault="009F4AEB" w:rsidP="00484299">
            <w:pPr>
              <w:ind w:firstLine="567"/>
              <w:jc w:val="both"/>
              <w:rPr>
                <w:rFonts w:eastAsia="Times New Roman"/>
                <w:iCs/>
                <w:color w:val="000000"/>
                <w:sz w:val="22"/>
                <w:lang w:eastAsia="lv-LV"/>
              </w:rPr>
            </w:pPr>
          </w:p>
        </w:tc>
        <w:tc>
          <w:tcPr>
            <w:tcW w:w="1405" w:type="dxa"/>
          </w:tcPr>
          <w:p w14:paraId="3DD81FF1" w14:textId="77777777" w:rsidR="009F4AEB" w:rsidRPr="0069798D" w:rsidRDefault="009F4AEB" w:rsidP="0069798D">
            <w:pPr>
              <w:jc w:val="center"/>
              <w:rPr>
                <w:rFonts w:eastAsia="Times New Roman"/>
                <w:b/>
                <w:iCs/>
                <w:color w:val="000000"/>
                <w:sz w:val="22"/>
                <w:lang w:eastAsia="lv-LV"/>
              </w:rPr>
            </w:pPr>
          </w:p>
        </w:tc>
        <w:tc>
          <w:tcPr>
            <w:tcW w:w="1405" w:type="dxa"/>
          </w:tcPr>
          <w:p w14:paraId="27482880" w14:textId="77777777" w:rsidR="009F4AEB" w:rsidRPr="0069798D" w:rsidRDefault="009F4AEB" w:rsidP="0069798D">
            <w:pPr>
              <w:jc w:val="center"/>
              <w:rPr>
                <w:rFonts w:eastAsia="Times New Roman"/>
                <w:b/>
                <w:iCs/>
                <w:color w:val="000000"/>
                <w:sz w:val="22"/>
                <w:lang w:eastAsia="lv-LV"/>
              </w:rPr>
            </w:pPr>
          </w:p>
        </w:tc>
      </w:tr>
      <w:tr w:rsidR="009F4AEB" w:rsidRPr="001B3F41" w14:paraId="15A0F9E7" w14:textId="164671FF" w:rsidTr="00252A5B">
        <w:tc>
          <w:tcPr>
            <w:tcW w:w="3930" w:type="dxa"/>
            <w:shd w:val="clear" w:color="auto" w:fill="auto"/>
          </w:tcPr>
          <w:p w14:paraId="4B223D0F" w14:textId="77777777" w:rsidR="009F4AEB" w:rsidRDefault="009F4AEB" w:rsidP="00B6215C">
            <w:pPr>
              <w:ind w:firstLine="567"/>
              <w:jc w:val="both"/>
              <w:rPr>
                <w:bCs/>
                <w:sz w:val="22"/>
              </w:rPr>
            </w:pPr>
            <w:r w:rsidRPr="00851C6C">
              <w:rPr>
                <w:bCs/>
                <w:sz w:val="22"/>
              </w:rPr>
              <w:t>3. Ārvalsts nodokļa maksātājam (nerezidentam) deklarācija nav jāiesniedz, izņemot gadījumu, kad nerezidents:</w:t>
            </w:r>
          </w:p>
          <w:p w14:paraId="4D20668D" w14:textId="6EB8A4EA" w:rsidR="009F4AEB" w:rsidRPr="00830F7F" w:rsidRDefault="009F4AEB" w:rsidP="00B6215C">
            <w:pPr>
              <w:ind w:firstLine="567"/>
              <w:jc w:val="both"/>
              <w:rPr>
                <w:bCs/>
                <w:sz w:val="22"/>
              </w:rPr>
            </w:pPr>
            <w:r w:rsidRPr="00851C6C">
              <w:rPr>
                <w:bCs/>
                <w:sz w:val="22"/>
              </w:rPr>
              <w:t>3) būdams citas Eiropas Savienības dalībvalsts vai Eiropas Ekonomikas zonas valsts rezidents, taksācijas gadā Latvijā guvis vairāk nekā 75 procentus no saviem kopējiem ienākumiem un vēlas piemērot taksācijas gada diferencēto neapliekamo minimumu saskaņā ar šā likuma 12.pantu, nodokļa atvieglojumus saskaņā ar šā likuma 13.panta ceturto daļu un attaisnotos izdevumus saskaņā ar šā likuma 10.panta ceturto daļu.</w:t>
            </w:r>
          </w:p>
        </w:tc>
        <w:tc>
          <w:tcPr>
            <w:tcW w:w="3930" w:type="dxa"/>
            <w:shd w:val="clear" w:color="auto" w:fill="auto"/>
          </w:tcPr>
          <w:p w14:paraId="6F0B0A8F" w14:textId="7FBD35D6" w:rsidR="009F4AEB" w:rsidRPr="00F21CFB" w:rsidRDefault="009F4AEB" w:rsidP="00233A7A">
            <w:pPr>
              <w:ind w:firstLine="567"/>
              <w:jc w:val="both"/>
              <w:rPr>
                <w:rFonts w:eastAsia="Times New Roman"/>
                <w:iCs/>
                <w:color w:val="000000"/>
                <w:sz w:val="22"/>
                <w:lang w:eastAsia="lv-LV"/>
              </w:rPr>
            </w:pPr>
            <w:r w:rsidRPr="00484299">
              <w:rPr>
                <w:rFonts w:eastAsia="Times New Roman"/>
                <w:iCs/>
                <w:color w:val="000000"/>
                <w:sz w:val="22"/>
                <w:lang w:eastAsia="lv-LV"/>
              </w:rPr>
              <w:t>izslēgt trešās daļas 3. punktā vārdu "diferencēto";</w:t>
            </w:r>
          </w:p>
        </w:tc>
        <w:tc>
          <w:tcPr>
            <w:tcW w:w="563" w:type="dxa"/>
          </w:tcPr>
          <w:p w14:paraId="4373934E" w14:textId="77777777" w:rsidR="009F4AEB" w:rsidRPr="009F4AEB" w:rsidRDefault="009F4AEB" w:rsidP="009F4AEB">
            <w:pPr>
              <w:jc w:val="center"/>
              <w:rPr>
                <w:rFonts w:eastAsia="Times New Roman"/>
                <w:b/>
                <w:iCs/>
                <w:color w:val="000000"/>
                <w:sz w:val="22"/>
                <w:lang w:eastAsia="lv-LV"/>
              </w:rPr>
            </w:pPr>
          </w:p>
        </w:tc>
        <w:tc>
          <w:tcPr>
            <w:tcW w:w="3930" w:type="dxa"/>
          </w:tcPr>
          <w:p w14:paraId="051308EA" w14:textId="77777777" w:rsidR="009F4AEB" w:rsidRPr="00484299" w:rsidRDefault="009F4AEB" w:rsidP="00233A7A">
            <w:pPr>
              <w:ind w:firstLine="567"/>
              <w:jc w:val="both"/>
              <w:rPr>
                <w:rFonts w:eastAsia="Times New Roman"/>
                <w:iCs/>
                <w:color w:val="000000"/>
                <w:sz w:val="22"/>
                <w:lang w:eastAsia="lv-LV"/>
              </w:rPr>
            </w:pPr>
          </w:p>
        </w:tc>
        <w:tc>
          <w:tcPr>
            <w:tcW w:w="1405" w:type="dxa"/>
          </w:tcPr>
          <w:p w14:paraId="7C9C1D18" w14:textId="77777777" w:rsidR="009F4AEB" w:rsidRPr="0069798D" w:rsidRDefault="009F4AEB" w:rsidP="0069798D">
            <w:pPr>
              <w:jc w:val="center"/>
              <w:rPr>
                <w:rFonts w:eastAsia="Times New Roman"/>
                <w:b/>
                <w:iCs/>
                <w:color w:val="000000"/>
                <w:sz w:val="22"/>
                <w:lang w:eastAsia="lv-LV"/>
              </w:rPr>
            </w:pPr>
          </w:p>
        </w:tc>
        <w:tc>
          <w:tcPr>
            <w:tcW w:w="1405" w:type="dxa"/>
          </w:tcPr>
          <w:p w14:paraId="278FFFA8" w14:textId="77777777" w:rsidR="009F4AEB" w:rsidRPr="0069798D" w:rsidRDefault="009F4AEB" w:rsidP="0069798D">
            <w:pPr>
              <w:jc w:val="center"/>
              <w:rPr>
                <w:rFonts w:eastAsia="Times New Roman"/>
                <w:b/>
                <w:iCs/>
                <w:color w:val="000000"/>
                <w:sz w:val="22"/>
                <w:lang w:eastAsia="lv-LV"/>
              </w:rPr>
            </w:pPr>
          </w:p>
        </w:tc>
      </w:tr>
      <w:tr w:rsidR="009F4AEB" w:rsidRPr="001B3F41" w14:paraId="1B749CA3" w14:textId="5A4F9676" w:rsidTr="00252A5B">
        <w:tc>
          <w:tcPr>
            <w:tcW w:w="3930" w:type="dxa"/>
            <w:shd w:val="clear" w:color="auto" w:fill="auto"/>
          </w:tcPr>
          <w:p w14:paraId="320B8AF6" w14:textId="77777777" w:rsidR="009F4AEB" w:rsidRDefault="009F4AEB" w:rsidP="00B6215C">
            <w:pPr>
              <w:ind w:firstLine="567"/>
              <w:jc w:val="both"/>
              <w:rPr>
                <w:bCs/>
                <w:sz w:val="22"/>
              </w:rPr>
            </w:pPr>
            <w:r w:rsidRPr="003F6BBC">
              <w:rPr>
                <w:bCs/>
                <w:sz w:val="22"/>
              </w:rPr>
              <w:t>4. Šajā pantā minētie ienākumu deklarēšanas atvieglojumi nav attiecināmi uz maksātājiem:</w:t>
            </w:r>
          </w:p>
          <w:p w14:paraId="650D4F0E" w14:textId="77777777" w:rsidR="009F4AEB" w:rsidRDefault="009F4AEB" w:rsidP="00B6215C">
            <w:pPr>
              <w:ind w:firstLine="567"/>
              <w:jc w:val="both"/>
              <w:rPr>
                <w:bCs/>
                <w:sz w:val="22"/>
              </w:rPr>
            </w:pPr>
            <w:r w:rsidRPr="003F6BBC">
              <w:rPr>
                <w:bCs/>
                <w:sz w:val="22"/>
              </w:rPr>
              <w:t>2) kuriem rodas pienākums piemaksāt iedzīvotāju ienākuma nodokli saistībā ar šā likuma 15. panta otrajā daļā minētās progresīvās likmes piemērošanu;</w:t>
            </w:r>
          </w:p>
          <w:p w14:paraId="4419CBEC" w14:textId="254F0F5E" w:rsidR="009F4AEB" w:rsidRPr="00830F7F" w:rsidRDefault="009F4AEB" w:rsidP="00B6215C">
            <w:pPr>
              <w:ind w:firstLine="567"/>
              <w:jc w:val="both"/>
              <w:rPr>
                <w:bCs/>
                <w:sz w:val="22"/>
              </w:rPr>
            </w:pPr>
          </w:p>
        </w:tc>
        <w:tc>
          <w:tcPr>
            <w:tcW w:w="3930" w:type="dxa"/>
            <w:shd w:val="clear" w:color="auto" w:fill="auto"/>
          </w:tcPr>
          <w:p w14:paraId="638A70C5" w14:textId="77777777" w:rsidR="009F4AEB" w:rsidRPr="00484299" w:rsidRDefault="009F4AEB" w:rsidP="00484299">
            <w:pPr>
              <w:ind w:firstLine="567"/>
              <w:jc w:val="both"/>
              <w:rPr>
                <w:rFonts w:eastAsia="Times New Roman"/>
                <w:iCs/>
                <w:color w:val="000000"/>
                <w:sz w:val="22"/>
                <w:lang w:eastAsia="lv-LV"/>
              </w:rPr>
            </w:pPr>
            <w:r w:rsidRPr="00484299">
              <w:rPr>
                <w:rFonts w:eastAsia="Times New Roman"/>
                <w:iCs/>
                <w:color w:val="000000"/>
                <w:sz w:val="22"/>
                <w:lang w:eastAsia="lv-LV"/>
              </w:rPr>
              <w:t>izteikt ceturtās daļas 2. punktu šādā redakcijā:</w:t>
            </w:r>
          </w:p>
          <w:p w14:paraId="2CB0F35A" w14:textId="51151181" w:rsidR="009F4AEB" w:rsidRPr="00F21CFB" w:rsidRDefault="009F4AEB" w:rsidP="00484299">
            <w:pPr>
              <w:ind w:firstLine="567"/>
              <w:jc w:val="both"/>
              <w:rPr>
                <w:rFonts w:eastAsia="Times New Roman"/>
                <w:iCs/>
                <w:color w:val="000000"/>
                <w:sz w:val="22"/>
                <w:lang w:eastAsia="lv-LV"/>
              </w:rPr>
            </w:pPr>
            <w:r w:rsidRPr="00484299">
              <w:rPr>
                <w:rFonts w:eastAsia="Times New Roman"/>
                <w:iCs/>
                <w:color w:val="000000"/>
                <w:sz w:val="22"/>
                <w:lang w:eastAsia="lv-LV"/>
              </w:rPr>
              <w:t>"2) kuriem rodas pienākums piemaksāt nodokli saistībā ar šā likuma 15. panta otrajā daļā minētās progresīvās likmes vai šā likuma 15.</w:t>
            </w:r>
            <w:r w:rsidRPr="00484299">
              <w:rPr>
                <w:rFonts w:eastAsia="Times New Roman"/>
                <w:iCs/>
                <w:color w:val="000000"/>
                <w:sz w:val="22"/>
                <w:vertAlign w:val="superscript"/>
                <w:lang w:eastAsia="lv-LV"/>
              </w:rPr>
              <w:t>1</w:t>
            </w:r>
            <w:r w:rsidRPr="00484299">
              <w:rPr>
                <w:rFonts w:eastAsia="Times New Roman"/>
                <w:iCs/>
                <w:color w:val="000000"/>
                <w:sz w:val="22"/>
                <w:lang w:eastAsia="lv-LV"/>
              </w:rPr>
              <w:t> pantā minētās papildu likmes piemērošanu.";</w:t>
            </w:r>
          </w:p>
        </w:tc>
        <w:tc>
          <w:tcPr>
            <w:tcW w:w="563" w:type="dxa"/>
          </w:tcPr>
          <w:p w14:paraId="0C6ECC27" w14:textId="77777777" w:rsidR="009F4AEB" w:rsidRPr="009F4AEB" w:rsidRDefault="009F4AEB" w:rsidP="009F4AEB">
            <w:pPr>
              <w:jc w:val="center"/>
              <w:rPr>
                <w:rFonts w:eastAsia="Times New Roman"/>
                <w:b/>
                <w:iCs/>
                <w:color w:val="000000"/>
                <w:sz w:val="22"/>
                <w:lang w:eastAsia="lv-LV"/>
              </w:rPr>
            </w:pPr>
          </w:p>
        </w:tc>
        <w:tc>
          <w:tcPr>
            <w:tcW w:w="3930" w:type="dxa"/>
          </w:tcPr>
          <w:p w14:paraId="11851894" w14:textId="77777777" w:rsidR="009F4AEB" w:rsidRPr="00484299" w:rsidRDefault="009F4AEB" w:rsidP="00484299">
            <w:pPr>
              <w:ind w:firstLine="567"/>
              <w:jc w:val="both"/>
              <w:rPr>
                <w:rFonts w:eastAsia="Times New Roman"/>
                <w:iCs/>
                <w:color w:val="000000"/>
                <w:sz w:val="22"/>
                <w:lang w:eastAsia="lv-LV"/>
              </w:rPr>
            </w:pPr>
          </w:p>
        </w:tc>
        <w:tc>
          <w:tcPr>
            <w:tcW w:w="1405" w:type="dxa"/>
          </w:tcPr>
          <w:p w14:paraId="22AC01EF" w14:textId="77777777" w:rsidR="009F4AEB" w:rsidRPr="0069798D" w:rsidRDefault="009F4AEB" w:rsidP="0069798D">
            <w:pPr>
              <w:jc w:val="center"/>
              <w:rPr>
                <w:rFonts w:eastAsia="Times New Roman"/>
                <w:b/>
                <w:iCs/>
                <w:color w:val="000000"/>
                <w:sz w:val="22"/>
                <w:lang w:eastAsia="lv-LV"/>
              </w:rPr>
            </w:pPr>
          </w:p>
        </w:tc>
        <w:tc>
          <w:tcPr>
            <w:tcW w:w="1405" w:type="dxa"/>
          </w:tcPr>
          <w:p w14:paraId="3A4C232E" w14:textId="77777777" w:rsidR="009F4AEB" w:rsidRPr="0069798D" w:rsidRDefault="009F4AEB" w:rsidP="0069798D">
            <w:pPr>
              <w:jc w:val="center"/>
              <w:rPr>
                <w:rFonts w:eastAsia="Times New Roman"/>
                <w:b/>
                <w:iCs/>
                <w:color w:val="000000"/>
                <w:sz w:val="22"/>
                <w:lang w:eastAsia="lv-LV"/>
              </w:rPr>
            </w:pPr>
          </w:p>
        </w:tc>
      </w:tr>
      <w:tr w:rsidR="009F4AEB" w:rsidRPr="001B3F41" w14:paraId="635545F5" w14:textId="15EE6E49" w:rsidTr="00252A5B">
        <w:tc>
          <w:tcPr>
            <w:tcW w:w="3930" w:type="dxa"/>
            <w:shd w:val="clear" w:color="auto" w:fill="auto"/>
          </w:tcPr>
          <w:p w14:paraId="398102A4" w14:textId="77777777" w:rsidR="009F4AEB" w:rsidRDefault="009F4AEB" w:rsidP="00B6215C">
            <w:pPr>
              <w:ind w:firstLine="567"/>
              <w:jc w:val="both"/>
              <w:rPr>
                <w:bCs/>
                <w:sz w:val="22"/>
              </w:rPr>
            </w:pPr>
            <w:r w:rsidRPr="00781F23">
              <w:rPr>
                <w:bCs/>
                <w:sz w:val="22"/>
              </w:rPr>
              <w:t>3) kuriem rodas pienākums piemaksāt iedzīvotāju ienākuma nodokli saistībā ar gada diferencētā neapliekamā minimuma piemērošanu.</w:t>
            </w:r>
          </w:p>
          <w:p w14:paraId="16DE94D8" w14:textId="20D57F4A" w:rsidR="009F4AEB" w:rsidRPr="00830F7F" w:rsidRDefault="009F4AEB" w:rsidP="00B6215C">
            <w:pPr>
              <w:ind w:firstLine="567"/>
              <w:jc w:val="both"/>
              <w:rPr>
                <w:bCs/>
                <w:sz w:val="22"/>
              </w:rPr>
            </w:pPr>
          </w:p>
        </w:tc>
        <w:tc>
          <w:tcPr>
            <w:tcW w:w="3930" w:type="dxa"/>
            <w:shd w:val="clear" w:color="auto" w:fill="auto"/>
          </w:tcPr>
          <w:p w14:paraId="7400F21D" w14:textId="49A24ABE" w:rsidR="009F4AEB" w:rsidRPr="00F21CFB" w:rsidRDefault="009F4AEB" w:rsidP="00233A7A">
            <w:pPr>
              <w:ind w:firstLine="567"/>
              <w:jc w:val="both"/>
              <w:rPr>
                <w:rFonts w:eastAsia="Times New Roman"/>
                <w:iCs/>
                <w:color w:val="000000"/>
                <w:sz w:val="22"/>
                <w:lang w:eastAsia="lv-LV"/>
              </w:rPr>
            </w:pPr>
            <w:r w:rsidRPr="00484299">
              <w:rPr>
                <w:rFonts w:eastAsia="Times New Roman"/>
                <w:iCs/>
                <w:color w:val="000000"/>
                <w:sz w:val="22"/>
                <w:lang w:eastAsia="lv-LV"/>
              </w:rPr>
              <w:t>izslēgt ceturtās daļas 3. punktu.</w:t>
            </w:r>
          </w:p>
        </w:tc>
        <w:tc>
          <w:tcPr>
            <w:tcW w:w="563" w:type="dxa"/>
          </w:tcPr>
          <w:p w14:paraId="785171C1" w14:textId="77777777" w:rsidR="009F4AEB" w:rsidRPr="009F4AEB" w:rsidRDefault="009F4AEB" w:rsidP="009F4AEB">
            <w:pPr>
              <w:jc w:val="center"/>
              <w:rPr>
                <w:rFonts w:eastAsia="Times New Roman"/>
                <w:b/>
                <w:iCs/>
                <w:color w:val="000000"/>
                <w:sz w:val="22"/>
                <w:lang w:eastAsia="lv-LV"/>
              </w:rPr>
            </w:pPr>
          </w:p>
        </w:tc>
        <w:tc>
          <w:tcPr>
            <w:tcW w:w="3930" w:type="dxa"/>
          </w:tcPr>
          <w:p w14:paraId="113187C2" w14:textId="77777777" w:rsidR="009F4AEB" w:rsidRPr="00484299" w:rsidRDefault="009F4AEB" w:rsidP="00233A7A">
            <w:pPr>
              <w:ind w:firstLine="567"/>
              <w:jc w:val="both"/>
              <w:rPr>
                <w:rFonts w:eastAsia="Times New Roman"/>
                <w:iCs/>
                <w:color w:val="000000"/>
                <w:sz w:val="22"/>
                <w:lang w:eastAsia="lv-LV"/>
              </w:rPr>
            </w:pPr>
          </w:p>
        </w:tc>
        <w:tc>
          <w:tcPr>
            <w:tcW w:w="1405" w:type="dxa"/>
          </w:tcPr>
          <w:p w14:paraId="25C0A5A3" w14:textId="77777777" w:rsidR="009F4AEB" w:rsidRPr="0069798D" w:rsidRDefault="009F4AEB" w:rsidP="0069798D">
            <w:pPr>
              <w:jc w:val="center"/>
              <w:rPr>
                <w:rFonts w:eastAsia="Times New Roman"/>
                <w:b/>
                <w:iCs/>
                <w:color w:val="000000"/>
                <w:sz w:val="22"/>
                <w:lang w:eastAsia="lv-LV"/>
              </w:rPr>
            </w:pPr>
          </w:p>
        </w:tc>
        <w:tc>
          <w:tcPr>
            <w:tcW w:w="1405" w:type="dxa"/>
          </w:tcPr>
          <w:p w14:paraId="7709A070" w14:textId="77777777" w:rsidR="009F4AEB" w:rsidRPr="0069798D" w:rsidRDefault="009F4AEB" w:rsidP="0069798D">
            <w:pPr>
              <w:jc w:val="center"/>
              <w:rPr>
                <w:rFonts w:eastAsia="Times New Roman"/>
                <w:b/>
                <w:iCs/>
                <w:color w:val="000000"/>
                <w:sz w:val="22"/>
                <w:lang w:eastAsia="lv-LV"/>
              </w:rPr>
            </w:pPr>
          </w:p>
        </w:tc>
      </w:tr>
      <w:tr w:rsidR="009F4AEB" w:rsidRPr="001B3F41" w14:paraId="003275B2" w14:textId="475CD230" w:rsidTr="00252A5B">
        <w:tc>
          <w:tcPr>
            <w:tcW w:w="3930" w:type="dxa"/>
            <w:shd w:val="clear" w:color="auto" w:fill="auto"/>
          </w:tcPr>
          <w:p w14:paraId="03CDC5AC" w14:textId="77777777" w:rsidR="009F4AEB" w:rsidRDefault="009F4AEB" w:rsidP="00B6215C">
            <w:pPr>
              <w:ind w:firstLine="567"/>
              <w:jc w:val="both"/>
              <w:rPr>
                <w:b/>
                <w:bCs/>
                <w:sz w:val="22"/>
              </w:rPr>
            </w:pPr>
            <w:r w:rsidRPr="00F34588">
              <w:rPr>
                <w:b/>
                <w:bCs/>
                <w:sz w:val="22"/>
              </w:rPr>
              <w:t>20.</w:t>
            </w:r>
            <w:r w:rsidRPr="00F34588">
              <w:rPr>
                <w:b/>
                <w:bCs/>
                <w:sz w:val="22"/>
                <w:vertAlign w:val="superscript"/>
              </w:rPr>
              <w:t>1</w:t>
            </w:r>
            <w:r w:rsidRPr="00F34588">
              <w:rPr>
                <w:b/>
                <w:bCs/>
                <w:sz w:val="22"/>
              </w:rPr>
              <w:t xml:space="preserve"> pants. Nodokļa pārmaksas automātiskā atmaksa</w:t>
            </w:r>
          </w:p>
          <w:p w14:paraId="5E2C441E" w14:textId="77777777" w:rsidR="009F4AEB" w:rsidRDefault="009F4AEB" w:rsidP="00B6215C">
            <w:pPr>
              <w:ind w:firstLine="567"/>
              <w:jc w:val="both"/>
              <w:rPr>
                <w:sz w:val="22"/>
              </w:rPr>
            </w:pPr>
            <w:r w:rsidRPr="00F34588">
              <w:rPr>
                <w:sz w:val="22"/>
              </w:rPr>
              <w:t>2. Nodokļa pārmaksas automātiskā atmaksa notiek, ja atbilstoši Valsts ieņēmumu dienesta informācijas sistēmās esošajai informācijai pārmaksu veido šādi faktori:</w:t>
            </w:r>
          </w:p>
          <w:p w14:paraId="2B207DCB" w14:textId="57365861" w:rsidR="009F4AEB" w:rsidRPr="00F34588" w:rsidRDefault="009F4AEB" w:rsidP="00B6215C">
            <w:pPr>
              <w:ind w:firstLine="567"/>
              <w:jc w:val="both"/>
              <w:rPr>
                <w:sz w:val="22"/>
              </w:rPr>
            </w:pPr>
            <w:r w:rsidRPr="00F34588">
              <w:rPr>
                <w:sz w:val="22"/>
              </w:rPr>
              <w:t>1) gada diferencētais neapliekamais minimums;</w:t>
            </w:r>
          </w:p>
        </w:tc>
        <w:tc>
          <w:tcPr>
            <w:tcW w:w="3930" w:type="dxa"/>
            <w:shd w:val="clear" w:color="auto" w:fill="auto"/>
          </w:tcPr>
          <w:p w14:paraId="1886A346" w14:textId="5794EFD8" w:rsidR="009F4AEB" w:rsidRPr="00F21CFB" w:rsidRDefault="009F4AEB" w:rsidP="00233A7A">
            <w:pPr>
              <w:ind w:firstLine="567"/>
              <w:jc w:val="both"/>
              <w:rPr>
                <w:rFonts w:eastAsia="Times New Roman"/>
                <w:iCs/>
                <w:color w:val="000000"/>
                <w:sz w:val="22"/>
                <w:lang w:eastAsia="lv-LV"/>
              </w:rPr>
            </w:pPr>
            <w:r w:rsidRPr="00484299">
              <w:rPr>
                <w:rFonts w:eastAsia="Times New Roman"/>
                <w:iCs/>
                <w:color w:val="000000"/>
                <w:sz w:val="22"/>
                <w:lang w:eastAsia="lv-LV"/>
              </w:rPr>
              <w:t>13. Izslēgt 20.</w:t>
            </w:r>
            <w:r w:rsidRPr="00484299">
              <w:rPr>
                <w:rFonts w:eastAsia="Times New Roman"/>
                <w:iCs/>
                <w:color w:val="000000"/>
                <w:sz w:val="22"/>
                <w:vertAlign w:val="superscript"/>
                <w:lang w:eastAsia="lv-LV"/>
              </w:rPr>
              <w:t>1</w:t>
            </w:r>
            <w:r w:rsidRPr="00484299">
              <w:rPr>
                <w:rFonts w:eastAsia="Times New Roman"/>
                <w:iCs/>
                <w:color w:val="000000"/>
                <w:sz w:val="22"/>
                <w:lang w:eastAsia="lv-LV"/>
              </w:rPr>
              <w:t xml:space="preserve"> panta otrās daļas 1. punktā vārdu "diferencētais".</w:t>
            </w:r>
          </w:p>
        </w:tc>
        <w:tc>
          <w:tcPr>
            <w:tcW w:w="563" w:type="dxa"/>
          </w:tcPr>
          <w:p w14:paraId="161FB3C4" w14:textId="77777777" w:rsidR="009F4AEB" w:rsidRPr="009F4AEB" w:rsidRDefault="009F4AEB" w:rsidP="009F4AEB">
            <w:pPr>
              <w:jc w:val="center"/>
              <w:rPr>
                <w:rFonts w:eastAsia="Times New Roman"/>
                <w:b/>
                <w:iCs/>
                <w:color w:val="000000"/>
                <w:sz w:val="22"/>
                <w:lang w:eastAsia="lv-LV"/>
              </w:rPr>
            </w:pPr>
          </w:p>
        </w:tc>
        <w:tc>
          <w:tcPr>
            <w:tcW w:w="3930" w:type="dxa"/>
          </w:tcPr>
          <w:p w14:paraId="7701889C" w14:textId="77777777" w:rsidR="009F4AEB" w:rsidRPr="00484299" w:rsidRDefault="009F4AEB" w:rsidP="00233A7A">
            <w:pPr>
              <w:ind w:firstLine="567"/>
              <w:jc w:val="both"/>
              <w:rPr>
                <w:rFonts w:eastAsia="Times New Roman"/>
                <w:iCs/>
                <w:color w:val="000000"/>
                <w:sz w:val="22"/>
                <w:lang w:eastAsia="lv-LV"/>
              </w:rPr>
            </w:pPr>
          </w:p>
        </w:tc>
        <w:tc>
          <w:tcPr>
            <w:tcW w:w="1405" w:type="dxa"/>
          </w:tcPr>
          <w:p w14:paraId="7498D7E8" w14:textId="77777777" w:rsidR="009F4AEB" w:rsidRPr="0069798D" w:rsidRDefault="009F4AEB" w:rsidP="0069798D">
            <w:pPr>
              <w:jc w:val="center"/>
              <w:rPr>
                <w:rFonts w:eastAsia="Times New Roman"/>
                <w:b/>
                <w:iCs/>
                <w:color w:val="000000"/>
                <w:sz w:val="22"/>
                <w:lang w:eastAsia="lv-LV"/>
              </w:rPr>
            </w:pPr>
          </w:p>
        </w:tc>
        <w:tc>
          <w:tcPr>
            <w:tcW w:w="1405" w:type="dxa"/>
          </w:tcPr>
          <w:p w14:paraId="4EF84BAF" w14:textId="77777777" w:rsidR="009F4AEB" w:rsidRPr="0069798D" w:rsidRDefault="009F4AEB" w:rsidP="0069798D">
            <w:pPr>
              <w:jc w:val="center"/>
              <w:rPr>
                <w:rFonts w:eastAsia="Times New Roman"/>
                <w:b/>
                <w:iCs/>
                <w:color w:val="000000"/>
                <w:sz w:val="22"/>
                <w:lang w:eastAsia="lv-LV"/>
              </w:rPr>
            </w:pPr>
          </w:p>
        </w:tc>
      </w:tr>
      <w:tr w:rsidR="009F4AEB" w:rsidRPr="001B3F41" w14:paraId="56540894" w14:textId="267C6705" w:rsidTr="00252A5B">
        <w:tc>
          <w:tcPr>
            <w:tcW w:w="3930" w:type="dxa"/>
            <w:shd w:val="clear" w:color="auto" w:fill="auto"/>
          </w:tcPr>
          <w:p w14:paraId="4B97BB94" w14:textId="77777777" w:rsidR="009F4AEB" w:rsidRDefault="009F4AEB" w:rsidP="00B6215C">
            <w:pPr>
              <w:ind w:firstLine="567"/>
              <w:jc w:val="both"/>
              <w:rPr>
                <w:b/>
                <w:bCs/>
                <w:sz w:val="22"/>
              </w:rPr>
            </w:pPr>
            <w:r w:rsidRPr="00003615">
              <w:rPr>
                <w:b/>
                <w:bCs/>
                <w:sz w:val="22"/>
              </w:rPr>
              <w:t>22. pants. Deklarācijas kontrolēšana un apliekamā ienākuma noteikšana uz aprēķinu pamata</w:t>
            </w:r>
          </w:p>
          <w:p w14:paraId="055F28E7" w14:textId="77777777" w:rsidR="009F4AEB" w:rsidRDefault="009F4AEB" w:rsidP="00B6215C">
            <w:pPr>
              <w:ind w:firstLine="567"/>
              <w:jc w:val="both"/>
              <w:rPr>
                <w:sz w:val="22"/>
              </w:rPr>
            </w:pPr>
            <w:r w:rsidRPr="00735134">
              <w:rPr>
                <w:sz w:val="22"/>
              </w:rPr>
              <w:t>6. Ja vien maksātājs nevar pierādīt citu ar personiskajām vajadzībām saistīto izdevumu apmēru, Valsts ieņēmumu dienests ar maksātāja un viņa ģimenes personiskajām vajadzībām saistīto izdevumu novērtējumu nosaka, izmantojot valstī noteikto minimālo mēneša darba algu, kas samazināta par:</w:t>
            </w:r>
          </w:p>
          <w:p w14:paraId="1B6836D4" w14:textId="6EE133CE" w:rsidR="009F4AEB" w:rsidRPr="00735134" w:rsidRDefault="009F4AEB" w:rsidP="00B6215C">
            <w:pPr>
              <w:ind w:firstLine="567"/>
              <w:jc w:val="both"/>
              <w:rPr>
                <w:sz w:val="22"/>
              </w:rPr>
            </w:pPr>
            <w:r w:rsidRPr="00CD4364">
              <w:rPr>
                <w:sz w:val="22"/>
              </w:rPr>
              <w:t>2) algas nodokli (piemērojot vienu divpadsmito daļu no maksimālā gada neapliekamā minimuma, kas noteikts atbilstoši šā likuma 12.panta pirmajai daļai, bet nepiemērojot šā likuma 13.panta pirmās daļas 1.punktā noteiktos iedzīvotāju ienākuma nodokļa atvieglojumus un šā likuma 10.panta pirmās daļas 2., 3., 5. un 6.punktā noteiktos attaisnotos izdevumus, kā arī nepiemērojot personām, kurām piešķirta pensija, neapliekamo minimumu saskaņā ar šā likuma 12.panta piekto daļu).</w:t>
            </w:r>
          </w:p>
        </w:tc>
        <w:tc>
          <w:tcPr>
            <w:tcW w:w="3930" w:type="dxa"/>
            <w:shd w:val="clear" w:color="auto" w:fill="auto"/>
          </w:tcPr>
          <w:p w14:paraId="080C2E2C" w14:textId="501B78A4" w:rsidR="009F4AEB" w:rsidRPr="00F21CFB" w:rsidRDefault="009F4AEB" w:rsidP="00233A7A">
            <w:pPr>
              <w:ind w:firstLine="567"/>
              <w:jc w:val="both"/>
              <w:rPr>
                <w:rFonts w:eastAsia="Times New Roman"/>
                <w:iCs/>
                <w:color w:val="000000"/>
                <w:sz w:val="22"/>
                <w:lang w:eastAsia="lv-LV"/>
              </w:rPr>
            </w:pPr>
            <w:r w:rsidRPr="009E4AA0">
              <w:rPr>
                <w:rFonts w:eastAsia="Times New Roman"/>
                <w:iCs/>
                <w:color w:val="000000"/>
                <w:sz w:val="22"/>
                <w:lang w:eastAsia="lv-LV"/>
              </w:rPr>
              <w:t>14. Aizstāt 22. panta sestās daļas 2. punktā vārdus un skaitli "vienu divpadsmito daļu no maksimālā gada neapliekamā minimuma, kas noteikts atbilstoši šā likuma 12. panta pirmajai daļai" ar vārdiem un skaitli "šā likuma 12. panta pirmajā daļā noteikto mēneša neapliekamo minimumu".</w:t>
            </w:r>
          </w:p>
        </w:tc>
        <w:tc>
          <w:tcPr>
            <w:tcW w:w="563" w:type="dxa"/>
          </w:tcPr>
          <w:p w14:paraId="0A31A4E1" w14:textId="77777777" w:rsidR="009F4AEB" w:rsidRPr="009F4AEB" w:rsidRDefault="009F4AEB" w:rsidP="009F4AEB">
            <w:pPr>
              <w:jc w:val="center"/>
              <w:rPr>
                <w:rFonts w:eastAsia="Times New Roman"/>
                <w:b/>
                <w:iCs/>
                <w:color w:val="000000"/>
                <w:sz w:val="22"/>
                <w:lang w:eastAsia="lv-LV"/>
              </w:rPr>
            </w:pPr>
          </w:p>
        </w:tc>
        <w:tc>
          <w:tcPr>
            <w:tcW w:w="3930" w:type="dxa"/>
          </w:tcPr>
          <w:p w14:paraId="66DC6F92" w14:textId="77777777" w:rsidR="009F4AEB" w:rsidRPr="009E4AA0" w:rsidRDefault="009F4AEB" w:rsidP="00233A7A">
            <w:pPr>
              <w:ind w:firstLine="567"/>
              <w:jc w:val="both"/>
              <w:rPr>
                <w:rFonts w:eastAsia="Times New Roman"/>
                <w:iCs/>
                <w:color w:val="000000"/>
                <w:sz w:val="22"/>
                <w:lang w:eastAsia="lv-LV"/>
              </w:rPr>
            </w:pPr>
          </w:p>
        </w:tc>
        <w:tc>
          <w:tcPr>
            <w:tcW w:w="1405" w:type="dxa"/>
          </w:tcPr>
          <w:p w14:paraId="5F1980AF" w14:textId="77777777" w:rsidR="009F4AEB" w:rsidRPr="0069798D" w:rsidRDefault="009F4AEB" w:rsidP="0069798D">
            <w:pPr>
              <w:jc w:val="center"/>
              <w:rPr>
                <w:rFonts w:eastAsia="Times New Roman"/>
                <w:b/>
                <w:iCs/>
                <w:color w:val="000000"/>
                <w:sz w:val="22"/>
                <w:lang w:eastAsia="lv-LV"/>
              </w:rPr>
            </w:pPr>
          </w:p>
        </w:tc>
        <w:tc>
          <w:tcPr>
            <w:tcW w:w="1405" w:type="dxa"/>
          </w:tcPr>
          <w:p w14:paraId="0D88FA9E" w14:textId="77777777" w:rsidR="009F4AEB" w:rsidRPr="0069798D" w:rsidRDefault="009F4AEB" w:rsidP="0069798D">
            <w:pPr>
              <w:jc w:val="center"/>
              <w:rPr>
                <w:rFonts w:eastAsia="Times New Roman"/>
                <w:b/>
                <w:iCs/>
                <w:color w:val="000000"/>
                <w:sz w:val="22"/>
                <w:lang w:eastAsia="lv-LV"/>
              </w:rPr>
            </w:pPr>
          </w:p>
        </w:tc>
      </w:tr>
      <w:tr w:rsidR="009F4AEB" w:rsidRPr="001B3F41" w14:paraId="4C5DAB3B" w14:textId="5B034408" w:rsidTr="00252A5B">
        <w:tc>
          <w:tcPr>
            <w:tcW w:w="3930" w:type="dxa"/>
            <w:shd w:val="clear" w:color="auto" w:fill="auto"/>
          </w:tcPr>
          <w:p w14:paraId="145C6639" w14:textId="77777777" w:rsidR="009F4AEB" w:rsidRDefault="009F4AEB" w:rsidP="00B6215C">
            <w:pPr>
              <w:ind w:firstLine="567"/>
              <w:jc w:val="both"/>
              <w:rPr>
                <w:b/>
                <w:bCs/>
                <w:sz w:val="22"/>
              </w:rPr>
            </w:pPr>
            <w:r w:rsidRPr="00A23DDB">
              <w:rPr>
                <w:b/>
                <w:bCs/>
                <w:sz w:val="22"/>
              </w:rPr>
              <w:t>26. pants. Nodokļa sadalīšana</w:t>
            </w:r>
          </w:p>
          <w:p w14:paraId="1C89362C" w14:textId="3C98EF3B" w:rsidR="009F4AEB" w:rsidRPr="00A23DDB" w:rsidRDefault="009F4AEB" w:rsidP="00B6215C">
            <w:pPr>
              <w:ind w:firstLine="567"/>
              <w:jc w:val="both"/>
              <w:rPr>
                <w:sz w:val="22"/>
              </w:rPr>
            </w:pPr>
            <w:r w:rsidRPr="00A23DDB">
              <w:rPr>
                <w:sz w:val="22"/>
              </w:rPr>
              <w:t>4. Pieņemot lēmumu par neapliekamā minimuma apmēru saskaņā ar šā likuma 12.panta pirmo daļu un par nodokļa atvieglojumu apmēru saskaņā ar šā likuma 13.panta pirmo daļu, Ministru kabinets izvērtē šāda lēmuma ietekmi uz pašvaldību ieņēmumiem un, ja nepieciešams, paredz valsts budžeta likumprojektā kompensāciju pašvaldību ieņēmumu bāzes samazinājumam.</w:t>
            </w:r>
          </w:p>
        </w:tc>
        <w:tc>
          <w:tcPr>
            <w:tcW w:w="3930" w:type="dxa"/>
            <w:shd w:val="clear" w:color="auto" w:fill="auto"/>
          </w:tcPr>
          <w:p w14:paraId="56EFE62A" w14:textId="3F5A4559" w:rsidR="009F4AEB" w:rsidRPr="00F21CFB" w:rsidRDefault="009F4AEB" w:rsidP="00233A7A">
            <w:pPr>
              <w:ind w:firstLine="567"/>
              <w:jc w:val="both"/>
              <w:rPr>
                <w:rFonts w:eastAsia="Times New Roman"/>
                <w:iCs/>
                <w:color w:val="000000"/>
                <w:sz w:val="22"/>
                <w:lang w:eastAsia="lv-LV"/>
              </w:rPr>
            </w:pPr>
            <w:r w:rsidRPr="00EC2D0C">
              <w:rPr>
                <w:rFonts w:eastAsia="Times New Roman"/>
                <w:iCs/>
                <w:color w:val="000000"/>
                <w:sz w:val="22"/>
                <w:lang w:eastAsia="lv-LV"/>
              </w:rPr>
              <w:t>15. Izslēgt 26. panta ceturto daļu.</w:t>
            </w:r>
          </w:p>
        </w:tc>
        <w:tc>
          <w:tcPr>
            <w:tcW w:w="563" w:type="dxa"/>
          </w:tcPr>
          <w:p w14:paraId="62910AC3" w14:textId="77777777" w:rsidR="009F4AEB" w:rsidRPr="009F4AEB" w:rsidRDefault="009F4AEB" w:rsidP="009F4AEB">
            <w:pPr>
              <w:jc w:val="center"/>
              <w:rPr>
                <w:rFonts w:eastAsia="Times New Roman"/>
                <w:b/>
                <w:iCs/>
                <w:color w:val="000000"/>
                <w:sz w:val="22"/>
                <w:lang w:eastAsia="lv-LV"/>
              </w:rPr>
            </w:pPr>
          </w:p>
        </w:tc>
        <w:tc>
          <w:tcPr>
            <w:tcW w:w="3930" w:type="dxa"/>
          </w:tcPr>
          <w:p w14:paraId="74BB30E0" w14:textId="77777777" w:rsidR="009F4AEB" w:rsidRPr="00EC2D0C" w:rsidRDefault="009F4AEB" w:rsidP="00233A7A">
            <w:pPr>
              <w:ind w:firstLine="567"/>
              <w:jc w:val="both"/>
              <w:rPr>
                <w:rFonts w:eastAsia="Times New Roman"/>
                <w:iCs/>
                <w:color w:val="000000"/>
                <w:sz w:val="22"/>
                <w:lang w:eastAsia="lv-LV"/>
              </w:rPr>
            </w:pPr>
          </w:p>
        </w:tc>
        <w:tc>
          <w:tcPr>
            <w:tcW w:w="1405" w:type="dxa"/>
          </w:tcPr>
          <w:p w14:paraId="47D08B33" w14:textId="77777777" w:rsidR="009F4AEB" w:rsidRPr="0069798D" w:rsidRDefault="009F4AEB" w:rsidP="0069798D">
            <w:pPr>
              <w:jc w:val="center"/>
              <w:rPr>
                <w:rFonts w:eastAsia="Times New Roman"/>
                <w:b/>
                <w:iCs/>
                <w:color w:val="000000"/>
                <w:sz w:val="22"/>
                <w:lang w:eastAsia="lv-LV"/>
              </w:rPr>
            </w:pPr>
          </w:p>
        </w:tc>
        <w:tc>
          <w:tcPr>
            <w:tcW w:w="1405" w:type="dxa"/>
          </w:tcPr>
          <w:p w14:paraId="2755CF6F" w14:textId="77777777" w:rsidR="009F4AEB" w:rsidRPr="0069798D" w:rsidRDefault="009F4AEB" w:rsidP="0069798D">
            <w:pPr>
              <w:jc w:val="center"/>
              <w:rPr>
                <w:rFonts w:eastAsia="Times New Roman"/>
                <w:b/>
                <w:iCs/>
                <w:color w:val="000000"/>
                <w:sz w:val="22"/>
                <w:lang w:eastAsia="lv-LV"/>
              </w:rPr>
            </w:pPr>
          </w:p>
        </w:tc>
      </w:tr>
      <w:tr w:rsidR="009F4AEB" w:rsidRPr="001B3F41" w14:paraId="41ADAE1F" w14:textId="220397B6" w:rsidTr="00252A5B">
        <w:tc>
          <w:tcPr>
            <w:tcW w:w="3930" w:type="dxa"/>
            <w:shd w:val="clear" w:color="auto" w:fill="auto"/>
          </w:tcPr>
          <w:p w14:paraId="6DE4FCD3" w14:textId="77777777" w:rsidR="009F4AEB" w:rsidRDefault="009F4AEB" w:rsidP="00B6215C">
            <w:pPr>
              <w:ind w:firstLine="567"/>
              <w:jc w:val="both"/>
              <w:rPr>
                <w:b/>
                <w:bCs/>
                <w:sz w:val="22"/>
              </w:rPr>
            </w:pPr>
            <w:r w:rsidRPr="00DB14B9">
              <w:rPr>
                <w:b/>
                <w:bCs/>
                <w:sz w:val="22"/>
              </w:rPr>
              <w:t>29. pants. Darba devēja pienākumi</w:t>
            </w:r>
          </w:p>
          <w:p w14:paraId="773B5DCB" w14:textId="422A0C59" w:rsidR="009F4AEB" w:rsidRPr="00DB14B9" w:rsidRDefault="009F4AEB" w:rsidP="00B6215C">
            <w:pPr>
              <w:ind w:firstLine="567"/>
              <w:jc w:val="both"/>
              <w:rPr>
                <w:sz w:val="22"/>
              </w:rPr>
            </w:pPr>
            <w:r w:rsidRPr="00DB14B9">
              <w:rPr>
                <w:sz w:val="22"/>
              </w:rPr>
              <w:t>2. Pārskaitīt (ieskaitīt) budžetā nodokli no darba devēja līdzekļiem, neieturot to no darbinieka, ir aizliegts, izņemot soda sankcijas, kas darba devējam jāmaksā par nodokļu likumu pārkāpumiem, šā likuma 8.panta septiņpadsmitajā daļā, 8.</w:t>
            </w:r>
            <w:r w:rsidRPr="00DB14B9">
              <w:rPr>
                <w:sz w:val="22"/>
                <w:vertAlign w:val="superscript"/>
              </w:rPr>
              <w:t>1</w:t>
            </w:r>
            <w:r w:rsidRPr="00DB14B9">
              <w:rPr>
                <w:sz w:val="22"/>
              </w:rPr>
              <w:t xml:space="preserve"> un 11.</w:t>
            </w:r>
            <w:r w:rsidRPr="00DB14B9">
              <w:rPr>
                <w:sz w:val="22"/>
                <w:vertAlign w:val="superscript"/>
              </w:rPr>
              <w:t>11</w:t>
            </w:r>
            <w:r w:rsidRPr="00DB14B9">
              <w:rPr>
                <w:sz w:val="22"/>
              </w:rPr>
              <w:t xml:space="preserve"> pantā noteiktos gadījumus, kā arī veicot nodokļa aprēķina precizējumus gadījumos, kad aprēķinātās nodokļa summas nav iespējams ieturēt no darbinieka vai ienākuma saņēmēja.</w:t>
            </w:r>
          </w:p>
        </w:tc>
        <w:tc>
          <w:tcPr>
            <w:tcW w:w="3930" w:type="dxa"/>
            <w:shd w:val="clear" w:color="auto" w:fill="auto"/>
          </w:tcPr>
          <w:p w14:paraId="3B8A3F5D" w14:textId="2995531D" w:rsidR="009F4AEB" w:rsidRPr="00F21CFB" w:rsidRDefault="009F4AEB" w:rsidP="00233A7A">
            <w:pPr>
              <w:ind w:firstLine="567"/>
              <w:jc w:val="both"/>
              <w:rPr>
                <w:rFonts w:eastAsia="Times New Roman"/>
                <w:iCs/>
                <w:color w:val="000000"/>
                <w:sz w:val="22"/>
                <w:lang w:eastAsia="lv-LV"/>
              </w:rPr>
            </w:pPr>
            <w:r w:rsidRPr="00EC2D0C">
              <w:rPr>
                <w:rFonts w:eastAsia="Times New Roman"/>
                <w:iCs/>
                <w:color w:val="000000"/>
                <w:sz w:val="22"/>
                <w:lang w:eastAsia="lv-LV"/>
              </w:rPr>
              <w:t>16. Izslēgt 29. panta otrajā daļā skaitli un vārdus "8. panta septiņpadsmitajā daļā".</w:t>
            </w:r>
          </w:p>
        </w:tc>
        <w:tc>
          <w:tcPr>
            <w:tcW w:w="563" w:type="dxa"/>
          </w:tcPr>
          <w:p w14:paraId="28DF4C0B" w14:textId="77777777" w:rsidR="009F4AEB" w:rsidRPr="009F4AEB" w:rsidRDefault="009F4AEB" w:rsidP="009F4AEB">
            <w:pPr>
              <w:jc w:val="center"/>
              <w:rPr>
                <w:rFonts w:eastAsia="Times New Roman"/>
                <w:b/>
                <w:iCs/>
                <w:color w:val="000000"/>
                <w:sz w:val="22"/>
                <w:lang w:eastAsia="lv-LV"/>
              </w:rPr>
            </w:pPr>
          </w:p>
        </w:tc>
        <w:tc>
          <w:tcPr>
            <w:tcW w:w="3930" w:type="dxa"/>
          </w:tcPr>
          <w:p w14:paraId="0D1946A8" w14:textId="77777777" w:rsidR="009F4AEB" w:rsidRPr="00EC2D0C" w:rsidRDefault="009F4AEB" w:rsidP="00233A7A">
            <w:pPr>
              <w:ind w:firstLine="567"/>
              <w:jc w:val="both"/>
              <w:rPr>
                <w:rFonts w:eastAsia="Times New Roman"/>
                <w:iCs/>
                <w:color w:val="000000"/>
                <w:sz w:val="22"/>
                <w:lang w:eastAsia="lv-LV"/>
              </w:rPr>
            </w:pPr>
          </w:p>
        </w:tc>
        <w:tc>
          <w:tcPr>
            <w:tcW w:w="1405" w:type="dxa"/>
          </w:tcPr>
          <w:p w14:paraId="0B6607C5" w14:textId="77777777" w:rsidR="009F4AEB" w:rsidRPr="0069798D" w:rsidRDefault="009F4AEB" w:rsidP="0069798D">
            <w:pPr>
              <w:jc w:val="center"/>
              <w:rPr>
                <w:rFonts w:eastAsia="Times New Roman"/>
                <w:b/>
                <w:iCs/>
                <w:color w:val="000000"/>
                <w:sz w:val="22"/>
                <w:lang w:eastAsia="lv-LV"/>
              </w:rPr>
            </w:pPr>
          </w:p>
        </w:tc>
        <w:tc>
          <w:tcPr>
            <w:tcW w:w="1405" w:type="dxa"/>
          </w:tcPr>
          <w:p w14:paraId="7EDFF868" w14:textId="77777777" w:rsidR="009F4AEB" w:rsidRPr="0069798D" w:rsidRDefault="009F4AEB" w:rsidP="0069798D">
            <w:pPr>
              <w:jc w:val="center"/>
              <w:rPr>
                <w:rFonts w:eastAsia="Times New Roman"/>
                <w:b/>
                <w:iCs/>
                <w:color w:val="000000"/>
                <w:sz w:val="22"/>
                <w:lang w:eastAsia="lv-LV"/>
              </w:rPr>
            </w:pPr>
          </w:p>
        </w:tc>
      </w:tr>
      <w:tr w:rsidR="009F4AEB" w:rsidRPr="001B3F41" w14:paraId="52A77F42" w14:textId="71499F12" w:rsidTr="00252A5B">
        <w:tc>
          <w:tcPr>
            <w:tcW w:w="3930" w:type="dxa"/>
            <w:shd w:val="clear" w:color="auto" w:fill="auto"/>
          </w:tcPr>
          <w:p w14:paraId="5F94B3D1" w14:textId="77777777" w:rsidR="009F4AEB" w:rsidRPr="00837CAD" w:rsidRDefault="009F4AEB" w:rsidP="00837CAD">
            <w:pPr>
              <w:ind w:firstLine="567"/>
              <w:jc w:val="both"/>
              <w:rPr>
                <w:bCs/>
                <w:sz w:val="22"/>
              </w:rPr>
            </w:pPr>
            <w:r w:rsidRPr="00837CAD">
              <w:rPr>
                <w:b/>
                <w:bCs/>
                <w:sz w:val="22"/>
              </w:rPr>
              <w:t>30. pants. Maksātāja tiesības</w:t>
            </w:r>
          </w:p>
          <w:p w14:paraId="66C34785" w14:textId="77777777" w:rsidR="009F4AEB" w:rsidRPr="00837CAD" w:rsidRDefault="009F4AEB" w:rsidP="00837CAD">
            <w:pPr>
              <w:ind w:firstLine="567"/>
              <w:jc w:val="both"/>
              <w:rPr>
                <w:bCs/>
                <w:sz w:val="22"/>
              </w:rPr>
            </w:pPr>
            <w:r w:rsidRPr="00837CAD">
              <w:rPr>
                <w:bCs/>
                <w:sz w:val="22"/>
              </w:rPr>
              <w:t>Maksātājam ir šādas tiesības:</w:t>
            </w:r>
          </w:p>
          <w:p w14:paraId="5744DEC8" w14:textId="3C4723FD" w:rsidR="009F4AEB" w:rsidRPr="00830F7F" w:rsidRDefault="009F4AEB" w:rsidP="00B6215C">
            <w:pPr>
              <w:ind w:firstLine="567"/>
              <w:jc w:val="both"/>
              <w:rPr>
                <w:bCs/>
                <w:sz w:val="22"/>
              </w:rPr>
            </w:pPr>
            <w:r w:rsidRPr="00837CAD">
              <w:rPr>
                <w:bCs/>
                <w:sz w:val="22"/>
              </w:rPr>
              <w:t>8) veikt grāmatiņā atzīmi par to, ka no nākamās dienas pēc atzīmes veikšanas ienākumu izmaksātājs maksātājam nepiemēro Valsts ieņēmumu dienesta prognozēto mēneša neapliekamo minimumu;</w:t>
            </w:r>
          </w:p>
        </w:tc>
        <w:tc>
          <w:tcPr>
            <w:tcW w:w="3930" w:type="dxa"/>
            <w:shd w:val="clear" w:color="auto" w:fill="auto"/>
          </w:tcPr>
          <w:p w14:paraId="082370B5" w14:textId="509ABEEA" w:rsidR="009F4AEB" w:rsidRPr="00F21CFB" w:rsidRDefault="009F4AEB" w:rsidP="00233A7A">
            <w:pPr>
              <w:ind w:firstLine="567"/>
              <w:jc w:val="both"/>
              <w:rPr>
                <w:rFonts w:eastAsia="Times New Roman"/>
                <w:iCs/>
                <w:color w:val="000000"/>
                <w:sz w:val="22"/>
                <w:lang w:eastAsia="lv-LV"/>
              </w:rPr>
            </w:pPr>
            <w:r w:rsidRPr="006D343C">
              <w:rPr>
                <w:rFonts w:eastAsia="Times New Roman"/>
                <w:iCs/>
                <w:color w:val="000000"/>
                <w:sz w:val="22"/>
                <w:lang w:eastAsia="lv-LV"/>
              </w:rPr>
              <w:t>17. Izslēgt 30. panta 8. punktu.</w:t>
            </w:r>
          </w:p>
        </w:tc>
        <w:tc>
          <w:tcPr>
            <w:tcW w:w="563" w:type="dxa"/>
          </w:tcPr>
          <w:p w14:paraId="3CED7016" w14:textId="77777777" w:rsidR="009F4AEB" w:rsidRPr="009F4AEB" w:rsidRDefault="009F4AEB" w:rsidP="009F4AEB">
            <w:pPr>
              <w:jc w:val="center"/>
              <w:rPr>
                <w:rFonts w:eastAsia="Times New Roman"/>
                <w:b/>
                <w:iCs/>
                <w:color w:val="000000"/>
                <w:sz w:val="22"/>
                <w:lang w:eastAsia="lv-LV"/>
              </w:rPr>
            </w:pPr>
          </w:p>
        </w:tc>
        <w:tc>
          <w:tcPr>
            <w:tcW w:w="3930" w:type="dxa"/>
          </w:tcPr>
          <w:p w14:paraId="45632379" w14:textId="77777777" w:rsidR="009F4AEB" w:rsidRPr="006D343C" w:rsidRDefault="009F4AEB" w:rsidP="00233A7A">
            <w:pPr>
              <w:ind w:firstLine="567"/>
              <w:jc w:val="both"/>
              <w:rPr>
                <w:rFonts w:eastAsia="Times New Roman"/>
                <w:iCs/>
                <w:color w:val="000000"/>
                <w:sz w:val="22"/>
                <w:lang w:eastAsia="lv-LV"/>
              </w:rPr>
            </w:pPr>
          </w:p>
        </w:tc>
        <w:tc>
          <w:tcPr>
            <w:tcW w:w="1405" w:type="dxa"/>
          </w:tcPr>
          <w:p w14:paraId="3FD38CA1" w14:textId="77777777" w:rsidR="009F4AEB" w:rsidRPr="0069798D" w:rsidRDefault="009F4AEB" w:rsidP="0069798D">
            <w:pPr>
              <w:jc w:val="center"/>
              <w:rPr>
                <w:rFonts w:eastAsia="Times New Roman"/>
                <w:b/>
                <w:iCs/>
                <w:color w:val="000000"/>
                <w:sz w:val="22"/>
                <w:lang w:eastAsia="lv-LV"/>
              </w:rPr>
            </w:pPr>
          </w:p>
        </w:tc>
        <w:tc>
          <w:tcPr>
            <w:tcW w:w="1405" w:type="dxa"/>
          </w:tcPr>
          <w:p w14:paraId="306867F5" w14:textId="77777777" w:rsidR="009F4AEB" w:rsidRPr="0069798D" w:rsidRDefault="009F4AEB" w:rsidP="0069798D">
            <w:pPr>
              <w:jc w:val="center"/>
              <w:rPr>
                <w:rFonts w:eastAsia="Times New Roman"/>
                <w:b/>
                <w:iCs/>
                <w:color w:val="000000"/>
                <w:sz w:val="22"/>
                <w:lang w:eastAsia="lv-LV"/>
              </w:rPr>
            </w:pPr>
          </w:p>
        </w:tc>
      </w:tr>
      <w:tr w:rsidR="009F4AEB" w:rsidRPr="001B3F41" w14:paraId="16BDEC96" w14:textId="3068E391" w:rsidTr="00252A5B">
        <w:tc>
          <w:tcPr>
            <w:tcW w:w="3930" w:type="dxa"/>
            <w:shd w:val="clear" w:color="auto" w:fill="auto"/>
          </w:tcPr>
          <w:p w14:paraId="3A222F5F" w14:textId="77777777" w:rsidR="009F4AEB" w:rsidRDefault="009F4AEB" w:rsidP="00B6215C">
            <w:pPr>
              <w:ind w:firstLine="567"/>
              <w:jc w:val="both"/>
              <w:rPr>
                <w:b/>
                <w:sz w:val="22"/>
              </w:rPr>
            </w:pPr>
            <w:r>
              <w:rPr>
                <w:b/>
                <w:sz w:val="22"/>
              </w:rPr>
              <w:t>Pārejas noteikumi</w:t>
            </w:r>
          </w:p>
          <w:p w14:paraId="10CD4902" w14:textId="15298620" w:rsidR="009F4AEB" w:rsidRPr="00837CAD" w:rsidRDefault="009F4AEB" w:rsidP="00B6215C">
            <w:pPr>
              <w:ind w:firstLine="567"/>
              <w:jc w:val="both"/>
              <w:rPr>
                <w:bCs/>
                <w:sz w:val="22"/>
              </w:rPr>
            </w:pPr>
            <w:r w:rsidRPr="007712E8">
              <w:rPr>
                <w:bCs/>
                <w:sz w:val="22"/>
              </w:rPr>
              <w:t>94. Ar iedzīvotāju ienākuma nodokli apliekamajā ienākumā neiekļauj 2013., 2014., 2015., 2016., 2017., 2018., 2019., 2020., 2021., 2022., 2023. un 2024. gadā saņemtās summas, kas izmaksātas kā valsts atbalsts lauksaimniecībai vai Eiropas Savienības atbalsts lauksaimniecībai un lauku attīstībai.</w:t>
            </w:r>
          </w:p>
        </w:tc>
        <w:tc>
          <w:tcPr>
            <w:tcW w:w="3930" w:type="dxa"/>
            <w:shd w:val="clear" w:color="auto" w:fill="auto"/>
          </w:tcPr>
          <w:p w14:paraId="65ACA458" w14:textId="77777777" w:rsidR="009F4AEB" w:rsidRPr="006D29F8" w:rsidRDefault="009F4AEB" w:rsidP="006D29F8">
            <w:pPr>
              <w:ind w:firstLine="567"/>
              <w:jc w:val="both"/>
              <w:rPr>
                <w:rFonts w:eastAsia="Times New Roman"/>
                <w:iCs/>
                <w:color w:val="000000"/>
                <w:sz w:val="22"/>
                <w:lang w:eastAsia="lv-LV"/>
              </w:rPr>
            </w:pPr>
            <w:r w:rsidRPr="006D29F8">
              <w:rPr>
                <w:rFonts w:eastAsia="Times New Roman"/>
                <w:iCs/>
                <w:color w:val="000000"/>
                <w:sz w:val="22"/>
                <w:lang w:eastAsia="lv-LV"/>
              </w:rPr>
              <w:t>18. Pārejas noteikumos:</w:t>
            </w:r>
          </w:p>
          <w:p w14:paraId="2E76984F" w14:textId="2B29BA35" w:rsidR="009F4AEB" w:rsidRPr="00F21CFB" w:rsidRDefault="009F4AEB" w:rsidP="006D29F8">
            <w:pPr>
              <w:ind w:firstLine="567"/>
              <w:jc w:val="both"/>
              <w:rPr>
                <w:rFonts w:eastAsia="Times New Roman"/>
                <w:iCs/>
                <w:color w:val="000000"/>
                <w:sz w:val="22"/>
                <w:lang w:eastAsia="lv-LV"/>
              </w:rPr>
            </w:pPr>
            <w:r w:rsidRPr="006D29F8">
              <w:rPr>
                <w:rFonts w:eastAsia="Times New Roman"/>
                <w:iCs/>
                <w:color w:val="000000"/>
                <w:sz w:val="22"/>
                <w:lang w:eastAsia="lv-LV"/>
              </w:rPr>
              <w:t>aizstāt 94. punktā vārdus un skaitli "un 2024. gadā" ar skaitļiem un vārdu "2024., 2025., 2026., 2027., 2028. un 2029. gadā";</w:t>
            </w:r>
          </w:p>
        </w:tc>
        <w:tc>
          <w:tcPr>
            <w:tcW w:w="563" w:type="dxa"/>
          </w:tcPr>
          <w:p w14:paraId="07F59A6F" w14:textId="77777777" w:rsidR="009F4AEB" w:rsidRPr="009F4AEB" w:rsidRDefault="009F4AEB" w:rsidP="009F4AEB">
            <w:pPr>
              <w:jc w:val="center"/>
              <w:rPr>
                <w:rFonts w:eastAsia="Times New Roman"/>
                <w:b/>
                <w:iCs/>
                <w:color w:val="000000"/>
                <w:sz w:val="22"/>
                <w:lang w:eastAsia="lv-LV"/>
              </w:rPr>
            </w:pPr>
          </w:p>
        </w:tc>
        <w:tc>
          <w:tcPr>
            <w:tcW w:w="3930" w:type="dxa"/>
          </w:tcPr>
          <w:p w14:paraId="56B27569" w14:textId="77777777" w:rsidR="009F4AEB" w:rsidRPr="006D29F8" w:rsidRDefault="009F4AEB" w:rsidP="006D29F8">
            <w:pPr>
              <w:ind w:firstLine="567"/>
              <w:jc w:val="both"/>
              <w:rPr>
                <w:rFonts w:eastAsia="Times New Roman"/>
                <w:iCs/>
                <w:color w:val="000000"/>
                <w:sz w:val="22"/>
                <w:lang w:eastAsia="lv-LV"/>
              </w:rPr>
            </w:pPr>
          </w:p>
        </w:tc>
        <w:tc>
          <w:tcPr>
            <w:tcW w:w="1405" w:type="dxa"/>
          </w:tcPr>
          <w:p w14:paraId="3549D87B" w14:textId="77777777" w:rsidR="009F4AEB" w:rsidRPr="0069798D" w:rsidRDefault="009F4AEB" w:rsidP="0069798D">
            <w:pPr>
              <w:jc w:val="center"/>
              <w:rPr>
                <w:rFonts w:eastAsia="Times New Roman"/>
                <w:b/>
                <w:iCs/>
                <w:color w:val="000000"/>
                <w:sz w:val="22"/>
                <w:lang w:eastAsia="lv-LV"/>
              </w:rPr>
            </w:pPr>
          </w:p>
        </w:tc>
        <w:tc>
          <w:tcPr>
            <w:tcW w:w="1405" w:type="dxa"/>
          </w:tcPr>
          <w:p w14:paraId="42EF090B" w14:textId="77777777" w:rsidR="009F4AEB" w:rsidRPr="0069798D" w:rsidRDefault="009F4AEB" w:rsidP="0069798D">
            <w:pPr>
              <w:jc w:val="center"/>
              <w:rPr>
                <w:rFonts w:eastAsia="Times New Roman"/>
                <w:b/>
                <w:iCs/>
                <w:color w:val="000000"/>
                <w:sz w:val="22"/>
                <w:lang w:eastAsia="lv-LV"/>
              </w:rPr>
            </w:pPr>
          </w:p>
        </w:tc>
      </w:tr>
      <w:tr w:rsidR="009F4AEB" w:rsidRPr="001B3F41" w14:paraId="3F4FB1C9" w14:textId="673ABCE4" w:rsidTr="00252A5B">
        <w:tc>
          <w:tcPr>
            <w:tcW w:w="3930" w:type="dxa"/>
            <w:shd w:val="clear" w:color="auto" w:fill="auto"/>
          </w:tcPr>
          <w:p w14:paraId="7965813E" w14:textId="53AE15B0" w:rsidR="009F4AEB" w:rsidRPr="00830F7F" w:rsidRDefault="009F4AEB" w:rsidP="00B6215C">
            <w:pPr>
              <w:ind w:firstLine="567"/>
              <w:jc w:val="both"/>
              <w:rPr>
                <w:bCs/>
                <w:sz w:val="22"/>
              </w:rPr>
            </w:pPr>
            <w:r w:rsidRPr="00234FF1">
              <w:rPr>
                <w:bCs/>
                <w:sz w:val="22"/>
              </w:rPr>
              <w:t>163. Maksātājam (rezidentam), kas gūst ienākumus no samaksas par intelektuālo īpašumu (izņemot ienākumus, kurus izmaksā kolektīvā pārvaldījuma organizācija) vai no literatūras, zinātnes vai mākslas darbu, atklājumu, izgudrojumu un rūpniecisko paraugu autoru un izpildītāju darbu radīšanas, izdošanas, izpildīšanas vai citādas izmantošanas, no 2021. gada 1. jūlija līdz 2024. gada 31. decembrim ir tiesības nereģistrēties kā saimnieciskās darbības veicējam. Ja minētais maksātājs nereģistrējas kā saimnieciskās darbības veicējs, minētajiem ienākumiem piemēro šā likuma pārejas noteikumu 164., 165., 166., 167., 168., 169., 170. un 171. punkta nosacījumus.</w:t>
            </w:r>
          </w:p>
        </w:tc>
        <w:tc>
          <w:tcPr>
            <w:tcW w:w="3930" w:type="dxa"/>
            <w:shd w:val="clear" w:color="auto" w:fill="auto"/>
          </w:tcPr>
          <w:p w14:paraId="461C1B4A" w14:textId="031FB7AB" w:rsidR="009F4AEB" w:rsidRPr="00F21CFB" w:rsidRDefault="009F4AEB" w:rsidP="00233A7A">
            <w:pPr>
              <w:ind w:firstLine="567"/>
              <w:jc w:val="both"/>
              <w:rPr>
                <w:rFonts w:eastAsia="Times New Roman"/>
                <w:iCs/>
                <w:color w:val="000000"/>
                <w:sz w:val="22"/>
                <w:lang w:eastAsia="lv-LV"/>
              </w:rPr>
            </w:pPr>
            <w:r w:rsidRPr="00AE4EC5">
              <w:rPr>
                <w:rFonts w:eastAsia="Times New Roman"/>
                <w:iCs/>
                <w:color w:val="000000"/>
                <w:sz w:val="22"/>
                <w:lang w:eastAsia="lv-LV"/>
              </w:rPr>
              <w:t>aizstāt 163. punktā skaitļus un vārdus "2024. gada 31. decembrim" ar skaitļiem un vārdiem "2027. gada 31. decembrim";</w:t>
            </w:r>
          </w:p>
        </w:tc>
        <w:tc>
          <w:tcPr>
            <w:tcW w:w="563" w:type="dxa"/>
          </w:tcPr>
          <w:p w14:paraId="47E2562E" w14:textId="77777777" w:rsidR="009F4AEB" w:rsidRPr="009F4AEB" w:rsidRDefault="009F4AEB" w:rsidP="009F4AEB">
            <w:pPr>
              <w:jc w:val="center"/>
              <w:rPr>
                <w:rFonts w:eastAsia="Times New Roman"/>
                <w:b/>
                <w:iCs/>
                <w:color w:val="000000"/>
                <w:sz w:val="22"/>
                <w:lang w:eastAsia="lv-LV"/>
              </w:rPr>
            </w:pPr>
          </w:p>
        </w:tc>
        <w:tc>
          <w:tcPr>
            <w:tcW w:w="3930" w:type="dxa"/>
          </w:tcPr>
          <w:p w14:paraId="52119D9F" w14:textId="77777777" w:rsidR="009F4AEB" w:rsidRPr="00AE4EC5" w:rsidRDefault="009F4AEB" w:rsidP="00233A7A">
            <w:pPr>
              <w:ind w:firstLine="567"/>
              <w:jc w:val="both"/>
              <w:rPr>
                <w:rFonts w:eastAsia="Times New Roman"/>
                <w:iCs/>
                <w:color w:val="000000"/>
                <w:sz w:val="22"/>
                <w:lang w:eastAsia="lv-LV"/>
              </w:rPr>
            </w:pPr>
          </w:p>
        </w:tc>
        <w:tc>
          <w:tcPr>
            <w:tcW w:w="1405" w:type="dxa"/>
          </w:tcPr>
          <w:p w14:paraId="1B5640BD" w14:textId="77777777" w:rsidR="009F4AEB" w:rsidRPr="0069798D" w:rsidRDefault="009F4AEB" w:rsidP="0069798D">
            <w:pPr>
              <w:jc w:val="center"/>
              <w:rPr>
                <w:rFonts w:eastAsia="Times New Roman"/>
                <w:b/>
                <w:iCs/>
                <w:color w:val="000000"/>
                <w:sz w:val="22"/>
                <w:lang w:eastAsia="lv-LV"/>
              </w:rPr>
            </w:pPr>
          </w:p>
        </w:tc>
        <w:tc>
          <w:tcPr>
            <w:tcW w:w="1405" w:type="dxa"/>
          </w:tcPr>
          <w:p w14:paraId="536D651F" w14:textId="77777777" w:rsidR="009F4AEB" w:rsidRPr="0069798D" w:rsidRDefault="009F4AEB" w:rsidP="0069798D">
            <w:pPr>
              <w:jc w:val="center"/>
              <w:rPr>
                <w:rFonts w:eastAsia="Times New Roman"/>
                <w:b/>
                <w:iCs/>
                <w:color w:val="000000"/>
                <w:sz w:val="22"/>
                <w:lang w:eastAsia="lv-LV"/>
              </w:rPr>
            </w:pPr>
          </w:p>
        </w:tc>
      </w:tr>
      <w:tr w:rsidR="009F4AEB" w:rsidRPr="001B3F41" w14:paraId="27B6FC70" w14:textId="26CD3E7D" w:rsidTr="00252A5B">
        <w:tc>
          <w:tcPr>
            <w:tcW w:w="3930" w:type="dxa"/>
            <w:shd w:val="clear" w:color="auto" w:fill="auto"/>
          </w:tcPr>
          <w:p w14:paraId="6345CA0D" w14:textId="77777777" w:rsidR="009F4AEB" w:rsidRPr="006C08A7" w:rsidRDefault="009F4AEB" w:rsidP="006C08A7">
            <w:pPr>
              <w:ind w:firstLine="567"/>
              <w:jc w:val="both"/>
              <w:rPr>
                <w:bCs/>
                <w:sz w:val="22"/>
              </w:rPr>
            </w:pPr>
            <w:r w:rsidRPr="006C08A7">
              <w:rPr>
                <w:bCs/>
                <w:sz w:val="22"/>
              </w:rPr>
              <w:t>166. Maksātājs par šā likuma pārejas noteikumu 163. punktā minēto ienākumu iesniedz Valsts ieņēmumu dienestam autoratlīdzības saņēmēja gada deklarāciju par attiecīgo taksācijas gadu līdz taksācijas gadam sekojošā gada 28. februārim, ja šā likuma pārejas noteikumu 163. punktā minētais ienākums:</w:t>
            </w:r>
          </w:p>
          <w:p w14:paraId="07655321" w14:textId="77777777" w:rsidR="009F4AEB" w:rsidRPr="006C08A7" w:rsidRDefault="009F4AEB" w:rsidP="006C08A7">
            <w:pPr>
              <w:ind w:firstLine="567"/>
              <w:jc w:val="both"/>
              <w:rPr>
                <w:bCs/>
                <w:sz w:val="22"/>
              </w:rPr>
            </w:pPr>
            <w:r w:rsidRPr="006C08A7">
              <w:rPr>
                <w:bCs/>
                <w:sz w:val="22"/>
              </w:rPr>
              <w:t>1) periodā no 2021. gada 1. jūlija līdz 2021. gada 31. decembrim vai 2022. un 2023. taksācijas gadā ir:</w:t>
            </w:r>
          </w:p>
          <w:p w14:paraId="5532DCDF" w14:textId="77777777" w:rsidR="009F4AEB" w:rsidRPr="006C08A7" w:rsidRDefault="009F4AEB" w:rsidP="006C08A7">
            <w:pPr>
              <w:ind w:firstLine="567"/>
              <w:jc w:val="both"/>
              <w:rPr>
                <w:bCs/>
                <w:sz w:val="22"/>
              </w:rPr>
            </w:pPr>
            <w:r w:rsidRPr="006C08A7">
              <w:rPr>
                <w:bCs/>
                <w:sz w:val="22"/>
              </w:rPr>
              <w:t xml:space="preserve">a) saņemts no vairākiem ienākuma izmaksātājiem un tas kopā pārsniedz 25 000 </w:t>
            </w:r>
            <w:r w:rsidRPr="006C08A7">
              <w:rPr>
                <w:bCs/>
                <w:i/>
                <w:iCs/>
                <w:sz w:val="22"/>
              </w:rPr>
              <w:t>euro</w:t>
            </w:r>
            <w:r w:rsidRPr="006C08A7">
              <w:rPr>
                <w:bCs/>
                <w:sz w:val="22"/>
              </w:rPr>
              <w:t>,</w:t>
            </w:r>
          </w:p>
          <w:p w14:paraId="1B504695" w14:textId="77777777" w:rsidR="009F4AEB" w:rsidRPr="006C08A7" w:rsidRDefault="009F4AEB" w:rsidP="006C08A7">
            <w:pPr>
              <w:ind w:firstLine="567"/>
              <w:jc w:val="both"/>
              <w:rPr>
                <w:bCs/>
                <w:sz w:val="22"/>
              </w:rPr>
            </w:pPr>
            <w:r w:rsidRPr="006C08A7">
              <w:rPr>
                <w:bCs/>
                <w:sz w:val="22"/>
              </w:rPr>
              <w:t>b) gūts ārvalstīs vai no tā nav bijis jāietur un nav ieturēts nodoklis;</w:t>
            </w:r>
          </w:p>
          <w:p w14:paraId="2C8D3C93" w14:textId="02380126" w:rsidR="009F4AEB" w:rsidRPr="00830F7F" w:rsidRDefault="009F4AEB" w:rsidP="006C08A7">
            <w:pPr>
              <w:ind w:firstLine="567"/>
              <w:jc w:val="both"/>
              <w:rPr>
                <w:bCs/>
                <w:sz w:val="22"/>
              </w:rPr>
            </w:pPr>
            <w:r w:rsidRPr="006C08A7">
              <w:rPr>
                <w:bCs/>
                <w:sz w:val="22"/>
              </w:rPr>
              <w:t>2) 2024. taksācijas gadā ir gūts ārvalstīs vai no tā nav bijis jāietur un nav ieturēts nodoklis.</w:t>
            </w:r>
          </w:p>
        </w:tc>
        <w:tc>
          <w:tcPr>
            <w:tcW w:w="3930" w:type="dxa"/>
            <w:shd w:val="clear" w:color="auto" w:fill="auto"/>
          </w:tcPr>
          <w:p w14:paraId="4159A90C" w14:textId="17E476C7" w:rsidR="009F4AEB" w:rsidRPr="00F21CFB" w:rsidRDefault="009F4AEB" w:rsidP="00233A7A">
            <w:pPr>
              <w:ind w:firstLine="567"/>
              <w:jc w:val="both"/>
              <w:rPr>
                <w:rFonts w:eastAsia="Times New Roman"/>
                <w:iCs/>
                <w:color w:val="000000"/>
                <w:sz w:val="22"/>
                <w:lang w:eastAsia="lv-LV"/>
              </w:rPr>
            </w:pPr>
            <w:r w:rsidRPr="00AE4EC5">
              <w:rPr>
                <w:rFonts w:eastAsia="Times New Roman"/>
                <w:iCs/>
                <w:color w:val="000000"/>
                <w:sz w:val="22"/>
                <w:lang w:eastAsia="lv-LV"/>
              </w:rPr>
              <w:t>aizstāt 166. punktā skaitli un vārdus "2024. taksācijas gadā" ar skaitļiem un vārdiem "2024., 2025., 2026. un 2027. taksācijas gadā";</w:t>
            </w:r>
          </w:p>
        </w:tc>
        <w:tc>
          <w:tcPr>
            <w:tcW w:w="563" w:type="dxa"/>
          </w:tcPr>
          <w:p w14:paraId="12DB08BA" w14:textId="77777777" w:rsidR="009F4AEB" w:rsidRPr="009F4AEB" w:rsidRDefault="009F4AEB" w:rsidP="009F4AEB">
            <w:pPr>
              <w:jc w:val="center"/>
              <w:rPr>
                <w:rFonts w:eastAsia="Times New Roman"/>
                <w:b/>
                <w:iCs/>
                <w:color w:val="000000"/>
                <w:sz w:val="22"/>
                <w:lang w:eastAsia="lv-LV"/>
              </w:rPr>
            </w:pPr>
          </w:p>
        </w:tc>
        <w:tc>
          <w:tcPr>
            <w:tcW w:w="3930" w:type="dxa"/>
          </w:tcPr>
          <w:p w14:paraId="7D29E061" w14:textId="77777777" w:rsidR="009F4AEB" w:rsidRPr="00AE4EC5" w:rsidRDefault="009F4AEB" w:rsidP="00233A7A">
            <w:pPr>
              <w:ind w:firstLine="567"/>
              <w:jc w:val="both"/>
              <w:rPr>
                <w:rFonts w:eastAsia="Times New Roman"/>
                <w:iCs/>
                <w:color w:val="000000"/>
                <w:sz w:val="22"/>
                <w:lang w:eastAsia="lv-LV"/>
              </w:rPr>
            </w:pPr>
          </w:p>
        </w:tc>
        <w:tc>
          <w:tcPr>
            <w:tcW w:w="1405" w:type="dxa"/>
          </w:tcPr>
          <w:p w14:paraId="734B8497" w14:textId="77777777" w:rsidR="009F4AEB" w:rsidRPr="0069798D" w:rsidRDefault="009F4AEB" w:rsidP="0069798D">
            <w:pPr>
              <w:jc w:val="center"/>
              <w:rPr>
                <w:rFonts w:eastAsia="Times New Roman"/>
                <w:b/>
                <w:iCs/>
                <w:color w:val="000000"/>
                <w:sz w:val="22"/>
                <w:lang w:eastAsia="lv-LV"/>
              </w:rPr>
            </w:pPr>
          </w:p>
        </w:tc>
        <w:tc>
          <w:tcPr>
            <w:tcW w:w="1405" w:type="dxa"/>
          </w:tcPr>
          <w:p w14:paraId="2AE30E4A" w14:textId="77777777" w:rsidR="009F4AEB" w:rsidRPr="0069798D" w:rsidRDefault="009F4AEB" w:rsidP="0069798D">
            <w:pPr>
              <w:jc w:val="center"/>
              <w:rPr>
                <w:rFonts w:eastAsia="Times New Roman"/>
                <w:b/>
                <w:iCs/>
                <w:color w:val="000000"/>
                <w:sz w:val="22"/>
                <w:lang w:eastAsia="lv-LV"/>
              </w:rPr>
            </w:pPr>
          </w:p>
        </w:tc>
      </w:tr>
      <w:tr w:rsidR="009F4AEB" w:rsidRPr="001B3F41" w14:paraId="67034AA6" w14:textId="63A7EE4B" w:rsidTr="00252A5B">
        <w:tc>
          <w:tcPr>
            <w:tcW w:w="3930" w:type="dxa"/>
            <w:shd w:val="clear" w:color="auto" w:fill="auto"/>
          </w:tcPr>
          <w:p w14:paraId="32CF93A7" w14:textId="42F3F1D7" w:rsidR="009F4AEB" w:rsidRPr="00830F7F" w:rsidRDefault="009F4AEB" w:rsidP="0046166F">
            <w:pPr>
              <w:ind w:firstLine="567"/>
              <w:jc w:val="both"/>
              <w:rPr>
                <w:bCs/>
                <w:sz w:val="22"/>
              </w:rPr>
            </w:pPr>
            <w:r w:rsidRPr="001D3042">
              <w:rPr>
                <w:bCs/>
                <w:sz w:val="22"/>
              </w:rPr>
              <w:t>167. Maksātājs šā likuma pārejas noteikumu 166. punktā minētajā autoratlīdzības saņēmēja attiecīgā gada deklarācijā deklarē visus laika periodā no 2021. gada 1. jūlija līdz 2021. gada 31. decembrim gūtos ienākumus un 2022., 2023. un 2024. taksācijas gada laikā gūtos ienākumus no samaksas par intelektuālo īpašumu (izņemot ienākumus, kurus izmaksā kolektīvā pārvaldījuma organizācija) vai no literatūras, zinātnes vai mākslas darbu, atklājumu, izgudrojumu un rūpniecisko paraugu autoru un izpildītāju darbu radīšanas, izdošanas, izpildīšanas vai citādas izmantošanas un atbilstoši šā likuma pārejas noteikumu 164. punktā noteiktajam aprēķināto nodokli.</w:t>
            </w:r>
          </w:p>
        </w:tc>
        <w:tc>
          <w:tcPr>
            <w:tcW w:w="3930" w:type="dxa"/>
            <w:shd w:val="clear" w:color="auto" w:fill="auto"/>
          </w:tcPr>
          <w:p w14:paraId="60603CA4" w14:textId="15E80CDC" w:rsidR="009F4AEB" w:rsidRPr="00F21CFB" w:rsidRDefault="009F4AEB" w:rsidP="00233A7A">
            <w:pPr>
              <w:ind w:firstLine="567"/>
              <w:jc w:val="both"/>
              <w:rPr>
                <w:rFonts w:eastAsia="Times New Roman"/>
                <w:iCs/>
                <w:color w:val="000000"/>
                <w:sz w:val="22"/>
                <w:lang w:eastAsia="lv-LV"/>
              </w:rPr>
            </w:pPr>
            <w:r w:rsidRPr="00AE4EC5">
              <w:rPr>
                <w:rFonts w:eastAsia="Times New Roman"/>
                <w:iCs/>
                <w:color w:val="000000"/>
                <w:sz w:val="22"/>
                <w:lang w:eastAsia="lv-LV"/>
              </w:rPr>
              <w:t>aizstāt 167. punktā vārdus un skaitli "un 2024. taksācijas gada" ar skaitļiem un vārdiem "2024., 2025., 2026. un 2027. taksācijas gada";</w:t>
            </w:r>
          </w:p>
        </w:tc>
        <w:tc>
          <w:tcPr>
            <w:tcW w:w="563" w:type="dxa"/>
          </w:tcPr>
          <w:p w14:paraId="7A5F82F1" w14:textId="77777777" w:rsidR="009F4AEB" w:rsidRPr="009F4AEB" w:rsidRDefault="009F4AEB" w:rsidP="009F4AEB">
            <w:pPr>
              <w:jc w:val="center"/>
              <w:rPr>
                <w:rFonts w:eastAsia="Times New Roman"/>
                <w:b/>
                <w:iCs/>
                <w:color w:val="000000"/>
                <w:sz w:val="22"/>
                <w:lang w:eastAsia="lv-LV"/>
              </w:rPr>
            </w:pPr>
          </w:p>
        </w:tc>
        <w:tc>
          <w:tcPr>
            <w:tcW w:w="3930" w:type="dxa"/>
          </w:tcPr>
          <w:p w14:paraId="5C72F1D3" w14:textId="77777777" w:rsidR="009F4AEB" w:rsidRPr="00AE4EC5" w:rsidRDefault="009F4AEB" w:rsidP="00233A7A">
            <w:pPr>
              <w:ind w:firstLine="567"/>
              <w:jc w:val="both"/>
              <w:rPr>
                <w:rFonts w:eastAsia="Times New Roman"/>
                <w:iCs/>
                <w:color w:val="000000"/>
                <w:sz w:val="22"/>
                <w:lang w:eastAsia="lv-LV"/>
              </w:rPr>
            </w:pPr>
          </w:p>
        </w:tc>
        <w:tc>
          <w:tcPr>
            <w:tcW w:w="1405" w:type="dxa"/>
          </w:tcPr>
          <w:p w14:paraId="0479E8A1" w14:textId="77777777" w:rsidR="009F4AEB" w:rsidRPr="0069798D" w:rsidRDefault="009F4AEB" w:rsidP="0069798D">
            <w:pPr>
              <w:jc w:val="center"/>
              <w:rPr>
                <w:rFonts w:eastAsia="Times New Roman"/>
                <w:b/>
                <w:iCs/>
                <w:color w:val="000000"/>
                <w:sz w:val="22"/>
                <w:lang w:eastAsia="lv-LV"/>
              </w:rPr>
            </w:pPr>
          </w:p>
        </w:tc>
        <w:tc>
          <w:tcPr>
            <w:tcW w:w="1405" w:type="dxa"/>
          </w:tcPr>
          <w:p w14:paraId="3C6DA30A" w14:textId="77777777" w:rsidR="009F4AEB" w:rsidRPr="0069798D" w:rsidRDefault="009F4AEB" w:rsidP="0069798D">
            <w:pPr>
              <w:jc w:val="center"/>
              <w:rPr>
                <w:rFonts w:eastAsia="Times New Roman"/>
                <w:b/>
                <w:iCs/>
                <w:color w:val="000000"/>
                <w:sz w:val="22"/>
                <w:lang w:eastAsia="lv-LV"/>
              </w:rPr>
            </w:pPr>
          </w:p>
        </w:tc>
      </w:tr>
      <w:tr w:rsidR="009F4AEB" w:rsidRPr="001B3F41" w14:paraId="571CCD8B" w14:textId="551490C5" w:rsidTr="00252A5B">
        <w:tc>
          <w:tcPr>
            <w:tcW w:w="3930" w:type="dxa"/>
            <w:shd w:val="clear" w:color="auto" w:fill="auto"/>
          </w:tcPr>
          <w:p w14:paraId="42F09ABC" w14:textId="77777777" w:rsidR="009F4AEB" w:rsidRPr="006C3EC0" w:rsidRDefault="009F4AEB" w:rsidP="006C3EC0">
            <w:pPr>
              <w:ind w:firstLine="567"/>
              <w:jc w:val="both"/>
              <w:rPr>
                <w:bCs/>
                <w:sz w:val="22"/>
              </w:rPr>
            </w:pPr>
            <w:r w:rsidRPr="006C3EC0">
              <w:rPr>
                <w:bCs/>
                <w:sz w:val="22"/>
              </w:rPr>
              <w:t>70. Ja maksātājs laika periodā no 2021. gada 1. jūlija līdz 2024. gada 31. decembrim gūst šā likuma pārejas noteikumu 163. punktā minēto ienākumu un izmanto tiesības nereģistrēties kā saimnieciskās darbības veicējs:</w:t>
            </w:r>
          </w:p>
          <w:p w14:paraId="236CF9C9" w14:textId="77777777" w:rsidR="009F4AEB" w:rsidRPr="006C3EC0" w:rsidRDefault="009F4AEB" w:rsidP="006C3EC0">
            <w:pPr>
              <w:ind w:firstLine="567"/>
              <w:jc w:val="both"/>
              <w:rPr>
                <w:bCs/>
                <w:sz w:val="22"/>
              </w:rPr>
            </w:pPr>
            <w:r w:rsidRPr="006C3EC0">
              <w:rPr>
                <w:bCs/>
                <w:sz w:val="22"/>
              </w:rPr>
              <w:t>1) šā likuma pārejas noteikumu 163. punktā minētie ienākumi netiek ietverti taksācijas gada kopējā ar nodokli apliekamajā ienākumā, kuram tiek piemērota progresīvā nodokļa likme, un tie netiek ņemti vērā, nosakot maksātāja gada diferencēto neapliekamo minimumu;</w:t>
            </w:r>
          </w:p>
          <w:p w14:paraId="2BDA0154" w14:textId="2391A70A" w:rsidR="00D01C30" w:rsidRPr="00830F7F" w:rsidRDefault="009F4AEB" w:rsidP="0046166F">
            <w:pPr>
              <w:ind w:firstLine="567"/>
              <w:jc w:val="both"/>
              <w:rPr>
                <w:bCs/>
                <w:sz w:val="22"/>
              </w:rPr>
            </w:pPr>
            <w:r w:rsidRPr="006C3EC0">
              <w:rPr>
                <w:bCs/>
                <w:sz w:val="22"/>
              </w:rPr>
              <w:t>2) šā likuma pārejas noteikumu 163. punktā minētajiem ienākumiem netiek piemēroti šā likuma 10., 12. un 13. pantā noteiktie atskaitījumi.</w:t>
            </w:r>
          </w:p>
        </w:tc>
        <w:tc>
          <w:tcPr>
            <w:tcW w:w="3930" w:type="dxa"/>
            <w:shd w:val="clear" w:color="auto" w:fill="auto"/>
          </w:tcPr>
          <w:p w14:paraId="6571BAEC" w14:textId="4AF0BC29" w:rsidR="009F4AEB" w:rsidRPr="00F21CFB" w:rsidRDefault="009F4AEB" w:rsidP="00233A7A">
            <w:pPr>
              <w:ind w:firstLine="567"/>
              <w:jc w:val="both"/>
              <w:rPr>
                <w:rFonts w:eastAsia="Times New Roman"/>
                <w:iCs/>
                <w:color w:val="000000"/>
                <w:sz w:val="22"/>
                <w:lang w:eastAsia="lv-LV"/>
              </w:rPr>
            </w:pPr>
            <w:r w:rsidRPr="0047347F">
              <w:rPr>
                <w:rFonts w:eastAsia="Times New Roman"/>
                <w:iCs/>
                <w:color w:val="000000"/>
                <w:sz w:val="22"/>
                <w:lang w:eastAsia="lv-LV"/>
              </w:rPr>
              <w:t>aizstāt 170. punktā skaitļus un vārdus "2024. gada 31. decembrim" ar skaitļiem un vārdiem "2027. gada 31. decembrim" un izslēgt vārdus "un tie netiek ņemti vērā, nosakot maksātāja gada diferencēto neapliekamo minimumu";</w:t>
            </w:r>
          </w:p>
        </w:tc>
        <w:tc>
          <w:tcPr>
            <w:tcW w:w="563" w:type="dxa"/>
          </w:tcPr>
          <w:p w14:paraId="5A0772B9" w14:textId="77777777" w:rsidR="009F4AEB" w:rsidRPr="009F4AEB" w:rsidRDefault="009F4AEB" w:rsidP="009F4AEB">
            <w:pPr>
              <w:jc w:val="center"/>
              <w:rPr>
                <w:rFonts w:eastAsia="Times New Roman"/>
                <w:b/>
                <w:iCs/>
                <w:color w:val="000000"/>
                <w:sz w:val="22"/>
                <w:lang w:eastAsia="lv-LV"/>
              </w:rPr>
            </w:pPr>
          </w:p>
        </w:tc>
        <w:tc>
          <w:tcPr>
            <w:tcW w:w="3930" w:type="dxa"/>
          </w:tcPr>
          <w:p w14:paraId="594B7604" w14:textId="77777777" w:rsidR="009F4AEB" w:rsidRPr="0047347F" w:rsidRDefault="009F4AEB" w:rsidP="00233A7A">
            <w:pPr>
              <w:ind w:firstLine="567"/>
              <w:jc w:val="both"/>
              <w:rPr>
                <w:rFonts w:eastAsia="Times New Roman"/>
                <w:iCs/>
                <w:color w:val="000000"/>
                <w:sz w:val="22"/>
                <w:lang w:eastAsia="lv-LV"/>
              </w:rPr>
            </w:pPr>
          </w:p>
        </w:tc>
        <w:tc>
          <w:tcPr>
            <w:tcW w:w="1405" w:type="dxa"/>
          </w:tcPr>
          <w:p w14:paraId="0C2875CB" w14:textId="77777777" w:rsidR="009F4AEB" w:rsidRPr="0069798D" w:rsidRDefault="009F4AEB" w:rsidP="0069798D">
            <w:pPr>
              <w:jc w:val="center"/>
              <w:rPr>
                <w:rFonts w:eastAsia="Times New Roman"/>
                <w:b/>
                <w:iCs/>
                <w:color w:val="000000"/>
                <w:sz w:val="22"/>
                <w:lang w:eastAsia="lv-LV"/>
              </w:rPr>
            </w:pPr>
          </w:p>
        </w:tc>
        <w:tc>
          <w:tcPr>
            <w:tcW w:w="1405" w:type="dxa"/>
          </w:tcPr>
          <w:p w14:paraId="1102C31D" w14:textId="77777777" w:rsidR="009F4AEB" w:rsidRPr="0069798D" w:rsidRDefault="009F4AEB" w:rsidP="0069798D">
            <w:pPr>
              <w:jc w:val="center"/>
              <w:rPr>
                <w:rFonts w:eastAsia="Times New Roman"/>
                <w:b/>
                <w:iCs/>
                <w:color w:val="000000"/>
                <w:sz w:val="22"/>
                <w:lang w:eastAsia="lv-LV"/>
              </w:rPr>
            </w:pPr>
          </w:p>
        </w:tc>
      </w:tr>
      <w:tr w:rsidR="008A7D5D" w:rsidRPr="001B3F41" w14:paraId="5DB7DE15" w14:textId="77777777" w:rsidTr="00252A5B">
        <w:tc>
          <w:tcPr>
            <w:tcW w:w="3930" w:type="dxa"/>
            <w:shd w:val="clear" w:color="auto" w:fill="auto"/>
          </w:tcPr>
          <w:p w14:paraId="560FD524" w14:textId="77777777" w:rsidR="008A7D5D" w:rsidRPr="006C3EC0" w:rsidRDefault="008A7D5D" w:rsidP="006C3EC0">
            <w:pPr>
              <w:ind w:firstLine="567"/>
              <w:jc w:val="both"/>
              <w:rPr>
                <w:bCs/>
                <w:sz w:val="22"/>
              </w:rPr>
            </w:pPr>
          </w:p>
        </w:tc>
        <w:tc>
          <w:tcPr>
            <w:tcW w:w="3930" w:type="dxa"/>
            <w:shd w:val="clear" w:color="auto" w:fill="auto"/>
          </w:tcPr>
          <w:p w14:paraId="78D538F7" w14:textId="77777777" w:rsidR="008A7D5D" w:rsidRPr="0047347F" w:rsidRDefault="008A7D5D" w:rsidP="008A7D5D">
            <w:pPr>
              <w:ind w:firstLine="567"/>
              <w:jc w:val="both"/>
              <w:rPr>
                <w:rFonts w:eastAsia="Times New Roman"/>
                <w:iCs/>
                <w:color w:val="000000"/>
                <w:sz w:val="22"/>
                <w:lang w:eastAsia="lv-LV"/>
              </w:rPr>
            </w:pPr>
            <w:r w:rsidRPr="0047347F">
              <w:rPr>
                <w:rFonts w:eastAsia="Times New Roman"/>
                <w:iCs/>
                <w:color w:val="000000"/>
                <w:sz w:val="22"/>
                <w:lang w:eastAsia="lv-LV"/>
              </w:rPr>
              <w:t>papildināt pārejas noteikumus ar 196., 197., 198., 199. un 200. punktu šādā redakcijā:</w:t>
            </w:r>
          </w:p>
          <w:p w14:paraId="3870AA09" w14:textId="25C1ED9F" w:rsidR="00D01C30" w:rsidRPr="0047347F" w:rsidRDefault="008A7D5D" w:rsidP="0046166F">
            <w:pPr>
              <w:ind w:firstLine="567"/>
              <w:jc w:val="both"/>
              <w:rPr>
                <w:rFonts w:eastAsia="Times New Roman"/>
                <w:iCs/>
                <w:color w:val="000000"/>
                <w:sz w:val="22"/>
                <w:lang w:eastAsia="lv-LV"/>
              </w:rPr>
            </w:pPr>
            <w:r w:rsidRPr="0047347F">
              <w:rPr>
                <w:rFonts w:eastAsia="Times New Roman"/>
                <w:iCs/>
                <w:color w:val="000000"/>
                <w:sz w:val="22"/>
                <w:lang w:eastAsia="lv-LV"/>
              </w:rPr>
              <w:t>"196. Ienākumam no kapitāla pieauguma darījumos ar kapitāla aktīviem, kuri ir uzsākti līdz 2024. gada 31. decembrim, bet nav pabeigti līdz 2024. gada 31. decembrim un par kuriem ir iesniegta deklarācija par ienākumu no kapitāla pieauguma ar informāciju par darījumiem, kas uzsākti, bet nav pabeigti vienā taksācijas gadā, 2025., 2026. un 2027. gadā piemēro nodokļa likmi 20 procentu apmērā.</w:t>
            </w:r>
          </w:p>
        </w:tc>
        <w:tc>
          <w:tcPr>
            <w:tcW w:w="563" w:type="dxa"/>
          </w:tcPr>
          <w:p w14:paraId="5537DA95" w14:textId="77777777" w:rsidR="008A7D5D" w:rsidRPr="009F4AEB" w:rsidRDefault="008A7D5D" w:rsidP="009F4AEB">
            <w:pPr>
              <w:jc w:val="center"/>
              <w:rPr>
                <w:rFonts w:eastAsia="Times New Roman"/>
                <w:b/>
                <w:iCs/>
                <w:color w:val="000000"/>
                <w:sz w:val="22"/>
                <w:lang w:eastAsia="lv-LV"/>
              </w:rPr>
            </w:pPr>
          </w:p>
        </w:tc>
        <w:tc>
          <w:tcPr>
            <w:tcW w:w="3930" w:type="dxa"/>
          </w:tcPr>
          <w:p w14:paraId="5AC972A0" w14:textId="77777777" w:rsidR="008A7D5D" w:rsidRPr="0047347F" w:rsidRDefault="008A7D5D" w:rsidP="00233A7A">
            <w:pPr>
              <w:ind w:firstLine="567"/>
              <w:jc w:val="both"/>
              <w:rPr>
                <w:rFonts w:eastAsia="Times New Roman"/>
                <w:iCs/>
                <w:color w:val="000000"/>
                <w:sz w:val="22"/>
                <w:lang w:eastAsia="lv-LV"/>
              </w:rPr>
            </w:pPr>
          </w:p>
        </w:tc>
        <w:tc>
          <w:tcPr>
            <w:tcW w:w="1405" w:type="dxa"/>
          </w:tcPr>
          <w:p w14:paraId="7D3F3E8F" w14:textId="77777777" w:rsidR="008A7D5D" w:rsidRPr="0069798D" w:rsidRDefault="008A7D5D" w:rsidP="0069798D">
            <w:pPr>
              <w:jc w:val="center"/>
              <w:rPr>
                <w:rFonts w:eastAsia="Times New Roman"/>
                <w:b/>
                <w:iCs/>
                <w:color w:val="000000"/>
                <w:sz w:val="22"/>
                <w:lang w:eastAsia="lv-LV"/>
              </w:rPr>
            </w:pPr>
          </w:p>
        </w:tc>
        <w:tc>
          <w:tcPr>
            <w:tcW w:w="1405" w:type="dxa"/>
          </w:tcPr>
          <w:p w14:paraId="7E4FFD5D" w14:textId="77777777" w:rsidR="008A7D5D" w:rsidRPr="0069798D" w:rsidRDefault="008A7D5D" w:rsidP="0069798D">
            <w:pPr>
              <w:jc w:val="center"/>
              <w:rPr>
                <w:rFonts w:eastAsia="Times New Roman"/>
                <w:b/>
                <w:iCs/>
                <w:color w:val="000000"/>
                <w:sz w:val="22"/>
                <w:lang w:eastAsia="lv-LV"/>
              </w:rPr>
            </w:pPr>
          </w:p>
        </w:tc>
      </w:tr>
      <w:tr w:rsidR="008A7D5D" w:rsidRPr="001B3F41" w14:paraId="3E34A119" w14:textId="77777777" w:rsidTr="00252A5B">
        <w:tc>
          <w:tcPr>
            <w:tcW w:w="3930" w:type="dxa"/>
            <w:shd w:val="clear" w:color="auto" w:fill="auto"/>
          </w:tcPr>
          <w:p w14:paraId="41FB6AD3" w14:textId="77777777" w:rsidR="008A7D5D" w:rsidRPr="006C3EC0" w:rsidRDefault="008A7D5D" w:rsidP="006C3EC0">
            <w:pPr>
              <w:ind w:firstLine="567"/>
              <w:jc w:val="both"/>
              <w:rPr>
                <w:bCs/>
                <w:sz w:val="22"/>
              </w:rPr>
            </w:pPr>
          </w:p>
        </w:tc>
        <w:tc>
          <w:tcPr>
            <w:tcW w:w="3930" w:type="dxa"/>
            <w:shd w:val="clear" w:color="auto" w:fill="auto"/>
          </w:tcPr>
          <w:p w14:paraId="369AFD1A" w14:textId="77777777" w:rsidR="008A7D5D" w:rsidRPr="0047347F" w:rsidRDefault="008A7D5D" w:rsidP="008A7D5D">
            <w:pPr>
              <w:ind w:firstLine="567"/>
              <w:jc w:val="both"/>
              <w:rPr>
                <w:rFonts w:eastAsia="Times New Roman"/>
                <w:iCs/>
                <w:color w:val="000000"/>
                <w:sz w:val="22"/>
                <w:lang w:eastAsia="lv-LV"/>
              </w:rPr>
            </w:pPr>
            <w:r w:rsidRPr="0047347F">
              <w:rPr>
                <w:rFonts w:eastAsia="Times New Roman"/>
                <w:iCs/>
                <w:color w:val="000000"/>
                <w:sz w:val="22"/>
                <w:lang w:eastAsia="lv-LV"/>
              </w:rPr>
              <w:t>197. Piemērojot šā likuma 12. panta pirmo daļu, mēneša neapliekamais minimums:</w:t>
            </w:r>
          </w:p>
          <w:p w14:paraId="72ECA50F" w14:textId="77777777" w:rsidR="008A7D5D" w:rsidRPr="0047347F" w:rsidRDefault="008A7D5D" w:rsidP="008A7D5D">
            <w:pPr>
              <w:ind w:firstLine="567"/>
              <w:jc w:val="both"/>
              <w:rPr>
                <w:rFonts w:eastAsia="Times New Roman"/>
                <w:iCs/>
                <w:color w:val="000000"/>
                <w:sz w:val="22"/>
                <w:lang w:eastAsia="lv-LV"/>
              </w:rPr>
            </w:pPr>
            <w:r w:rsidRPr="0047347F">
              <w:rPr>
                <w:rFonts w:eastAsia="Times New Roman"/>
                <w:iCs/>
                <w:color w:val="000000"/>
                <w:sz w:val="22"/>
                <w:lang w:eastAsia="lv-LV"/>
              </w:rPr>
              <w:t xml:space="preserve">1) 2025. gadā ir 510 </w:t>
            </w:r>
            <w:r w:rsidRPr="0047347F">
              <w:rPr>
                <w:rFonts w:eastAsia="Times New Roman"/>
                <w:i/>
                <w:iCs/>
                <w:color w:val="000000"/>
                <w:sz w:val="22"/>
                <w:lang w:eastAsia="lv-LV"/>
              </w:rPr>
              <w:t xml:space="preserve">euro </w:t>
            </w:r>
            <w:r w:rsidRPr="0047347F">
              <w:rPr>
                <w:rFonts w:eastAsia="Times New Roman"/>
                <w:iCs/>
                <w:color w:val="000000"/>
                <w:sz w:val="22"/>
                <w:lang w:eastAsia="lv-LV"/>
              </w:rPr>
              <w:t>mēnesī;</w:t>
            </w:r>
          </w:p>
          <w:p w14:paraId="653DF086" w14:textId="7B852FC0" w:rsidR="008A7D5D" w:rsidRPr="0047347F" w:rsidRDefault="008A7D5D" w:rsidP="008A7D5D">
            <w:pPr>
              <w:ind w:firstLine="567"/>
              <w:jc w:val="both"/>
              <w:rPr>
                <w:rFonts w:eastAsia="Times New Roman"/>
                <w:iCs/>
                <w:color w:val="000000"/>
                <w:sz w:val="22"/>
                <w:lang w:eastAsia="lv-LV"/>
              </w:rPr>
            </w:pPr>
            <w:r w:rsidRPr="0047347F">
              <w:rPr>
                <w:rFonts w:eastAsia="Times New Roman"/>
                <w:iCs/>
                <w:color w:val="000000"/>
                <w:sz w:val="22"/>
                <w:lang w:eastAsia="lv-LV"/>
              </w:rPr>
              <w:t xml:space="preserve">2) 2026. gadā ir 550 </w:t>
            </w:r>
            <w:r w:rsidRPr="0047347F">
              <w:rPr>
                <w:rFonts w:eastAsia="Times New Roman"/>
                <w:i/>
                <w:iCs/>
                <w:color w:val="000000"/>
                <w:sz w:val="22"/>
                <w:lang w:eastAsia="lv-LV"/>
              </w:rPr>
              <w:t xml:space="preserve">euro </w:t>
            </w:r>
            <w:r w:rsidRPr="0047347F">
              <w:rPr>
                <w:rFonts w:eastAsia="Times New Roman"/>
                <w:iCs/>
                <w:color w:val="000000"/>
                <w:sz w:val="22"/>
                <w:lang w:eastAsia="lv-LV"/>
              </w:rPr>
              <w:t>mēnesī.</w:t>
            </w:r>
          </w:p>
        </w:tc>
        <w:tc>
          <w:tcPr>
            <w:tcW w:w="563" w:type="dxa"/>
          </w:tcPr>
          <w:p w14:paraId="57288F64" w14:textId="519DED46" w:rsidR="008A7D5D" w:rsidRDefault="00E1494E" w:rsidP="009F4AEB">
            <w:pPr>
              <w:jc w:val="center"/>
              <w:rPr>
                <w:rFonts w:eastAsia="Times New Roman"/>
                <w:b/>
                <w:iCs/>
                <w:color w:val="000000"/>
                <w:sz w:val="22"/>
                <w:lang w:eastAsia="lv-LV"/>
              </w:rPr>
            </w:pPr>
            <w:r>
              <w:rPr>
                <w:rFonts w:eastAsia="Times New Roman"/>
                <w:b/>
                <w:iCs/>
                <w:color w:val="000000"/>
                <w:sz w:val="22"/>
                <w:lang w:eastAsia="lv-LV"/>
              </w:rPr>
              <w:t>19</w:t>
            </w:r>
          </w:p>
          <w:p w14:paraId="144136A6" w14:textId="6F241AE4" w:rsidR="00E1494E" w:rsidRPr="009F4AEB" w:rsidRDefault="00E1494E" w:rsidP="009F4AEB">
            <w:pPr>
              <w:jc w:val="center"/>
              <w:rPr>
                <w:rFonts w:eastAsia="Times New Roman"/>
                <w:b/>
                <w:iCs/>
                <w:color w:val="000000"/>
                <w:sz w:val="22"/>
                <w:lang w:eastAsia="lv-LV"/>
              </w:rPr>
            </w:pPr>
          </w:p>
        </w:tc>
        <w:tc>
          <w:tcPr>
            <w:tcW w:w="3930" w:type="dxa"/>
          </w:tcPr>
          <w:p w14:paraId="0AB96DF1" w14:textId="77777777" w:rsidR="000C2508" w:rsidRPr="000C2508" w:rsidRDefault="000C2508" w:rsidP="000C2508">
            <w:pPr>
              <w:ind w:firstLine="567"/>
              <w:jc w:val="both"/>
              <w:rPr>
                <w:rFonts w:eastAsia="Times New Roman"/>
                <w:b/>
                <w:bCs/>
                <w:iCs/>
                <w:color w:val="000000"/>
                <w:sz w:val="22"/>
                <w:u w:val="single"/>
                <w:lang w:eastAsia="lv-LV"/>
              </w:rPr>
            </w:pPr>
            <w:r w:rsidRPr="000C2508">
              <w:rPr>
                <w:rFonts w:eastAsia="Times New Roman"/>
                <w:b/>
                <w:bCs/>
                <w:iCs/>
                <w:color w:val="000000"/>
                <w:sz w:val="22"/>
                <w:u w:val="single"/>
                <w:lang w:eastAsia="lv-LV"/>
              </w:rPr>
              <w:t>Deputāts J.Klotiņš</w:t>
            </w:r>
          </w:p>
          <w:p w14:paraId="13FAED7F" w14:textId="2A465B79" w:rsidR="000C2508" w:rsidRPr="000C2508" w:rsidRDefault="000C2508" w:rsidP="000C2508">
            <w:pPr>
              <w:ind w:firstLine="567"/>
              <w:jc w:val="both"/>
              <w:rPr>
                <w:rFonts w:eastAsia="Times New Roman"/>
                <w:iCs/>
                <w:color w:val="000000"/>
                <w:sz w:val="22"/>
                <w:lang w:eastAsia="lv-LV"/>
              </w:rPr>
            </w:pPr>
            <w:r w:rsidRPr="000C2508">
              <w:rPr>
                <w:rFonts w:eastAsia="Times New Roman"/>
                <w:iCs/>
                <w:color w:val="000000"/>
                <w:sz w:val="22"/>
                <w:lang w:eastAsia="lv-LV"/>
              </w:rPr>
              <w:t>Izteikt likumprojekta 18.punktā minēto likuma Pārejas noteikumu 197.punktu šādā redakcijā:</w:t>
            </w:r>
          </w:p>
          <w:p w14:paraId="0BE09441" w14:textId="77777777" w:rsidR="00D01C30" w:rsidRDefault="000C2508" w:rsidP="0046166F">
            <w:pPr>
              <w:ind w:firstLine="567"/>
              <w:jc w:val="both"/>
              <w:rPr>
                <w:rFonts w:eastAsia="Times New Roman"/>
                <w:iCs/>
                <w:color w:val="000000"/>
                <w:sz w:val="22"/>
                <w:lang w:eastAsia="lv-LV"/>
              </w:rPr>
            </w:pPr>
            <w:r w:rsidRPr="000C2508">
              <w:rPr>
                <w:rFonts w:eastAsia="Times New Roman"/>
                <w:iCs/>
                <w:color w:val="000000"/>
                <w:sz w:val="22"/>
                <w:lang w:eastAsia="lv-LV"/>
              </w:rPr>
              <w:t>“197. Šā likuma 12. panta pirmajā daļā noteiktais mēneša neapliekamā minimuma apmērs tiek sasniegts pakāpeniski, ņemot vērā budžeta iespējas. Piemērojot šā likuma 12. panta pirmo daļu, mēneša neapliekamais minimums 2025. un 2026. gadā ir 500 euro mēnesī, un 2027. un 2028. gadā ir 515 euro mēnesī.”</w:t>
            </w:r>
          </w:p>
          <w:p w14:paraId="24DA3C59" w14:textId="72AA5735" w:rsidR="00E1494E" w:rsidRPr="0047347F" w:rsidRDefault="00E1494E" w:rsidP="0046166F">
            <w:pPr>
              <w:ind w:firstLine="567"/>
              <w:jc w:val="both"/>
              <w:rPr>
                <w:rFonts w:eastAsia="Times New Roman"/>
                <w:iCs/>
                <w:color w:val="000000"/>
                <w:sz w:val="22"/>
                <w:lang w:eastAsia="lv-LV"/>
              </w:rPr>
            </w:pPr>
          </w:p>
        </w:tc>
        <w:tc>
          <w:tcPr>
            <w:tcW w:w="1405" w:type="dxa"/>
          </w:tcPr>
          <w:p w14:paraId="6349E517" w14:textId="6687FF53" w:rsidR="008A7D5D"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tc>
        <w:tc>
          <w:tcPr>
            <w:tcW w:w="1405" w:type="dxa"/>
          </w:tcPr>
          <w:p w14:paraId="24E69D7E" w14:textId="77777777" w:rsidR="008A7D5D" w:rsidRPr="0069798D" w:rsidRDefault="008A7D5D" w:rsidP="0069798D">
            <w:pPr>
              <w:jc w:val="center"/>
              <w:rPr>
                <w:rFonts w:eastAsia="Times New Roman"/>
                <w:b/>
                <w:iCs/>
                <w:color w:val="000000"/>
                <w:sz w:val="22"/>
                <w:lang w:eastAsia="lv-LV"/>
              </w:rPr>
            </w:pPr>
          </w:p>
        </w:tc>
      </w:tr>
      <w:tr w:rsidR="009F4AEB" w:rsidRPr="001B3F41" w14:paraId="7CC891B6" w14:textId="3203F871" w:rsidTr="00252A5B">
        <w:tc>
          <w:tcPr>
            <w:tcW w:w="3930" w:type="dxa"/>
            <w:shd w:val="clear" w:color="auto" w:fill="auto"/>
          </w:tcPr>
          <w:p w14:paraId="005C4487" w14:textId="77777777" w:rsidR="009F4AEB" w:rsidRPr="00830F7F" w:rsidRDefault="009F4AEB" w:rsidP="00B6215C">
            <w:pPr>
              <w:ind w:firstLine="567"/>
              <w:jc w:val="both"/>
              <w:rPr>
                <w:bCs/>
                <w:sz w:val="22"/>
              </w:rPr>
            </w:pPr>
          </w:p>
        </w:tc>
        <w:tc>
          <w:tcPr>
            <w:tcW w:w="3930" w:type="dxa"/>
            <w:shd w:val="clear" w:color="auto" w:fill="auto"/>
          </w:tcPr>
          <w:p w14:paraId="0319CAC7" w14:textId="77777777" w:rsidR="009F4AEB" w:rsidRPr="0047347F" w:rsidRDefault="009F4AEB" w:rsidP="0047347F">
            <w:pPr>
              <w:ind w:firstLine="567"/>
              <w:jc w:val="both"/>
              <w:rPr>
                <w:rFonts w:eastAsia="Times New Roman"/>
                <w:iCs/>
                <w:color w:val="000000"/>
                <w:sz w:val="22"/>
                <w:lang w:eastAsia="lv-LV"/>
              </w:rPr>
            </w:pPr>
            <w:r w:rsidRPr="0047347F">
              <w:rPr>
                <w:rFonts w:eastAsia="Times New Roman"/>
                <w:iCs/>
                <w:color w:val="000000"/>
                <w:sz w:val="22"/>
                <w:lang w:eastAsia="lv-LV"/>
              </w:rPr>
              <w:t>198. Ar nodokli apliekamajā ienākumā 2025., 2026., 2027., 2028. un 2029. gadā neiekļauj šā likuma pārejas noteikumu 94. punktā noteiktajam ienākumam līdzvērtīgus atbalsta maksājumus bioloģiskās daudzveidības saglabāšanai no valsts un Eiropas Savienības fondu līdzekļiem, tai skaitā atbalsta maksājumus projekta "Natura 2000 aizsargājamo teritoriju pārvaldības un apsaimniekošanas optimizācija" (LIFE19IPE/LV/000010 LIFE-IP LatViaNature) ietvaros.</w:t>
            </w:r>
          </w:p>
          <w:p w14:paraId="0F84D8F0" w14:textId="77777777" w:rsidR="009F4AEB" w:rsidRPr="0047347F" w:rsidRDefault="009F4AEB" w:rsidP="0047347F">
            <w:pPr>
              <w:ind w:firstLine="567"/>
              <w:jc w:val="both"/>
              <w:rPr>
                <w:rFonts w:eastAsia="Times New Roman"/>
                <w:iCs/>
                <w:color w:val="000000"/>
                <w:sz w:val="22"/>
                <w:lang w:eastAsia="lv-LV"/>
              </w:rPr>
            </w:pPr>
            <w:r w:rsidRPr="0047347F">
              <w:rPr>
                <w:rFonts w:eastAsia="Times New Roman"/>
                <w:iCs/>
                <w:color w:val="000000"/>
                <w:sz w:val="22"/>
                <w:lang w:eastAsia="lv-LV"/>
              </w:rPr>
              <w:t>199. Ja 2025. taksācijas gadā algota darba ienākums, pensija vai pabalsts tiek izmaksāts par pirmstaksācijas gadu, šiem ienākumu veidiem piemēro attiecīgajā pirmstaksācijas gadā spēkā esošo nodokļa likmi.</w:t>
            </w:r>
          </w:p>
          <w:p w14:paraId="6B2E84D2" w14:textId="77777777" w:rsidR="00D01C30" w:rsidRDefault="009F4AEB" w:rsidP="00577C39">
            <w:pPr>
              <w:ind w:firstLine="567"/>
              <w:jc w:val="both"/>
              <w:rPr>
                <w:rFonts w:eastAsia="Times New Roman"/>
                <w:iCs/>
                <w:color w:val="000000"/>
                <w:sz w:val="22"/>
                <w:lang w:eastAsia="lv-LV"/>
              </w:rPr>
            </w:pPr>
            <w:r w:rsidRPr="0047347F">
              <w:rPr>
                <w:rFonts w:eastAsia="Times New Roman"/>
                <w:iCs/>
                <w:color w:val="000000"/>
                <w:sz w:val="22"/>
                <w:lang w:eastAsia="lv-LV"/>
              </w:rPr>
              <w:t>200. Likuma 15.</w:t>
            </w:r>
            <w:r w:rsidRPr="0047347F">
              <w:rPr>
                <w:rFonts w:eastAsia="Times New Roman"/>
                <w:iCs/>
                <w:color w:val="000000"/>
                <w:sz w:val="22"/>
                <w:vertAlign w:val="superscript"/>
                <w:lang w:eastAsia="lv-LV"/>
              </w:rPr>
              <w:t>1</w:t>
            </w:r>
            <w:r w:rsidRPr="0047347F">
              <w:rPr>
                <w:rFonts w:eastAsia="Times New Roman"/>
                <w:iCs/>
                <w:color w:val="000000"/>
                <w:sz w:val="22"/>
                <w:lang w:eastAsia="lv-LV"/>
              </w:rPr>
              <w:t> pantā noteiktā nodokļa papildu likme netiek piemērota un ar papildu likmi apliekamajā bāzē netiek ietverts ienākums, kuram tiek piemērots šā likuma pārejas noteikumu 163., 164., 165., 166., 167., 168., 170. un 171. punktā noteiktais īpašais režīms autoratlīdzības saņēmējiem."</w:t>
            </w:r>
          </w:p>
          <w:p w14:paraId="6EBDA750" w14:textId="32A47BCF" w:rsidR="00E1494E" w:rsidRPr="00F21CFB" w:rsidRDefault="00E1494E" w:rsidP="00577C39">
            <w:pPr>
              <w:ind w:firstLine="567"/>
              <w:jc w:val="both"/>
              <w:rPr>
                <w:rFonts w:eastAsia="Times New Roman"/>
                <w:iCs/>
                <w:color w:val="000000"/>
                <w:sz w:val="22"/>
                <w:lang w:eastAsia="lv-LV"/>
              </w:rPr>
            </w:pPr>
          </w:p>
        </w:tc>
        <w:tc>
          <w:tcPr>
            <w:tcW w:w="563" w:type="dxa"/>
          </w:tcPr>
          <w:p w14:paraId="3F637BB5" w14:textId="77777777" w:rsidR="009F4AEB" w:rsidRPr="009F4AEB" w:rsidRDefault="009F4AEB" w:rsidP="009F4AEB">
            <w:pPr>
              <w:jc w:val="center"/>
              <w:rPr>
                <w:rFonts w:eastAsia="Times New Roman"/>
                <w:b/>
                <w:iCs/>
                <w:color w:val="000000"/>
                <w:sz w:val="22"/>
                <w:lang w:eastAsia="lv-LV"/>
              </w:rPr>
            </w:pPr>
          </w:p>
        </w:tc>
        <w:tc>
          <w:tcPr>
            <w:tcW w:w="3930" w:type="dxa"/>
          </w:tcPr>
          <w:p w14:paraId="4CDA3FDB" w14:textId="77777777" w:rsidR="009F4AEB" w:rsidRPr="0047347F" w:rsidRDefault="009F4AEB" w:rsidP="0047347F">
            <w:pPr>
              <w:ind w:firstLine="567"/>
              <w:jc w:val="both"/>
              <w:rPr>
                <w:rFonts w:eastAsia="Times New Roman"/>
                <w:iCs/>
                <w:color w:val="000000"/>
                <w:sz w:val="22"/>
                <w:lang w:eastAsia="lv-LV"/>
              </w:rPr>
            </w:pPr>
          </w:p>
        </w:tc>
        <w:tc>
          <w:tcPr>
            <w:tcW w:w="1405" w:type="dxa"/>
          </w:tcPr>
          <w:p w14:paraId="14A12657" w14:textId="77777777" w:rsidR="009F4AEB" w:rsidRPr="0069798D" w:rsidRDefault="009F4AEB" w:rsidP="0069798D">
            <w:pPr>
              <w:jc w:val="center"/>
              <w:rPr>
                <w:rFonts w:eastAsia="Times New Roman"/>
                <w:b/>
                <w:iCs/>
                <w:color w:val="000000"/>
                <w:sz w:val="22"/>
                <w:lang w:eastAsia="lv-LV"/>
              </w:rPr>
            </w:pPr>
          </w:p>
        </w:tc>
        <w:tc>
          <w:tcPr>
            <w:tcW w:w="1405" w:type="dxa"/>
          </w:tcPr>
          <w:p w14:paraId="5D5ED6C6" w14:textId="77777777" w:rsidR="009F4AEB" w:rsidRPr="0069798D" w:rsidRDefault="009F4AEB" w:rsidP="0069798D">
            <w:pPr>
              <w:jc w:val="center"/>
              <w:rPr>
                <w:rFonts w:eastAsia="Times New Roman"/>
                <w:b/>
                <w:iCs/>
                <w:color w:val="000000"/>
                <w:sz w:val="22"/>
                <w:lang w:eastAsia="lv-LV"/>
              </w:rPr>
            </w:pPr>
          </w:p>
        </w:tc>
      </w:tr>
      <w:tr w:rsidR="007A7EB1" w:rsidRPr="001B3F41" w14:paraId="3D6E2748" w14:textId="77777777" w:rsidTr="00252A5B">
        <w:tc>
          <w:tcPr>
            <w:tcW w:w="3930" w:type="dxa"/>
            <w:shd w:val="clear" w:color="auto" w:fill="auto"/>
          </w:tcPr>
          <w:p w14:paraId="34F95397" w14:textId="77777777" w:rsidR="007A7EB1" w:rsidRPr="00830F7F" w:rsidRDefault="007A7EB1" w:rsidP="00B6215C">
            <w:pPr>
              <w:ind w:firstLine="567"/>
              <w:jc w:val="both"/>
              <w:rPr>
                <w:bCs/>
                <w:sz w:val="22"/>
              </w:rPr>
            </w:pPr>
          </w:p>
        </w:tc>
        <w:tc>
          <w:tcPr>
            <w:tcW w:w="3930" w:type="dxa"/>
            <w:shd w:val="clear" w:color="auto" w:fill="auto"/>
          </w:tcPr>
          <w:p w14:paraId="5C08A883" w14:textId="77777777" w:rsidR="007A7EB1" w:rsidRPr="0047347F" w:rsidRDefault="007A7EB1" w:rsidP="0047347F">
            <w:pPr>
              <w:ind w:firstLine="567"/>
              <w:jc w:val="both"/>
              <w:rPr>
                <w:rFonts w:eastAsia="Times New Roman"/>
                <w:iCs/>
                <w:color w:val="000000"/>
                <w:sz w:val="22"/>
                <w:lang w:eastAsia="lv-LV"/>
              </w:rPr>
            </w:pPr>
          </w:p>
        </w:tc>
        <w:tc>
          <w:tcPr>
            <w:tcW w:w="563" w:type="dxa"/>
          </w:tcPr>
          <w:p w14:paraId="53358F91" w14:textId="51BE1A3C" w:rsidR="007A7EB1" w:rsidRPr="009F4AEB" w:rsidRDefault="00D01C30" w:rsidP="009F4AEB">
            <w:pPr>
              <w:jc w:val="center"/>
              <w:rPr>
                <w:rFonts w:eastAsia="Times New Roman"/>
                <w:b/>
                <w:iCs/>
                <w:color w:val="000000"/>
                <w:sz w:val="22"/>
                <w:lang w:eastAsia="lv-LV"/>
              </w:rPr>
            </w:pPr>
            <w:r>
              <w:rPr>
                <w:rFonts w:eastAsia="Times New Roman"/>
                <w:b/>
                <w:iCs/>
                <w:color w:val="000000"/>
                <w:sz w:val="22"/>
                <w:lang w:eastAsia="lv-LV"/>
              </w:rPr>
              <w:t>2</w:t>
            </w:r>
            <w:r w:rsidR="00E1494E">
              <w:rPr>
                <w:rFonts w:eastAsia="Times New Roman"/>
                <w:b/>
                <w:iCs/>
                <w:color w:val="000000"/>
                <w:sz w:val="22"/>
                <w:lang w:eastAsia="lv-LV"/>
              </w:rPr>
              <w:t>0</w:t>
            </w:r>
          </w:p>
        </w:tc>
        <w:tc>
          <w:tcPr>
            <w:tcW w:w="3930" w:type="dxa"/>
          </w:tcPr>
          <w:p w14:paraId="05CE54FA" w14:textId="77777777" w:rsidR="007A7EB1" w:rsidRDefault="007A7EB1" w:rsidP="0047347F">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Finanšu ministrs A.Ašeradens</w:t>
            </w:r>
          </w:p>
          <w:p w14:paraId="12026600" w14:textId="2DCE3078" w:rsidR="007A7EB1" w:rsidRPr="007A7EB1" w:rsidRDefault="007A7EB1" w:rsidP="007A7EB1">
            <w:pPr>
              <w:ind w:firstLine="567"/>
              <w:jc w:val="both"/>
              <w:rPr>
                <w:rFonts w:eastAsia="Times New Roman"/>
                <w:iCs/>
                <w:color w:val="000000"/>
                <w:sz w:val="22"/>
                <w:lang w:eastAsia="lv-LV"/>
              </w:rPr>
            </w:pPr>
            <w:r w:rsidRPr="007A7EB1">
              <w:rPr>
                <w:rFonts w:eastAsia="Times New Roman"/>
                <w:iCs/>
                <w:color w:val="000000"/>
                <w:sz w:val="22"/>
                <w:lang w:eastAsia="lv-LV"/>
              </w:rPr>
              <w:t xml:space="preserve">Papildināt 1.lasījumā atbalstītā likumprojekta 18. pantu ar grozījumu, kas paredz likuma pārejas noteikumus papildināt ar jauniem punktiem šādā redakcijā: </w:t>
            </w:r>
          </w:p>
          <w:p w14:paraId="56EDFAED" w14:textId="5A262D74" w:rsidR="007A7EB1" w:rsidRPr="007A7EB1" w:rsidRDefault="007A7EB1" w:rsidP="007A7EB1">
            <w:pPr>
              <w:ind w:firstLine="567"/>
              <w:jc w:val="both"/>
              <w:rPr>
                <w:rFonts w:eastAsia="Times New Roman"/>
                <w:iCs/>
                <w:color w:val="000000"/>
                <w:sz w:val="22"/>
                <w:lang w:eastAsia="lv-LV"/>
              </w:rPr>
            </w:pPr>
            <w:r w:rsidRPr="007A7EB1">
              <w:rPr>
                <w:rFonts w:eastAsia="Times New Roman"/>
                <w:iCs/>
                <w:color w:val="000000"/>
                <w:sz w:val="22"/>
                <w:lang w:eastAsia="lv-LV"/>
              </w:rPr>
              <w:t>“Grozījumi likuma 12.panta divpadsmitajā daļā un 12. panta 12.</w:t>
            </w:r>
            <w:r w:rsidRPr="007A7EB1">
              <w:rPr>
                <w:rFonts w:eastAsia="Times New Roman"/>
                <w:iCs/>
                <w:color w:val="000000"/>
                <w:sz w:val="22"/>
                <w:vertAlign w:val="superscript"/>
                <w:lang w:eastAsia="lv-LV"/>
              </w:rPr>
              <w:t>1</w:t>
            </w:r>
            <w:r w:rsidRPr="007A7EB1">
              <w:rPr>
                <w:rFonts w:eastAsia="Times New Roman"/>
                <w:iCs/>
                <w:color w:val="000000"/>
                <w:sz w:val="22"/>
                <w:lang w:eastAsia="lv-LV"/>
              </w:rPr>
              <w:t xml:space="preserve"> un 12.</w:t>
            </w:r>
            <w:r w:rsidRPr="007A7EB1">
              <w:rPr>
                <w:rFonts w:eastAsia="Times New Roman"/>
                <w:iCs/>
                <w:color w:val="000000"/>
                <w:sz w:val="22"/>
                <w:vertAlign w:val="superscript"/>
                <w:lang w:eastAsia="lv-LV"/>
              </w:rPr>
              <w:t>2</w:t>
            </w:r>
            <w:r w:rsidRPr="007A7EB1">
              <w:rPr>
                <w:rFonts w:eastAsia="Times New Roman"/>
                <w:iCs/>
                <w:color w:val="000000"/>
                <w:sz w:val="22"/>
                <w:lang w:eastAsia="lv-LV"/>
              </w:rPr>
              <w:t xml:space="preserve"> daļa piemērojama no 2025.gada 1.janvāra. Maksātājs, kurš ir izdarījis izvēli no 2025.gada 1.janvāra piemērot pensionāra neapliekamo minimumu dalīti, iesniedz grāmatiņu darba devējam (cita ienākuma izmaksātājam) līdz 2024.gada 15.decembrim. Ja maksātājs, kura grāmatiņa ir iesniegta pie darba devēja (cita ienākuma izmaksātāja), nevēlas no 2025.gada 1.janvāra piemērot dalīti pensionāra neapliekamo minimumu, viņš līdz 2024. gada 15. decembrim izņem grāmatiņu no galvenās ienākumu gūšanas vietas Valsts ieņēmumu dienesta elektroniskās deklarēšanas sistēmā. Maksātājam, kura grāmatiņa ir iesniegta darba devējam, sākot ar 2025. gada 1. janvāri piemēro pensionāra neapliekamo minimumu dalīti.</w:t>
            </w:r>
          </w:p>
          <w:p w14:paraId="48D18FAF" w14:textId="01744148" w:rsidR="00D01C30" w:rsidRPr="0047347F" w:rsidRDefault="007A7EB1" w:rsidP="00577C39">
            <w:pPr>
              <w:ind w:firstLine="567"/>
              <w:jc w:val="both"/>
              <w:rPr>
                <w:rFonts w:eastAsia="Times New Roman"/>
                <w:iCs/>
                <w:color w:val="000000"/>
                <w:sz w:val="22"/>
                <w:lang w:eastAsia="lv-LV"/>
              </w:rPr>
            </w:pPr>
            <w:r w:rsidRPr="007A7EB1">
              <w:rPr>
                <w:rFonts w:eastAsia="Times New Roman"/>
                <w:iCs/>
                <w:color w:val="000000"/>
                <w:sz w:val="22"/>
                <w:lang w:eastAsia="lv-LV"/>
              </w:rPr>
              <w:t>Grozījumus šā likuma  3. panta otrās daļas 2. punktā, 2.</w:t>
            </w:r>
            <w:r w:rsidRPr="007A7EB1">
              <w:rPr>
                <w:rFonts w:eastAsia="Times New Roman"/>
                <w:iCs/>
                <w:color w:val="000000"/>
                <w:sz w:val="22"/>
                <w:vertAlign w:val="superscript"/>
                <w:lang w:eastAsia="lv-LV"/>
              </w:rPr>
              <w:t>4</w:t>
            </w:r>
            <w:r w:rsidRPr="007A7EB1">
              <w:rPr>
                <w:rFonts w:eastAsia="Times New Roman"/>
                <w:iCs/>
                <w:color w:val="000000"/>
                <w:sz w:val="22"/>
                <w:lang w:eastAsia="lv-LV"/>
              </w:rPr>
              <w:t xml:space="preserve"> un 2.</w:t>
            </w:r>
            <w:r w:rsidRPr="007A7EB1">
              <w:rPr>
                <w:rFonts w:eastAsia="Times New Roman"/>
                <w:iCs/>
                <w:color w:val="000000"/>
                <w:sz w:val="22"/>
                <w:vertAlign w:val="superscript"/>
                <w:lang w:eastAsia="lv-LV"/>
              </w:rPr>
              <w:t>5</w:t>
            </w:r>
            <w:r w:rsidRPr="007A7EB1">
              <w:rPr>
                <w:rFonts w:eastAsia="Times New Roman"/>
                <w:iCs/>
                <w:color w:val="000000"/>
                <w:sz w:val="22"/>
                <w:lang w:eastAsia="lv-LV"/>
              </w:rPr>
              <w:t>daļā, 8. panta piecpadsmitajā un septiņpadsmitajā daļā, 9. panta pirmās daļas 10. un 14. punktā, 9. panta pirmās daļas 26.</w:t>
            </w:r>
            <w:r w:rsidRPr="007A7EB1">
              <w:rPr>
                <w:rFonts w:eastAsia="Times New Roman"/>
                <w:iCs/>
                <w:color w:val="000000"/>
                <w:sz w:val="22"/>
                <w:vertAlign w:val="superscript"/>
                <w:lang w:eastAsia="lv-LV"/>
              </w:rPr>
              <w:t>1</w:t>
            </w:r>
            <w:r w:rsidRPr="007A7EB1">
              <w:rPr>
                <w:rFonts w:eastAsia="Times New Roman"/>
                <w:iCs/>
                <w:color w:val="000000"/>
                <w:sz w:val="22"/>
                <w:lang w:eastAsia="lv-LV"/>
              </w:rPr>
              <w:t xml:space="preserve"> punkta izslēgumu, grozījumus 9. panta pirmās daļas 26.</w:t>
            </w:r>
            <w:r w:rsidRPr="007A7EB1">
              <w:rPr>
                <w:rFonts w:eastAsia="Times New Roman"/>
                <w:iCs/>
                <w:color w:val="000000"/>
                <w:sz w:val="22"/>
                <w:vertAlign w:val="superscript"/>
                <w:lang w:eastAsia="lv-LV"/>
              </w:rPr>
              <w:t>2</w:t>
            </w:r>
            <w:r w:rsidRPr="007A7EB1">
              <w:rPr>
                <w:rFonts w:eastAsia="Times New Roman"/>
                <w:iCs/>
                <w:color w:val="000000"/>
                <w:sz w:val="22"/>
                <w:lang w:eastAsia="lv-LV"/>
              </w:rPr>
              <w:t>, 32.</w:t>
            </w:r>
            <w:r w:rsidRPr="007A7EB1">
              <w:rPr>
                <w:rFonts w:eastAsia="Times New Roman"/>
                <w:iCs/>
                <w:color w:val="000000"/>
                <w:sz w:val="22"/>
                <w:vertAlign w:val="superscript"/>
                <w:lang w:eastAsia="lv-LV"/>
              </w:rPr>
              <w:t>1</w:t>
            </w:r>
            <w:r w:rsidRPr="007A7EB1">
              <w:rPr>
                <w:rFonts w:eastAsia="Times New Roman"/>
                <w:iCs/>
                <w:color w:val="000000"/>
                <w:sz w:val="22"/>
                <w:lang w:eastAsia="lv-LV"/>
              </w:rPr>
              <w:t xml:space="preserve"> un 32.</w:t>
            </w:r>
            <w:r w:rsidRPr="007A7EB1">
              <w:rPr>
                <w:rFonts w:eastAsia="Times New Roman"/>
                <w:iCs/>
                <w:color w:val="000000"/>
                <w:sz w:val="22"/>
                <w:vertAlign w:val="superscript"/>
                <w:lang w:eastAsia="lv-LV"/>
              </w:rPr>
              <w:t>2</w:t>
            </w:r>
            <w:r w:rsidRPr="007A7EB1">
              <w:rPr>
                <w:rFonts w:eastAsia="Times New Roman"/>
                <w:iCs/>
                <w:color w:val="000000"/>
                <w:sz w:val="22"/>
                <w:lang w:eastAsia="lv-LV"/>
              </w:rPr>
              <w:t xml:space="preserve"> punktā, 9. panta otrajā daļā, 11. panta divdesmit otrajā daļā, 11.</w:t>
            </w:r>
            <w:r w:rsidRPr="007A7EB1">
              <w:rPr>
                <w:rFonts w:eastAsia="Times New Roman"/>
                <w:iCs/>
                <w:color w:val="000000"/>
                <w:sz w:val="22"/>
                <w:vertAlign w:val="superscript"/>
                <w:lang w:eastAsia="lv-LV"/>
              </w:rPr>
              <w:t>7</w:t>
            </w:r>
            <w:r w:rsidRPr="007A7EB1">
              <w:rPr>
                <w:rFonts w:eastAsia="Times New Roman"/>
                <w:iCs/>
                <w:color w:val="000000"/>
                <w:sz w:val="22"/>
                <w:lang w:eastAsia="lv-LV"/>
              </w:rPr>
              <w:t xml:space="preserve"> panta trešās daļas 3. punkta izslēgumu, grozījumu 12. panta pirmajā daļā, 12. panta 1.</w:t>
            </w:r>
            <w:r w:rsidRPr="007A7EB1">
              <w:rPr>
                <w:rFonts w:eastAsia="Times New Roman"/>
                <w:iCs/>
                <w:color w:val="000000"/>
                <w:sz w:val="22"/>
                <w:vertAlign w:val="superscript"/>
                <w:lang w:eastAsia="lv-LV"/>
              </w:rPr>
              <w:t>1</w:t>
            </w:r>
            <w:r w:rsidRPr="007A7EB1">
              <w:rPr>
                <w:rFonts w:eastAsia="Times New Roman"/>
                <w:iCs/>
                <w:color w:val="000000"/>
                <w:sz w:val="22"/>
                <w:lang w:eastAsia="lv-LV"/>
              </w:rPr>
              <w:t>, 1.</w:t>
            </w:r>
            <w:r w:rsidRPr="007A7EB1">
              <w:rPr>
                <w:rFonts w:eastAsia="Times New Roman"/>
                <w:iCs/>
                <w:color w:val="000000"/>
                <w:sz w:val="22"/>
                <w:vertAlign w:val="superscript"/>
                <w:lang w:eastAsia="lv-LV"/>
              </w:rPr>
              <w:t>2</w:t>
            </w:r>
            <w:r w:rsidRPr="007A7EB1">
              <w:rPr>
                <w:rFonts w:eastAsia="Times New Roman"/>
                <w:iCs/>
                <w:color w:val="000000"/>
                <w:sz w:val="22"/>
                <w:lang w:eastAsia="lv-LV"/>
              </w:rPr>
              <w:t>, 1.</w:t>
            </w:r>
            <w:r w:rsidRPr="007A7EB1">
              <w:rPr>
                <w:rFonts w:eastAsia="Times New Roman"/>
                <w:iCs/>
                <w:color w:val="000000"/>
                <w:sz w:val="22"/>
                <w:vertAlign w:val="superscript"/>
                <w:lang w:eastAsia="lv-LV"/>
              </w:rPr>
              <w:t>3</w:t>
            </w:r>
            <w:r w:rsidRPr="007A7EB1">
              <w:rPr>
                <w:rFonts w:eastAsia="Times New Roman"/>
                <w:iCs/>
                <w:color w:val="000000"/>
                <w:sz w:val="22"/>
                <w:lang w:eastAsia="lv-LV"/>
              </w:rPr>
              <w:t>, 1.</w:t>
            </w:r>
            <w:r w:rsidRPr="007A7EB1">
              <w:rPr>
                <w:rFonts w:eastAsia="Times New Roman"/>
                <w:iCs/>
                <w:color w:val="000000"/>
                <w:sz w:val="22"/>
                <w:vertAlign w:val="superscript"/>
                <w:lang w:eastAsia="lv-LV"/>
              </w:rPr>
              <w:t>4</w:t>
            </w:r>
            <w:r w:rsidRPr="007A7EB1">
              <w:rPr>
                <w:rFonts w:eastAsia="Times New Roman"/>
                <w:iCs/>
                <w:color w:val="000000"/>
                <w:sz w:val="22"/>
                <w:lang w:eastAsia="lv-LV"/>
              </w:rPr>
              <w:t>, 1.</w:t>
            </w:r>
            <w:r w:rsidRPr="007A7EB1">
              <w:rPr>
                <w:rFonts w:eastAsia="Times New Roman"/>
                <w:iCs/>
                <w:color w:val="000000"/>
                <w:sz w:val="22"/>
                <w:vertAlign w:val="superscript"/>
                <w:lang w:eastAsia="lv-LV"/>
              </w:rPr>
              <w:t>6</w:t>
            </w:r>
            <w:r w:rsidRPr="007A7EB1">
              <w:rPr>
                <w:rFonts w:eastAsia="Times New Roman"/>
                <w:iCs/>
                <w:color w:val="000000"/>
                <w:sz w:val="22"/>
                <w:lang w:eastAsia="lv-LV"/>
              </w:rPr>
              <w:t>, 1.</w:t>
            </w:r>
            <w:r w:rsidRPr="007A7EB1">
              <w:rPr>
                <w:rFonts w:eastAsia="Times New Roman"/>
                <w:iCs/>
                <w:color w:val="000000"/>
                <w:sz w:val="22"/>
                <w:vertAlign w:val="superscript"/>
                <w:lang w:eastAsia="lv-LV"/>
              </w:rPr>
              <w:t>7</w:t>
            </w:r>
            <w:r w:rsidRPr="007A7EB1">
              <w:rPr>
                <w:rFonts w:eastAsia="Times New Roman"/>
                <w:iCs/>
                <w:color w:val="000000"/>
                <w:sz w:val="22"/>
                <w:lang w:eastAsia="lv-LV"/>
              </w:rPr>
              <w:t>, un 1.</w:t>
            </w:r>
            <w:r w:rsidRPr="007A7EB1">
              <w:rPr>
                <w:rFonts w:eastAsia="Times New Roman"/>
                <w:iCs/>
                <w:color w:val="000000"/>
                <w:sz w:val="22"/>
                <w:vertAlign w:val="superscript"/>
                <w:lang w:eastAsia="lv-LV"/>
              </w:rPr>
              <w:t>8</w:t>
            </w:r>
            <w:r w:rsidRPr="007A7EB1">
              <w:rPr>
                <w:rFonts w:eastAsia="Times New Roman"/>
                <w:iCs/>
                <w:color w:val="000000"/>
                <w:sz w:val="22"/>
                <w:lang w:eastAsia="lv-LV"/>
              </w:rPr>
              <w:t xml:space="preserve"> daļas izslēgumu, 12. panta 1.</w:t>
            </w:r>
            <w:r w:rsidRPr="007A7EB1">
              <w:rPr>
                <w:rFonts w:eastAsia="Times New Roman"/>
                <w:iCs/>
                <w:color w:val="000000"/>
                <w:sz w:val="22"/>
                <w:vertAlign w:val="superscript"/>
                <w:lang w:eastAsia="lv-LV"/>
              </w:rPr>
              <w:t>9</w:t>
            </w:r>
            <w:r w:rsidRPr="007A7EB1">
              <w:rPr>
                <w:rFonts w:eastAsia="Times New Roman"/>
                <w:iCs/>
                <w:color w:val="000000"/>
                <w:sz w:val="22"/>
                <w:lang w:eastAsia="lv-LV"/>
              </w:rPr>
              <w:t xml:space="preserve"> daļu, 12. panta 4.</w:t>
            </w:r>
            <w:r w:rsidRPr="007A7EB1">
              <w:rPr>
                <w:rFonts w:eastAsia="Times New Roman"/>
                <w:iCs/>
                <w:color w:val="000000"/>
                <w:sz w:val="22"/>
                <w:vertAlign w:val="superscript"/>
                <w:lang w:eastAsia="lv-LV"/>
              </w:rPr>
              <w:t>2</w:t>
            </w:r>
            <w:r w:rsidRPr="007A7EB1">
              <w:rPr>
                <w:rFonts w:eastAsia="Times New Roman"/>
                <w:iCs/>
                <w:color w:val="000000"/>
                <w:sz w:val="22"/>
                <w:lang w:eastAsia="lv-LV"/>
              </w:rPr>
              <w:t xml:space="preserve"> daļas izslēgumu, grozījumus 12. panta piektajā un devītajā daļā, grozījumus 13. panta pirmajā, 1.</w:t>
            </w:r>
            <w:r w:rsidRPr="007A7EB1">
              <w:rPr>
                <w:rFonts w:eastAsia="Times New Roman"/>
                <w:iCs/>
                <w:color w:val="000000"/>
                <w:sz w:val="22"/>
                <w:vertAlign w:val="superscript"/>
                <w:lang w:eastAsia="lv-LV"/>
              </w:rPr>
              <w:t>2</w:t>
            </w:r>
            <w:r w:rsidRPr="007A7EB1">
              <w:rPr>
                <w:rFonts w:eastAsia="Times New Roman"/>
                <w:iCs/>
                <w:color w:val="000000"/>
                <w:sz w:val="22"/>
                <w:lang w:eastAsia="lv-LV"/>
              </w:rPr>
              <w:t xml:space="preserve"> un trešajā daļā, 13.panta devīto daļu, grozījumus 15. panta otrajā un trešajā daļā, 15. panta ceturtās daļas izslēgumu, grozījumus 15. panta piektajā, 7.</w:t>
            </w:r>
            <w:r w:rsidRPr="007A7EB1">
              <w:rPr>
                <w:rFonts w:eastAsia="Times New Roman"/>
                <w:iCs/>
                <w:color w:val="000000"/>
                <w:sz w:val="22"/>
                <w:vertAlign w:val="superscript"/>
                <w:lang w:eastAsia="lv-LV"/>
              </w:rPr>
              <w:t>1</w:t>
            </w:r>
            <w:r w:rsidRPr="007A7EB1">
              <w:rPr>
                <w:rFonts w:eastAsia="Times New Roman"/>
                <w:iCs/>
                <w:color w:val="000000"/>
                <w:sz w:val="22"/>
                <w:lang w:eastAsia="lv-LV"/>
              </w:rPr>
              <w:t>, piecpadsmitajā un sešpadsmitajā daļā, 15. panta septiņpadsmitās, astoņpadsmitās un deviņpadsmitās daļas izslēgumu, grozījumu 15. panta 19.</w:t>
            </w:r>
            <w:r w:rsidRPr="007A7EB1">
              <w:rPr>
                <w:rFonts w:eastAsia="Times New Roman"/>
                <w:iCs/>
                <w:color w:val="000000"/>
                <w:sz w:val="22"/>
                <w:vertAlign w:val="superscript"/>
                <w:lang w:eastAsia="lv-LV"/>
              </w:rPr>
              <w:t>1</w:t>
            </w:r>
            <w:r w:rsidRPr="007A7EB1">
              <w:rPr>
                <w:rFonts w:eastAsia="Times New Roman"/>
                <w:iCs/>
                <w:color w:val="000000"/>
                <w:sz w:val="22"/>
                <w:lang w:eastAsia="lv-LV"/>
              </w:rPr>
              <w:t xml:space="preserve"> daļā, 15. panta divdesmit trešās daļas izslēgumu, grozījumu 15. panta divdesmit ceturtajā daļā, 15.</w:t>
            </w:r>
            <w:r w:rsidRPr="007A7EB1">
              <w:rPr>
                <w:rFonts w:eastAsia="Times New Roman"/>
                <w:iCs/>
                <w:color w:val="000000"/>
                <w:sz w:val="22"/>
                <w:vertAlign w:val="superscript"/>
                <w:lang w:eastAsia="lv-LV"/>
              </w:rPr>
              <w:t>1</w:t>
            </w:r>
            <w:r w:rsidRPr="007A7EB1">
              <w:rPr>
                <w:rFonts w:eastAsia="Times New Roman"/>
                <w:iCs/>
                <w:color w:val="000000"/>
                <w:sz w:val="22"/>
                <w:lang w:eastAsia="lv-LV"/>
              </w:rPr>
              <w:t xml:space="preserve"> pantu, grozījumus 17. panta trešajā, septiņpadsmitajā un deviņpadsmitajā daļā, 19. panta 1.</w:t>
            </w:r>
            <w:r w:rsidRPr="007A7EB1">
              <w:rPr>
                <w:rFonts w:eastAsia="Times New Roman"/>
                <w:iCs/>
                <w:color w:val="000000"/>
                <w:sz w:val="22"/>
                <w:vertAlign w:val="superscript"/>
                <w:lang w:eastAsia="lv-LV"/>
              </w:rPr>
              <w:t>1</w:t>
            </w:r>
            <w:r w:rsidRPr="007A7EB1">
              <w:rPr>
                <w:rFonts w:eastAsia="Times New Roman"/>
                <w:iCs/>
                <w:color w:val="000000"/>
                <w:sz w:val="22"/>
                <w:lang w:eastAsia="lv-LV"/>
              </w:rPr>
              <w:t xml:space="preserve"> un otrajā daļā, 19. panta 2.</w:t>
            </w:r>
            <w:r w:rsidRPr="007A7EB1">
              <w:rPr>
                <w:rFonts w:eastAsia="Times New Roman"/>
                <w:iCs/>
                <w:color w:val="000000"/>
                <w:sz w:val="22"/>
                <w:vertAlign w:val="superscript"/>
                <w:lang w:eastAsia="lv-LV"/>
              </w:rPr>
              <w:t>6</w:t>
            </w:r>
            <w:r w:rsidRPr="007A7EB1">
              <w:rPr>
                <w:rFonts w:eastAsia="Times New Roman"/>
                <w:iCs/>
                <w:color w:val="000000"/>
                <w:sz w:val="22"/>
                <w:lang w:eastAsia="lv-LV"/>
              </w:rPr>
              <w:t xml:space="preserve"> daļu, grozījumus 19.panta 5.</w:t>
            </w:r>
            <w:r w:rsidRPr="007A7EB1">
              <w:rPr>
                <w:rFonts w:eastAsia="Times New Roman"/>
                <w:iCs/>
                <w:color w:val="000000"/>
                <w:sz w:val="22"/>
                <w:vertAlign w:val="superscript"/>
                <w:lang w:eastAsia="lv-LV"/>
              </w:rPr>
              <w:t>3</w:t>
            </w:r>
            <w:r w:rsidRPr="007A7EB1">
              <w:rPr>
                <w:rFonts w:eastAsia="Times New Roman"/>
                <w:iCs/>
                <w:color w:val="000000"/>
                <w:sz w:val="22"/>
                <w:lang w:eastAsia="lv-LV"/>
              </w:rPr>
              <w:t>daļā, 20. panta pirmajā un trešajā daļā, 20. panta ceturtās daļas 2. punktā, 20. panta ceturtās daļas 3. punkta izslēgums, grozījumus 20.</w:t>
            </w:r>
            <w:r w:rsidRPr="007A7EB1">
              <w:rPr>
                <w:rFonts w:eastAsia="Times New Roman"/>
                <w:iCs/>
                <w:color w:val="000000"/>
                <w:sz w:val="22"/>
                <w:vertAlign w:val="superscript"/>
                <w:lang w:eastAsia="lv-LV"/>
              </w:rPr>
              <w:t>1</w:t>
            </w:r>
            <w:r w:rsidRPr="007A7EB1">
              <w:rPr>
                <w:rFonts w:eastAsia="Times New Roman"/>
                <w:iCs/>
                <w:color w:val="000000"/>
                <w:sz w:val="22"/>
                <w:lang w:eastAsia="lv-LV"/>
              </w:rPr>
              <w:t xml:space="preserve"> panta otrās daļas 1. punktā, 22. panta sestās daļas 2. punktā, 26. panta ceturtās daļas izslēgumu, grozījumu 29. panta otrajā daļā, 30. panta 8. punkta izslēgumu, grozījumus pārejas noteikumu 94., 163., 166., 167. un 170. punktā un pārejas noteikumu 196., 197., 198., 199. un 200. punktu piemēro, sākot ar 2025. gada 1. janvāri.”</w:t>
            </w:r>
          </w:p>
        </w:tc>
        <w:tc>
          <w:tcPr>
            <w:tcW w:w="1405" w:type="dxa"/>
          </w:tcPr>
          <w:p w14:paraId="2A81F688" w14:textId="67AA2E0C" w:rsidR="007A7EB1"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Atbalstīt</w:t>
            </w:r>
          </w:p>
        </w:tc>
        <w:tc>
          <w:tcPr>
            <w:tcW w:w="1405" w:type="dxa"/>
          </w:tcPr>
          <w:p w14:paraId="56DB7D98" w14:textId="77777777" w:rsidR="007A7EB1" w:rsidRPr="0069798D" w:rsidRDefault="007A7EB1" w:rsidP="0069798D">
            <w:pPr>
              <w:jc w:val="center"/>
              <w:rPr>
                <w:rFonts w:eastAsia="Times New Roman"/>
                <w:b/>
                <w:iCs/>
                <w:color w:val="000000"/>
                <w:sz w:val="22"/>
                <w:lang w:eastAsia="lv-LV"/>
              </w:rPr>
            </w:pPr>
          </w:p>
        </w:tc>
      </w:tr>
      <w:tr w:rsidR="009A2D2E" w:rsidRPr="001B3F41" w14:paraId="4720E67D" w14:textId="77777777" w:rsidTr="00252A5B">
        <w:tc>
          <w:tcPr>
            <w:tcW w:w="3930" w:type="dxa"/>
            <w:shd w:val="clear" w:color="auto" w:fill="auto"/>
          </w:tcPr>
          <w:p w14:paraId="3FF67D03" w14:textId="77777777" w:rsidR="009A2D2E" w:rsidRPr="00830F7F" w:rsidRDefault="009A2D2E" w:rsidP="00B6215C">
            <w:pPr>
              <w:ind w:firstLine="567"/>
              <w:jc w:val="both"/>
              <w:rPr>
                <w:bCs/>
                <w:sz w:val="22"/>
              </w:rPr>
            </w:pPr>
          </w:p>
        </w:tc>
        <w:tc>
          <w:tcPr>
            <w:tcW w:w="3930" w:type="dxa"/>
            <w:shd w:val="clear" w:color="auto" w:fill="auto"/>
          </w:tcPr>
          <w:p w14:paraId="6E26AD29" w14:textId="77777777" w:rsidR="009A2D2E" w:rsidRPr="0047347F" w:rsidRDefault="009A2D2E" w:rsidP="0047347F">
            <w:pPr>
              <w:ind w:firstLine="567"/>
              <w:jc w:val="both"/>
              <w:rPr>
                <w:rFonts w:eastAsia="Times New Roman"/>
                <w:iCs/>
                <w:color w:val="000000"/>
                <w:sz w:val="22"/>
                <w:lang w:eastAsia="lv-LV"/>
              </w:rPr>
            </w:pPr>
          </w:p>
        </w:tc>
        <w:tc>
          <w:tcPr>
            <w:tcW w:w="563" w:type="dxa"/>
          </w:tcPr>
          <w:p w14:paraId="5CCDEC43" w14:textId="20EDDBCC" w:rsidR="009A2D2E" w:rsidRPr="009F4AEB" w:rsidRDefault="00D01C30" w:rsidP="009F4AEB">
            <w:pPr>
              <w:jc w:val="center"/>
              <w:rPr>
                <w:rFonts w:eastAsia="Times New Roman"/>
                <w:b/>
                <w:iCs/>
                <w:color w:val="000000"/>
                <w:sz w:val="22"/>
                <w:lang w:eastAsia="lv-LV"/>
              </w:rPr>
            </w:pPr>
            <w:r>
              <w:rPr>
                <w:rFonts w:eastAsia="Times New Roman"/>
                <w:b/>
                <w:iCs/>
                <w:color w:val="000000"/>
                <w:sz w:val="22"/>
                <w:lang w:eastAsia="lv-LV"/>
              </w:rPr>
              <w:t>2</w:t>
            </w:r>
            <w:r w:rsidR="00E1494E">
              <w:rPr>
                <w:rFonts w:eastAsia="Times New Roman"/>
                <w:b/>
                <w:iCs/>
                <w:color w:val="000000"/>
                <w:sz w:val="22"/>
                <w:lang w:eastAsia="lv-LV"/>
              </w:rPr>
              <w:t>1</w:t>
            </w:r>
          </w:p>
        </w:tc>
        <w:tc>
          <w:tcPr>
            <w:tcW w:w="3930" w:type="dxa"/>
          </w:tcPr>
          <w:p w14:paraId="4841B8EA" w14:textId="77777777" w:rsidR="009A2D2E" w:rsidRPr="000C2508" w:rsidRDefault="009A2D2E" w:rsidP="009A2D2E">
            <w:pPr>
              <w:ind w:firstLine="567"/>
              <w:jc w:val="both"/>
              <w:rPr>
                <w:rFonts w:eastAsia="Times New Roman"/>
                <w:b/>
                <w:bCs/>
                <w:iCs/>
                <w:color w:val="000000"/>
                <w:sz w:val="22"/>
                <w:u w:val="single"/>
                <w:lang w:eastAsia="lv-LV"/>
              </w:rPr>
            </w:pPr>
            <w:r w:rsidRPr="000C2508">
              <w:rPr>
                <w:rFonts w:eastAsia="Times New Roman"/>
                <w:b/>
                <w:bCs/>
                <w:iCs/>
                <w:color w:val="000000"/>
                <w:sz w:val="22"/>
                <w:u w:val="single"/>
                <w:lang w:eastAsia="lv-LV"/>
              </w:rPr>
              <w:t>Deputāts J.Klotiņš</w:t>
            </w:r>
          </w:p>
          <w:p w14:paraId="3749B3D8" w14:textId="04821B62" w:rsidR="004847D2" w:rsidRPr="004847D2" w:rsidRDefault="004847D2" w:rsidP="004847D2">
            <w:pPr>
              <w:ind w:firstLine="567"/>
              <w:jc w:val="both"/>
              <w:rPr>
                <w:rFonts w:eastAsia="Times New Roman"/>
                <w:iCs/>
                <w:color w:val="000000"/>
                <w:sz w:val="22"/>
                <w:lang w:eastAsia="lv-LV"/>
              </w:rPr>
            </w:pPr>
            <w:r w:rsidRPr="004847D2">
              <w:rPr>
                <w:rFonts w:eastAsia="Times New Roman"/>
                <w:iCs/>
                <w:color w:val="000000"/>
                <w:sz w:val="22"/>
                <w:lang w:eastAsia="lv-LV"/>
              </w:rPr>
              <w:t xml:space="preserve">Papildināt likuma Pārejas noteikumus ar jaunu 201.punktu šādā redakcijā: </w:t>
            </w:r>
          </w:p>
          <w:p w14:paraId="62EDB59B" w14:textId="21852995" w:rsidR="009A2D2E" w:rsidRPr="0047347F" w:rsidRDefault="004847D2" w:rsidP="004847D2">
            <w:pPr>
              <w:ind w:firstLine="567"/>
              <w:jc w:val="both"/>
              <w:rPr>
                <w:rFonts w:eastAsia="Times New Roman"/>
                <w:iCs/>
                <w:color w:val="000000"/>
                <w:sz w:val="22"/>
                <w:lang w:eastAsia="lv-LV"/>
              </w:rPr>
            </w:pPr>
            <w:r w:rsidRPr="004847D2">
              <w:rPr>
                <w:rFonts w:eastAsia="Times New Roman"/>
                <w:iCs/>
                <w:color w:val="000000"/>
                <w:sz w:val="22"/>
                <w:lang w:eastAsia="lv-LV"/>
              </w:rPr>
              <w:t xml:space="preserve">“201. </w:t>
            </w:r>
            <w:r w:rsidRPr="004847D2">
              <w:rPr>
                <w:rFonts w:eastAsia="Times New Roman"/>
                <w:i/>
                <w:iCs/>
                <w:color w:val="000000"/>
                <w:sz w:val="22"/>
                <w:lang w:eastAsia="lv-LV"/>
              </w:rPr>
              <w:t>Piemērojot šā likuma 13. panta 1.daļu, atvieglojums par apgādībā esošu personu 2025. gadā ir 280 euro mēnesī un 2026. gadā ir 400 euro mēnesī</w:t>
            </w:r>
            <w:r w:rsidRPr="004847D2">
              <w:rPr>
                <w:rFonts w:eastAsia="Times New Roman"/>
                <w:iCs/>
                <w:color w:val="000000"/>
                <w:sz w:val="22"/>
                <w:lang w:eastAsia="lv-LV"/>
              </w:rPr>
              <w:t>.”</w:t>
            </w:r>
          </w:p>
        </w:tc>
        <w:tc>
          <w:tcPr>
            <w:tcW w:w="1405" w:type="dxa"/>
          </w:tcPr>
          <w:p w14:paraId="545CF165" w14:textId="06B57441" w:rsidR="009A2D2E"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tc>
        <w:tc>
          <w:tcPr>
            <w:tcW w:w="1405" w:type="dxa"/>
          </w:tcPr>
          <w:p w14:paraId="0CA593B9" w14:textId="77777777" w:rsidR="009A2D2E" w:rsidRPr="0069798D" w:rsidRDefault="009A2D2E" w:rsidP="0069798D">
            <w:pPr>
              <w:jc w:val="center"/>
              <w:rPr>
                <w:rFonts w:eastAsia="Times New Roman"/>
                <w:b/>
                <w:iCs/>
                <w:color w:val="000000"/>
                <w:sz w:val="22"/>
                <w:lang w:eastAsia="lv-LV"/>
              </w:rPr>
            </w:pPr>
          </w:p>
        </w:tc>
      </w:tr>
      <w:tr w:rsidR="00DB4E66" w:rsidRPr="001B3F41" w14:paraId="40B3BC92" w14:textId="77777777" w:rsidTr="00252A5B">
        <w:tc>
          <w:tcPr>
            <w:tcW w:w="3930" w:type="dxa"/>
            <w:shd w:val="clear" w:color="auto" w:fill="auto"/>
          </w:tcPr>
          <w:p w14:paraId="496ADF0B" w14:textId="77777777" w:rsidR="00DB4E66" w:rsidRPr="00830F7F" w:rsidRDefault="00DB4E66" w:rsidP="00B6215C">
            <w:pPr>
              <w:ind w:firstLine="567"/>
              <w:jc w:val="both"/>
              <w:rPr>
                <w:bCs/>
                <w:sz w:val="22"/>
              </w:rPr>
            </w:pPr>
          </w:p>
        </w:tc>
        <w:tc>
          <w:tcPr>
            <w:tcW w:w="3930" w:type="dxa"/>
            <w:shd w:val="clear" w:color="auto" w:fill="auto"/>
          </w:tcPr>
          <w:p w14:paraId="23FB8B14" w14:textId="77777777" w:rsidR="00DB4E66" w:rsidRPr="0047347F" w:rsidRDefault="00DB4E66" w:rsidP="0047347F">
            <w:pPr>
              <w:ind w:firstLine="567"/>
              <w:jc w:val="both"/>
              <w:rPr>
                <w:rFonts w:eastAsia="Times New Roman"/>
                <w:iCs/>
                <w:color w:val="000000"/>
                <w:sz w:val="22"/>
                <w:lang w:eastAsia="lv-LV"/>
              </w:rPr>
            </w:pPr>
          </w:p>
        </w:tc>
        <w:tc>
          <w:tcPr>
            <w:tcW w:w="563" w:type="dxa"/>
          </w:tcPr>
          <w:p w14:paraId="04134F31" w14:textId="447D22A4" w:rsidR="00DB4E66" w:rsidRPr="009F4AEB" w:rsidRDefault="00D01C30" w:rsidP="009F4AEB">
            <w:pPr>
              <w:jc w:val="center"/>
              <w:rPr>
                <w:rFonts w:eastAsia="Times New Roman"/>
                <w:b/>
                <w:iCs/>
                <w:color w:val="000000"/>
                <w:sz w:val="22"/>
                <w:lang w:eastAsia="lv-LV"/>
              </w:rPr>
            </w:pPr>
            <w:r>
              <w:rPr>
                <w:rFonts w:eastAsia="Times New Roman"/>
                <w:b/>
                <w:iCs/>
                <w:color w:val="000000"/>
                <w:sz w:val="22"/>
                <w:lang w:eastAsia="lv-LV"/>
              </w:rPr>
              <w:t>2</w:t>
            </w:r>
            <w:r w:rsidR="00E1494E">
              <w:rPr>
                <w:rFonts w:eastAsia="Times New Roman"/>
                <w:b/>
                <w:iCs/>
                <w:color w:val="000000"/>
                <w:sz w:val="22"/>
                <w:lang w:eastAsia="lv-LV"/>
              </w:rPr>
              <w:t>2</w:t>
            </w:r>
          </w:p>
        </w:tc>
        <w:tc>
          <w:tcPr>
            <w:tcW w:w="3930" w:type="dxa"/>
          </w:tcPr>
          <w:p w14:paraId="4A5613EA" w14:textId="77777777" w:rsidR="00DB4E66" w:rsidRDefault="00DB4E66" w:rsidP="00DB4E66">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Deputāts U.Mitrevics</w:t>
            </w:r>
          </w:p>
          <w:p w14:paraId="5C5E31E9" w14:textId="09E7445F" w:rsidR="00DB4E66" w:rsidRPr="00DB4E66" w:rsidRDefault="00DB4E66" w:rsidP="00DB4E66">
            <w:pPr>
              <w:ind w:firstLine="567"/>
              <w:jc w:val="both"/>
              <w:rPr>
                <w:rFonts w:eastAsia="Times New Roman"/>
                <w:iCs/>
                <w:color w:val="000000"/>
                <w:sz w:val="22"/>
                <w:lang w:eastAsia="lv-LV"/>
              </w:rPr>
            </w:pPr>
            <w:r w:rsidRPr="00DB4E66">
              <w:rPr>
                <w:rFonts w:eastAsia="Times New Roman"/>
                <w:iCs/>
                <w:color w:val="000000"/>
                <w:sz w:val="22"/>
                <w:lang w:eastAsia="lv-LV"/>
              </w:rPr>
              <w:t>Papildināt Pārejas noteikumus ar jaunu punktu šādā redakcijā:</w:t>
            </w:r>
          </w:p>
          <w:p w14:paraId="73D1C4DE" w14:textId="24ADADE2" w:rsidR="00DB4E66" w:rsidRPr="0047347F" w:rsidRDefault="00DB4E66" w:rsidP="00DB4E66">
            <w:pPr>
              <w:ind w:firstLine="567"/>
              <w:jc w:val="both"/>
              <w:rPr>
                <w:rFonts w:eastAsia="Times New Roman"/>
                <w:iCs/>
                <w:color w:val="000000"/>
                <w:sz w:val="22"/>
                <w:lang w:eastAsia="lv-LV"/>
              </w:rPr>
            </w:pPr>
            <w:r w:rsidRPr="00DB4E66">
              <w:rPr>
                <w:rFonts w:eastAsia="Times New Roman"/>
                <w:iCs/>
                <w:color w:val="000000"/>
                <w:sz w:val="22"/>
                <w:lang w:eastAsia="lv-LV"/>
              </w:rPr>
              <w:t>“Piemērojot šā likuma 13. panta 1</w:t>
            </w:r>
            <w:r w:rsidRPr="00DB4E66">
              <w:rPr>
                <w:rFonts w:eastAsia="Times New Roman"/>
                <w:iCs/>
                <w:color w:val="000000"/>
                <w:sz w:val="22"/>
                <w:vertAlign w:val="superscript"/>
                <w:lang w:eastAsia="lv-LV"/>
              </w:rPr>
              <w:t>2</w:t>
            </w:r>
            <w:r w:rsidRPr="00DB4E66">
              <w:rPr>
                <w:rFonts w:eastAsia="Times New Roman"/>
                <w:iCs/>
                <w:color w:val="000000"/>
                <w:sz w:val="22"/>
                <w:lang w:eastAsia="lv-LV"/>
              </w:rPr>
              <w:t xml:space="preserve"> daļu, atvieglojums par apgādībā esošu personu  2025. gadā ir 410 euro mēnesī un 2026. gadā - 440 euro mēnesī;”</w:t>
            </w:r>
          </w:p>
        </w:tc>
        <w:tc>
          <w:tcPr>
            <w:tcW w:w="1405" w:type="dxa"/>
          </w:tcPr>
          <w:p w14:paraId="517A7015" w14:textId="61E7B41D" w:rsidR="00DB4E66"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Neatbalstīt</w:t>
            </w:r>
          </w:p>
        </w:tc>
        <w:tc>
          <w:tcPr>
            <w:tcW w:w="1405" w:type="dxa"/>
          </w:tcPr>
          <w:p w14:paraId="612AC425" w14:textId="77777777" w:rsidR="00DB4E66" w:rsidRPr="0069798D" w:rsidRDefault="00DB4E66" w:rsidP="0069798D">
            <w:pPr>
              <w:jc w:val="center"/>
              <w:rPr>
                <w:rFonts w:eastAsia="Times New Roman"/>
                <w:b/>
                <w:iCs/>
                <w:color w:val="000000"/>
                <w:sz w:val="22"/>
                <w:lang w:eastAsia="lv-LV"/>
              </w:rPr>
            </w:pPr>
          </w:p>
        </w:tc>
      </w:tr>
      <w:tr w:rsidR="009F4AEB" w:rsidRPr="001B3F41" w14:paraId="3C9AD82B" w14:textId="1A624DF6" w:rsidTr="00252A5B">
        <w:tc>
          <w:tcPr>
            <w:tcW w:w="3930" w:type="dxa"/>
            <w:shd w:val="clear" w:color="auto" w:fill="auto"/>
          </w:tcPr>
          <w:p w14:paraId="3DB1A2C6" w14:textId="77777777" w:rsidR="009F4AEB" w:rsidRPr="00830F7F" w:rsidRDefault="009F4AEB" w:rsidP="00B6215C">
            <w:pPr>
              <w:ind w:firstLine="567"/>
              <w:jc w:val="both"/>
              <w:rPr>
                <w:bCs/>
                <w:sz w:val="22"/>
              </w:rPr>
            </w:pPr>
          </w:p>
        </w:tc>
        <w:tc>
          <w:tcPr>
            <w:tcW w:w="3930" w:type="dxa"/>
            <w:shd w:val="clear" w:color="auto" w:fill="auto"/>
          </w:tcPr>
          <w:p w14:paraId="27251164" w14:textId="77777777" w:rsidR="009F4AEB" w:rsidRDefault="009F4AEB" w:rsidP="00233A7A">
            <w:pPr>
              <w:ind w:firstLine="567"/>
              <w:jc w:val="both"/>
              <w:rPr>
                <w:rFonts w:eastAsia="Times New Roman"/>
                <w:iCs/>
                <w:color w:val="000000"/>
                <w:sz w:val="22"/>
                <w:lang w:eastAsia="lv-LV"/>
              </w:rPr>
            </w:pPr>
            <w:r w:rsidRPr="0047347F">
              <w:rPr>
                <w:rFonts w:eastAsia="Times New Roman"/>
                <w:iCs/>
                <w:color w:val="000000"/>
                <w:sz w:val="22"/>
                <w:lang w:eastAsia="lv-LV"/>
              </w:rPr>
              <w:t>Likums stājas spēkā 2025. gada 1. janvārī.</w:t>
            </w:r>
          </w:p>
          <w:p w14:paraId="62BE60F7" w14:textId="3AD8B859" w:rsidR="009F4AEB" w:rsidRPr="00F21CFB" w:rsidRDefault="009F4AEB" w:rsidP="00233A7A">
            <w:pPr>
              <w:ind w:firstLine="567"/>
              <w:jc w:val="both"/>
              <w:rPr>
                <w:rFonts w:eastAsia="Times New Roman"/>
                <w:iCs/>
                <w:color w:val="000000"/>
                <w:sz w:val="22"/>
                <w:lang w:eastAsia="lv-LV"/>
              </w:rPr>
            </w:pPr>
          </w:p>
        </w:tc>
        <w:tc>
          <w:tcPr>
            <w:tcW w:w="563" w:type="dxa"/>
          </w:tcPr>
          <w:p w14:paraId="638F60A1" w14:textId="0D3FD9E8" w:rsidR="009F4AEB" w:rsidRPr="009F4AEB" w:rsidRDefault="00D01C30" w:rsidP="009F4AEB">
            <w:pPr>
              <w:jc w:val="center"/>
              <w:rPr>
                <w:rFonts w:eastAsia="Times New Roman"/>
                <w:b/>
                <w:iCs/>
                <w:color w:val="000000"/>
                <w:sz w:val="22"/>
                <w:lang w:eastAsia="lv-LV"/>
              </w:rPr>
            </w:pPr>
            <w:r>
              <w:rPr>
                <w:rFonts w:eastAsia="Times New Roman"/>
                <w:b/>
                <w:iCs/>
                <w:color w:val="000000"/>
                <w:sz w:val="22"/>
                <w:lang w:eastAsia="lv-LV"/>
              </w:rPr>
              <w:t>2</w:t>
            </w:r>
            <w:r w:rsidR="00E1494E">
              <w:rPr>
                <w:rFonts w:eastAsia="Times New Roman"/>
                <w:b/>
                <w:iCs/>
                <w:color w:val="000000"/>
                <w:sz w:val="22"/>
                <w:lang w:eastAsia="lv-LV"/>
              </w:rPr>
              <w:t>3</w:t>
            </w:r>
          </w:p>
        </w:tc>
        <w:tc>
          <w:tcPr>
            <w:tcW w:w="3930" w:type="dxa"/>
          </w:tcPr>
          <w:p w14:paraId="660B83DE" w14:textId="77777777" w:rsidR="004323D5" w:rsidRPr="004323D5" w:rsidRDefault="004323D5" w:rsidP="004323D5">
            <w:pPr>
              <w:ind w:firstLine="567"/>
              <w:jc w:val="both"/>
              <w:rPr>
                <w:rFonts w:eastAsia="Times New Roman"/>
                <w:b/>
                <w:bCs/>
                <w:iCs/>
                <w:color w:val="000000"/>
                <w:sz w:val="22"/>
                <w:u w:val="single"/>
                <w:lang w:eastAsia="lv-LV"/>
              </w:rPr>
            </w:pPr>
            <w:r w:rsidRPr="004323D5">
              <w:rPr>
                <w:rFonts w:eastAsia="Times New Roman"/>
                <w:b/>
                <w:bCs/>
                <w:iCs/>
                <w:color w:val="000000"/>
                <w:sz w:val="22"/>
                <w:u w:val="single"/>
                <w:lang w:eastAsia="lv-LV"/>
              </w:rPr>
              <w:t>Finanšu ministrs A.Ašeradens</w:t>
            </w:r>
          </w:p>
          <w:p w14:paraId="39196611" w14:textId="0D2EDED8" w:rsidR="009F4AEB" w:rsidRPr="0047347F" w:rsidRDefault="00AE13FB" w:rsidP="00233A7A">
            <w:pPr>
              <w:ind w:firstLine="567"/>
              <w:jc w:val="both"/>
              <w:rPr>
                <w:rFonts w:eastAsia="Times New Roman"/>
                <w:iCs/>
                <w:color w:val="000000"/>
                <w:sz w:val="22"/>
                <w:lang w:eastAsia="lv-LV"/>
              </w:rPr>
            </w:pPr>
            <w:r w:rsidRPr="00AE13FB">
              <w:rPr>
                <w:rFonts w:eastAsia="Times New Roman"/>
                <w:iCs/>
                <w:color w:val="000000"/>
                <w:sz w:val="22"/>
                <w:lang w:eastAsia="lv-LV"/>
              </w:rPr>
              <w:t>Aizstāt 1.lasījumā atbalstītā likumprojekta spēkā stāšanās termiņu “2025.gada 1.janvārī” ar “nākamajā dienā pēc tā izsludināšanas”.</w:t>
            </w:r>
          </w:p>
        </w:tc>
        <w:tc>
          <w:tcPr>
            <w:tcW w:w="1405" w:type="dxa"/>
          </w:tcPr>
          <w:p w14:paraId="4C8AC51A" w14:textId="7A2670BD" w:rsidR="009F4AEB" w:rsidRPr="0069798D" w:rsidRDefault="0080626F" w:rsidP="0069798D">
            <w:pPr>
              <w:jc w:val="center"/>
              <w:rPr>
                <w:rFonts w:eastAsia="Times New Roman"/>
                <w:b/>
                <w:iCs/>
                <w:color w:val="000000"/>
                <w:sz w:val="22"/>
                <w:lang w:eastAsia="lv-LV"/>
              </w:rPr>
            </w:pPr>
            <w:r>
              <w:rPr>
                <w:rFonts w:eastAsia="Times New Roman"/>
                <w:b/>
                <w:iCs/>
                <w:color w:val="000000"/>
                <w:sz w:val="22"/>
                <w:lang w:eastAsia="lv-LV"/>
              </w:rPr>
              <w:t>Atbalstīt</w:t>
            </w:r>
          </w:p>
        </w:tc>
        <w:tc>
          <w:tcPr>
            <w:tcW w:w="1405" w:type="dxa"/>
          </w:tcPr>
          <w:p w14:paraId="48559CA6" w14:textId="77777777" w:rsidR="009F4AEB" w:rsidRPr="0069798D" w:rsidRDefault="009F4AEB" w:rsidP="0069798D">
            <w:pPr>
              <w:jc w:val="center"/>
              <w:rPr>
                <w:rFonts w:eastAsia="Times New Roman"/>
                <w:b/>
                <w:iCs/>
                <w:color w:val="000000"/>
                <w:sz w:val="22"/>
                <w:lang w:eastAsia="lv-LV"/>
              </w:rPr>
            </w:pPr>
          </w:p>
        </w:tc>
      </w:tr>
    </w:tbl>
    <w:p w14:paraId="63917E74" w14:textId="77777777" w:rsidR="00577C39" w:rsidRDefault="00577C39">
      <w:pPr>
        <w:rPr>
          <w:i/>
          <w:sz w:val="20"/>
          <w:szCs w:val="20"/>
        </w:rPr>
      </w:pPr>
    </w:p>
    <w:p w14:paraId="1496BEC3" w14:textId="77777777" w:rsidR="0046166F" w:rsidRDefault="0046166F">
      <w:pPr>
        <w:rPr>
          <w:i/>
          <w:sz w:val="20"/>
          <w:szCs w:val="20"/>
        </w:rPr>
      </w:pPr>
    </w:p>
    <w:p w14:paraId="68638375" w14:textId="0F38E430" w:rsidR="00CC00C9" w:rsidRDefault="00A51CC7">
      <w:r>
        <w:rPr>
          <w:i/>
          <w:sz w:val="20"/>
          <w:szCs w:val="20"/>
        </w:rPr>
        <w:t>BFNK konsultants A.Krustiņš (tel. 7005)</w:t>
      </w:r>
    </w:p>
    <w:sectPr w:rsidR="00CC00C9" w:rsidSect="004214C9">
      <w:footerReference w:type="even" r:id="rId8"/>
      <w:footerReference w:type="default" r:id="rId9"/>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24CD79" w14:textId="77777777" w:rsidR="00A11068" w:rsidRDefault="00A11068">
      <w:r>
        <w:separator/>
      </w:r>
    </w:p>
  </w:endnote>
  <w:endnote w:type="continuationSeparator" w:id="0">
    <w:p w14:paraId="1B9DE65E" w14:textId="77777777" w:rsidR="00A11068" w:rsidRDefault="00A11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1DB0D" w14:textId="77777777" w:rsidR="00F74DA2" w:rsidRDefault="00F74DA2" w:rsidP="00F74D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D74F6" w14:textId="77777777" w:rsidR="00F74DA2" w:rsidRDefault="00F74DA2" w:rsidP="00F74D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28F9F2" w14:textId="77777777" w:rsidR="00F74DA2" w:rsidRDefault="00F74DA2" w:rsidP="00F74D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814ED">
      <w:rPr>
        <w:rStyle w:val="PageNumber"/>
        <w:noProof/>
      </w:rPr>
      <w:t>22</w:t>
    </w:r>
    <w:r>
      <w:rPr>
        <w:rStyle w:val="PageNumber"/>
      </w:rPr>
      <w:fldChar w:fldCharType="end"/>
    </w:r>
  </w:p>
  <w:p w14:paraId="2A099A06" w14:textId="77777777" w:rsidR="00F74DA2" w:rsidRDefault="00F74DA2" w:rsidP="00F74DA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B565A3" w14:textId="77777777" w:rsidR="00A11068" w:rsidRDefault="00A11068">
      <w:r>
        <w:separator/>
      </w:r>
    </w:p>
  </w:footnote>
  <w:footnote w:type="continuationSeparator" w:id="0">
    <w:p w14:paraId="17756412" w14:textId="77777777" w:rsidR="00A11068" w:rsidRDefault="00A11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87149"/>
    <w:multiLevelType w:val="hybridMultilevel"/>
    <w:tmpl w:val="A46E7900"/>
    <w:lvl w:ilvl="0" w:tplc="62B432CA">
      <w:start w:val="1"/>
      <w:numFmt w:val="decimal"/>
      <w:lvlText w:val="%1."/>
      <w:lvlJc w:val="left"/>
      <w:pPr>
        <w:ind w:left="720" w:hanging="360"/>
      </w:pPr>
      <w:rPr>
        <w:rFonts w:cstheme="minorBidi" w:hint="default"/>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1E01C0"/>
    <w:multiLevelType w:val="hybridMultilevel"/>
    <w:tmpl w:val="9E9C5140"/>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3626D75"/>
    <w:multiLevelType w:val="hybridMultilevel"/>
    <w:tmpl w:val="3C38ABA2"/>
    <w:lvl w:ilvl="0" w:tplc="9FB8C79C">
      <w:start w:val="1"/>
      <w:numFmt w:val="decimal"/>
      <w:lvlText w:val="%1."/>
      <w:lvlJc w:val="left"/>
      <w:pPr>
        <w:ind w:left="1063" w:hanging="360"/>
      </w:pPr>
      <w:rPr>
        <w:rFonts w:hint="default"/>
      </w:rPr>
    </w:lvl>
    <w:lvl w:ilvl="1" w:tplc="04260019" w:tentative="1">
      <w:start w:val="1"/>
      <w:numFmt w:val="lowerLetter"/>
      <w:lvlText w:val="%2."/>
      <w:lvlJc w:val="left"/>
      <w:pPr>
        <w:ind w:left="1783" w:hanging="360"/>
      </w:pPr>
    </w:lvl>
    <w:lvl w:ilvl="2" w:tplc="0426001B" w:tentative="1">
      <w:start w:val="1"/>
      <w:numFmt w:val="lowerRoman"/>
      <w:lvlText w:val="%3."/>
      <w:lvlJc w:val="right"/>
      <w:pPr>
        <w:ind w:left="2503" w:hanging="180"/>
      </w:pPr>
    </w:lvl>
    <w:lvl w:ilvl="3" w:tplc="0426000F" w:tentative="1">
      <w:start w:val="1"/>
      <w:numFmt w:val="decimal"/>
      <w:lvlText w:val="%4."/>
      <w:lvlJc w:val="left"/>
      <w:pPr>
        <w:ind w:left="3223" w:hanging="360"/>
      </w:pPr>
    </w:lvl>
    <w:lvl w:ilvl="4" w:tplc="04260019" w:tentative="1">
      <w:start w:val="1"/>
      <w:numFmt w:val="lowerLetter"/>
      <w:lvlText w:val="%5."/>
      <w:lvlJc w:val="left"/>
      <w:pPr>
        <w:ind w:left="3943" w:hanging="360"/>
      </w:pPr>
    </w:lvl>
    <w:lvl w:ilvl="5" w:tplc="0426001B" w:tentative="1">
      <w:start w:val="1"/>
      <w:numFmt w:val="lowerRoman"/>
      <w:lvlText w:val="%6."/>
      <w:lvlJc w:val="right"/>
      <w:pPr>
        <w:ind w:left="4663" w:hanging="180"/>
      </w:pPr>
    </w:lvl>
    <w:lvl w:ilvl="6" w:tplc="0426000F" w:tentative="1">
      <w:start w:val="1"/>
      <w:numFmt w:val="decimal"/>
      <w:lvlText w:val="%7."/>
      <w:lvlJc w:val="left"/>
      <w:pPr>
        <w:ind w:left="5383" w:hanging="360"/>
      </w:pPr>
    </w:lvl>
    <w:lvl w:ilvl="7" w:tplc="04260019" w:tentative="1">
      <w:start w:val="1"/>
      <w:numFmt w:val="lowerLetter"/>
      <w:lvlText w:val="%8."/>
      <w:lvlJc w:val="left"/>
      <w:pPr>
        <w:ind w:left="6103" w:hanging="360"/>
      </w:pPr>
    </w:lvl>
    <w:lvl w:ilvl="8" w:tplc="0426001B" w:tentative="1">
      <w:start w:val="1"/>
      <w:numFmt w:val="lowerRoman"/>
      <w:lvlText w:val="%9."/>
      <w:lvlJc w:val="right"/>
      <w:pPr>
        <w:ind w:left="6823" w:hanging="180"/>
      </w:pPr>
    </w:lvl>
  </w:abstractNum>
  <w:abstractNum w:abstractNumId="3" w15:restartNumberingAfterBreak="0">
    <w:nsid w:val="09A1111F"/>
    <w:multiLevelType w:val="hybridMultilevel"/>
    <w:tmpl w:val="1258FA5E"/>
    <w:lvl w:ilvl="0" w:tplc="847AB1D0">
      <w:start w:val="1"/>
      <w:numFmt w:val="bullet"/>
      <w:lvlRestart w:val="0"/>
      <w:lvlText w:val=""/>
      <w:lvlJc w:val="left"/>
      <w:pPr>
        <w:ind w:left="0" w:firstLine="705"/>
      </w:pPr>
      <w:rPr>
        <w:u w:val="none"/>
      </w:rPr>
    </w:lvl>
    <w:lvl w:ilvl="1" w:tplc="FE5219E2">
      <w:numFmt w:val="decimal"/>
      <w:lvlText w:val=""/>
      <w:lvlJc w:val="left"/>
    </w:lvl>
    <w:lvl w:ilvl="2" w:tplc="7D98C934">
      <w:numFmt w:val="decimal"/>
      <w:lvlText w:val=""/>
      <w:lvlJc w:val="left"/>
    </w:lvl>
    <w:lvl w:ilvl="3" w:tplc="743A5E6E">
      <w:numFmt w:val="decimal"/>
      <w:lvlText w:val=""/>
      <w:lvlJc w:val="left"/>
    </w:lvl>
    <w:lvl w:ilvl="4" w:tplc="20A2509A">
      <w:numFmt w:val="decimal"/>
      <w:lvlText w:val=""/>
      <w:lvlJc w:val="left"/>
    </w:lvl>
    <w:lvl w:ilvl="5" w:tplc="7B12CC90">
      <w:numFmt w:val="decimal"/>
      <w:lvlText w:val=""/>
      <w:lvlJc w:val="left"/>
    </w:lvl>
    <w:lvl w:ilvl="6" w:tplc="3DE033D6">
      <w:numFmt w:val="decimal"/>
      <w:lvlText w:val=""/>
      <w:lvlJc w:val="left"/>
    </w:lvl>
    <w:lvl w:ilvl="7" w:tplc="0E843C3E">
      <w:numFmt w:val="decimal"/>
      <w:lvlText w:val=""/>
      <w:lvlJc w:val="left"/>
    </w:lvl>
    <w:lvl w:ilvl="8" w:tplc="8D9896B4">
      <w:numFmt w:val="decimal"/>
      <w:lvlText w:val=""/>
      <w:lvlJc w:val="left"/>
    </w:lvl>
  </w:abstractNum>
  <w:abstractNum w:abstractNumId="4" w15:restartNumberingAfterBreak="0">
    <w:nsid w:val="0C6E12A5"/>
    <w:multiLevelType w:val="hybridMultilevel"/>
    <w:tmpl w:val="C25E07BC"/>
    <w:lvl w:ilvl="0" w:tplc="3D704790">
      <w:start w:val="1"/>
      <w:numFmt w:val="decimal"/>
      <w:lvlText w:val="%1."/>
      <w:lvlJc w:val="left"/>
      <w:pPr>
        <w:ind w:left="720" w:hanging="360"/>
      </w:pPr>
      <w:rPr>
        <w:rFonts w:hint="default"/>
        <w:color w:val="000000" w:themeColor="text1"/>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F014BFF"/>
    <w:multiLevelType w:val="hybridMultilevel"/>
    <w:tmpl w:val="09E624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F876367"/>
    <w:multiLevelType w:val="hybridMultilevel"/>
    <w:tmpl w:val="66E4D192"/>
    <w:lvl w:ilvl="0" w:tplc="5B32E8AA">
      <w:start w:val="1"/>
      <w:numFmt w:val="bullet"/>
      <w:lvlRestart w:val="0"/>
      <w:lvlText w:val=""/>
      <w:lvlJc w:val="left"/>
      <w:pPr>
        <w:ind w:left="0" w:firstLine="705"/>
      </w:pPr>
      <w:rPr>
        <w:u w:val="none"/>
      </w:rPr>
    </w:lvl>
    <w:lvl w:ilvl="1" w:tplc="8822054C">
      <w:numFmt w:val="decimal"/>
      <w:lvlText w:val=""/>
      <w:lvlJc w:val="left"/>
    </w:lvl>
    <w:lvl w:ilvl="2" w:tplc="91C6014A">
      <w:numFmt w:val="decimal"/>
      <w:lvlText w:val=""/>
      <w:lvlJc w:val="left"/>
    </w:lvl>
    <w:lvl w:ilvl="3" w:tplc="B8A29D30">
      <w:numFmt w:val="decimal"/>
      <w:lvlText w:val=""/>
      <w:lvlJc w:val="left"/>
    </w:lvl>
    <w:lvl w:ilvl="4" w:tplc="D02CB0D4">
      <w:numFmt w:val="decimal"/>
      <w:lvlText w:val=""/>
      <w:lvlJc w:val="left"/>
    </w:lvl>
    <w:lvl w:ilvl="5" w:tplc="355C9AC2">
      <w:numFmt w:val="decimal"/>
      <w:lvlText w:val=""/>
      <w:lvlJc w:val="left"/>
    </w:lvl>
    <w:lvl w:ilvl="6" w:tplc="A02E8DC4">
      <w:numFmt w:val="decimal"/>
      <w:lvlText w:val=""/>
      <w:lvlJc w:val="left"/>
    </w:lvl>
    <w:lvl w:ilvl="7" w:tplc="0BE22EC4">
      <w:numFmt w:val="decimal"/>
      <w:lvlText w:val=""/>
      <w:lvlJc w:val="left"/>
    </w:lvl>
    <w:lvl w:ilvl="8" w:tplc="9D984F36">
      <w:numFmt w:val="decimal"/>
      <w:lvlText w:val=""/>
      <w:lvlJc w:val="left"/>
    </w:lvl>
  </w:abstractNum>
  <w:abstractNum w:abstractNumId="7" w15:restartNumberingAfterBreak="0">
    <w:nsid w:val="100A70F4"/>
    <w:multiLevelType w:val="hybridMultilevel"/>
    <w:tmpl w:val="FBAA59EE"/>
    <w:lvl w:ilvl="0" w:tplc="83D4CB84">
      <w:start w:val="1"/>
      <w:numFmt w:val="bullet"/>
      <w:lvlRestart w:val="0"/>
      <w:lvlText w:val=""/>
      <w:lvlJc w:val="left"/>
      <w:pPr>
        <w:ind w:left="0" w:firstLine="705"/>
      </w:pPr>
      <w:rPr>
        <w:u w:val="none"/>
      </w:rPr>
    </w:lvl>
    <w:lvl w:ilvl="1" w:tplc="20D2A33A">
      <w:numFmt w:val="decimal"/>
      <w:lvlText w:val=""/>
      <w:lvlJc w:val="left"/>
    </w:lvl>
    <w:lvl w:ilvl="2" w:tplc="90CC5796">
      <w:numFmt w:val="decimal"/>
      <w:lvlText w:val=""/>
      <w:lvlJc w:val="left"/>
    </w:lvl>
    <w:lvl w:ilvl="3" w:tplc="8F66BA26">
      <w:numFmt w:val="decimal"/>
      <w:lvlText w:val=""/>
      <w:lvlJc w:val="left"/>
    </w:lvl>
    <w:lvl w:ilvl="4" w:tplc="DFEE3B78">
      <w:numFmt w:val="decimal"/>
      <w:lvlText w:val=""/>
      <w:lvlJc w:val="left"/>
    </w:lvl>
    <w:lvl w:ilvl="5" w:tplc="E2DA8948">
      <w:numFmt w:val="decimal"/>
      <w:lvlText w:val=""/>
      <w:lvlJc w:val="left"/>
    </w:lvl>
    <w:lvl w:ilvl="6" w:tplc="209672BC">
      <w:numFmt w:val="decimal"/>
      <w:lvlText w:val=""/>
      <w:lvlJc w:val="left"/>
    </w:lvl>
    <w:lvl w:ilvl="7" w:tplc="1602CC30">
      <w:numFmt w:val="decimal"/>
      <w:lvlText w:val=""/>
      <w:lvlJc w:val="left"/>
    </w:lvl>
    <w:lvl w:ilvl="8" w:tplc="EA4E6CC8">
      <w:numFmt w:val="decimal"/>
      <w:lvlText w:val=""/>
      <w:lvlJc w:val="left"/>
    </w:lvl>
  </w:abstractNum>
  <w:abstractNum w:abstractNumId="8" w15:restartNumberingAfterBreak="0">
    <w:nsid w:val="10B80BB2"/>
    <w:multiLevelType w:val="hybridMultilevel"/>
    <w:tmpl w:val="BA98FB20"/>
    <w:lvl w:ilvl="0" w:tplc="AA38C592">
      <w:start w:val="1"/>
      <w:numFmt w:val="bullet"/>
      <w:lvlRestart w:val="0"/>
      <w:lvlText w:val=""/>
      <w:lvlJc w:val="left"/>
      <w:pPr>
        <w:ind w:left="0" w:firstLine="705"/>
      </w:pPr>
      <w:rPr>
        <w:u w:val="none"/>
      </w:rPr>
    </w:lvl>
    <w:lvl w:ilvl="1" w:tplc="151C1634">
      <w:numFmt w:val="decimal"/>
      <w:lvlText w:val=""/>
      <w:lvlJc w:val="left"/>
    </w:lvl>
    <w:lvl w:ilvl="2" w:tplc="39A00D3E">
      <w:numFmt w:val="decimal"/>
      <w:lvlText w:val=""/>
      <w:lvlJc w:val="left"/>
    </w:lvl>
    <w:lvl w:ilvl="3" w:tplc="5F6E6BDC">
      <w:numFmt w:val="decimal"/>
      <w:lvlText w:val=""/>
      <w:lvlJc w:val="left"/>
    </w:lvl>
    <w:lvl w:ilvl="4" w:tplc="797AD688">
      <w:numFmt w:val="decimal"/>
      <w:lvlText w:val=""/>
      <w:lvlJc w:val="left"/>
    </w:lvl>
    <w:lvl w:ilvl="5" w:tplc="A18E41B0">
      <w:numFmt w:val="decimal"/>
      <w:lvlText w:val=""/>
      <w:lvlJc w:val="left"/>
    </w:lvl>
    <w:lvl w:ilvl="6" w:tplc="70A023E4">
      <w:numFmt w:val="decimal"/>
      <w:lvlText w:val=""/>
      <w:lvlJc w:val="left"/>
    </w:lvl>
    <w:lvl w:ilvl="7" w:tplc="26DC304E">
      <w:numFmt w:val="decimal"/>
      <w:lvlText w:val=""/>
      <w:lvlJc w:val="left"/>
    </w:lvl>
    <w:lvl w:ilvl="8" w:tplc="9E243236">
      <w:numFmt w:val="decimal"/>
      <w:lvlText w:val=""/>
      <w:lvlJc w:val="left"/>
    </w:lvl>
  </w:abstractNum>
  <w:abstractNum w:abstractNumId="9" w15:restartNumberingAfterBreak="0">
    <w:nsid w:val="12031E06"/>
    <w:multiLevelType w:val="hybridMultilevel"/>
    <w:tmpl w:val="D5FEFA0E"/>
    <w:lvl w:ilvl="0" w:tplc="E3EEDCDE">
      <w:start w:val="4"/>
      <w:numFmt w:val="decimal"/>
      <w:lvlText w:val="%1."/>
      <w:lvlJc w:val="left"/>
      <w:pPr>
        <w:ind w:left="1069" w:hanging="360"/>
      </w:pPr>
      <w:rPr>
        <w:rFonts w:hint="default"/>
        <w:sz w:val="28"/>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0" w15:restartNumberingAfterBreak="0">
    <w:nsid w:val="133C0645"/>
    <w:multiLevelType w:val="hybridMultilevel"/>
    <w:tmpl w:val="440AA292"/>
    <w:lvl w:ilvl="0" w:tplc="495478FA">
      <w:start w:val="1"/>
      <w:numFmt w:val="bullet"/>
      <w:lvlRestart w:val="0"/>
      <w:lvlText w:val=""/>
      <w:lvlJc w:val="left"/>
      <w:pPr>
        <w:ind w:left="0" w:firstLine="705"/>
      </w:pPr>
      <w:rPr>
        <w:u w:val="none"/>
      </w:rPr>
    </w:lvl>
    <w:lvl w:ilvl="1" w:tplc="839EBEA0">
      <w:numFmt w:val="decimal"/>
      <w:lvlText w:val=""/>
      <w:lvlJc w:val="left"/>
    </w:lvl>
    <w:lvl w:ilvl="2" w:tplc="76E463AC">
      <w:numFmt w:val="decimal"/>
      <w:lvlText w:val=""/>
      <w:lvlJc w:val="left"/>
    </w:lvl>
    <w:lvl w:ilvl="3" w:tplc="5B00794E">
      <w:numFmt w:val="decimal"/>
      <w:lvlText w:val=""/>
      <w:lvlJc w:val="left"/>
    </w:lvl>
    <w:lvl w:ilvl="4" w:tplc="19D8D83A">
      <w:numFmt w:val="decimal"/>
      <w:lvlText w:val=""/>
      <w:lvlJc w:val="left"/>
    </w:lvl>
    <w:lvl w:ilvl="5" w:tplc="CD749690">
      <w:numFmt w:val="decimal"/>
      <w:lvlText w:val=""/>
      <w:lvlJc w:val="left"/>
    </w:lvl>
    <w:lvl w:ilvl="6" w:tplc="AF1EA378">
      <w:numFmt w:val="decimal"/>
      <w:lvlText w:val=""/>
      <w:lvlJc w:val="left"/>
    </w:lvl>
    <w:lvl w:ilvl="7" w:tplc="C84222BC">
      <w:numFmt w:val="decimal"/>
      <w:lvlText w:val=""/>
      <w:lvlJc w:val="left"/>
    </w:lvl>
    <w:lvl w:ilvl="8" w:tplc="DE0E5C1C">
      <w:numFmt w:val="decimal"/>
      <w:lvlText w:val=""/>
      <w:lvlJc w:val="left"/>
    </w:lvl>
  </w:abstractNum>
  <w:abstractNum w:abstractNumId="11" w15:restartNumberingAfterBreak="0">
    <w:nsid w:val="16A5790F"/>
    <w:multiLevelType w:val="hybridMultilevel"/>
    <w:tmpl w:val="2D7C53D0"/>
    <w:lvl w:ilvl="0" w:tplc="D6DEB9B8">
      <w:start w:val="1"/>
      <w:numFmt w:val="decimal"/>
      <w:lvlText w:val="%1."/>
      <w:lvlJc w:val="left"/>
      <w:pPr>
        <w:ind w:left="1069" w:hanging="360"/>
      </w:pPr>
      <w:rPr>
        <w:rFonts w:hint="default"/>
        <w:sz w:val="28"/>
        <w:szCs w:val="28"/>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2" w15:restartNumberingAfterBreak="0">
    <w:nsid w:val="1ECE6C8D"/>
    <w:multiLevelType w:val="hybridMultilevel"/>
    <w:tmpl w:val="398E7928"/>
    <w:lvl w:ilvl="0" w:tplc="91527DA2">
      <w:start w:val="1"/>
      <w:numFmt w:val="bullet"/>
      <w:lvlRestart w:val="0"/>
      <w:lvlText w:val=""/>
      <w:lvlJc w:val="left"/>
      <w:pPr>
        <w:ind w:left="0" w:firstLine="705"/>
      </w:pPr>
      <w:rPr>
        <w:u w:val="none"/>
      </w:rPr>
    </w:lvl>
    <w:lvl w:ilvl="1" w:tplc="46BC3224">
      <w:numFmt w:val="decimal"/>
      <w:lvlText w:val=""/>
      <w:lvlJc w:val="left"/>
    </w:lvl>
    <w:lvl w:ilvl="2" w:tplc="E48ED65E">
      <w:numFmt w:val="decimal"/>
      <w:lvlText w:val=""/>
      <w:lvlJc w:val="left"/>
    </w:lvl>
    <w:lvl w:ilvl="3" w:tplc="761A4E96">
      <w:numFmt w:val="decimal"/>
      <w:lvlText w:val=""/>
      <w:lvlJc w:val="left"/>
    </w:lvl>
    <w:lvl w:ilvl="4" w:tplc="2046A614">
      <w:numFmt w:val="decimal"/>
      <w:lvlText w:val=""/>
      <w:lvlJc w:val="left"/>
    </w:lvl>
    <w:lvl w:ilvl="5" w:tplc="F9107860">
      <w:numFmt w:val="decimal"/>
      <w:lvlText w:val=""/>
      <w:lvlJc w:val="left"/>
    </w:lvl>
    <w:lvl w:ilvl="6" w:tplc="80D4EB2E">
      <w:numFmt w:val="decimal"/>
      <w:lvlText w:val=""/>
      <w:lvlJc w:val="left"/>
    </w:lvl>
    <w:lvl w:ilvl="7" w:tplc="D564E036">
      <w:numFmt w:val="decimal"/>
      <w:lvlText w:val=""/>
      <w:lvlJc w:val="left"/>
    </w:lvl>
    <w:lvl w:ilvl="8" w:tplc="FBDE1E94">
      <w:numFmt w:val="decimal"/>
      <w:lvlText w:val=""/>
      <w:lvlJc w:val="left"/>
    </w:lvl>
  </w:abstractNum>
  <w:abstractNum w:abstractNumId="13" w15:restartNumberingAfterBreak="0">
    <w:nsid w:val="1F827D41"/>
    <w:multiLevelType w:val="hybridMultilevel"/>
    <w:tmpl w:val="1902D768"/>
    <w:lvl w:ilvl="0" w:tplc="57302408">
      <w:start w:val="1"/>
      <w:numFmt w:val="bullet"/>
      <w:lvlRestart w:val="0"/>
      <w:lvlText w:val=""/>
      <w:lvlJc w:val="left"/>
      <w:pPr>
        <w:ind w:left="0" w:firstLine="705"/>
      </w:pPr>
      <w:rPr>
        <w:u w:val="none"/>
      </w:rPr>
    </w:lvl>
    <w:lvl w:ilvl="1" w:tplc="BA8E53AE">
      <w:numFmt w:val="decimal"/>
      <w:lvlText w:val=""/>
      <w:lvlJc w:val="left"/>
    </w:lvl>
    <w:lvl w:ilvl="2" w:tplc="D55A9A40">
      <w:numFmt w:val="decimal"/>
      <w:lvlText w:val=""/>
      <w:lvlJc w:val="left"/>
    </w:lvl>
    <w:lvl w:ilvl="3" w:tplc="F26CC8E4">
      <w:numFmt w:val="decimal"/>
      <w:lvlText w:val=""/>
      <w:lvlJc w:val="left"/>
    </w:lvl>
    <w:lvl w:ilvl="4" w:tplc="62D634A8">
      <w:numFmt w:val="decimal"/>
      <w:lvlText w:val=""/>
      <w:lvlJc w:val="left"/>
    </w:lvl>
    <w:lvl w:ilvl="5" w:tplc="80583E54">
      <w:numFmt w:val="decimal"/>
      <w:lvlText w:val=""/>
      <w:lvlJc w:val="left"/>
    </w:lvl>
    <w:lvl w:ilvl="6" w:tplc="85883704">
      <w:numFmt w:val="decimal"/>
      <w:lvlText w:val=""/>
      <w:lvlJc w:val="left"/>
    </w:lvl>
    <w:lvl w:ilvl="7" w:tplc="06CC24AE">
      <w:numFmt w:val="decimal"/>
      <w:lvlText w:val=""/>
      <w:lvlJc w:val="left"/>
    </w:lvl>
    <w:lvl w:ilvl="8" w:tplc="7D583294">
      <w:numFmt w:val="decimal"/>
      <w:lvlText w:val=""/>
      <w:lvlJc w:val="left"/>
    </w:lvl>
  </w:abstractNum>
  <w:abstractNum w:abstractNumId="14" w15:restartNumberingAfterBreak="0">
    <w:nsid w:val="2D710492"/>
    <w:multiLevelType w:val="hybridMultilevel"/>
    <w:tmpl w:val="15D28EEE"/>
    <w:lvl w:ilvl="0" w:tplc="B9A8EB42">
      <w:start w:val="1"/>
      <w:numFmt w:val="bullet"/>
      <w:lvlRestart w:val="0"/>
      <w:lvlText w:val=""/>
      <w:lvlJc w:val="left"/>
      <w:pPr>
        <w:ind w:left="0" w:firstLine="705"/>
      </w:pPr>
      <w:rPr>
        <w:u w:val="none"/>
      </w:rPr>
    </w:lvl>
    <w:lvl w:ilvl="1" w:tplc="C7548BA2">
      <w:numFmt w:val="decimal"/>
      <w:lvlText w:val=""/>
      <w:lvlJc w:val="left"/>
    </w:lvl>
    <w:lvl w:ilvl="2" w:tplc="605C4512">
      <w:numFmt w:val="decimal"/>
      <w:lvlText w:val=""/>
      <w:lvlJc w:val="left"/>
    </w:lvl>
    <w:lvl w:ilvl="3" w:tplc="1D0E2AF8">
      <w:numFmt w:val="decimal"/>
      <w:lvlText w:val=""/>
      <w:lvlJc w:val="left"/>
    </w:lvl>
    <w:lvl w:ilvl="4" w:tplc="B0AE90D0">
      <w:numFmt w:val="decimal"/>
      <w:lvlText w:val=""/>
      <w:lvlJc w:val="left"/>
    </w:lvl>
    <w:lvl w:ilvl="5" w:tplc="ED0C8548">
      <w:numFmt w:val="decimal"/>
      <w:lvlText w:val=""/>
      <w:lvlJc w:val="left"/>
    </w:lvl>
    <w:lvl w:ilvl="6" w:tplc="8FEE0158">
      <w:numFmt w:val="decimal"/>
      <w:lvlText w:val=""/>
      <w:lvlJc w:val="left"/>
    </w:lvl>
    <w:lvl w:ilvl="7" w:tplc="CE76131E">
      <w:numFmt w:val="decimal"/>
      <w:lvlText w:val=""/>
      <w:lvlJc w:val="left"/>
    </w:lvl>
    <w:lvl w:ilvl="8" w:tplc="B90CA88A">
      <w:numFmt w:val="decimal"/>
      <w:lvlText w:val=""/>
      <w:lvlJc w:val="left"/>
    </w:lvl>
  </w:abstractNum>
  <w:abstractNum w:abstractNumId="15" w15:restartNumberingAfterBreak="0">
    <w:nsid w:val="2DB37485"/>
    <w:multiLevelType w:val="hybridMultilevel"/>
    <w:tmpl w:val="C8CE1D76"/>
    <w:lvl w:ilvl="0" w:tplc="9F5AC8A0">
      <w:start w:val="1"/>
      <w:numFmt w:val="bullet"/>
      <w:lvlRestart w:val="0"/>
      <w:lvlText w:val=""/>
      <w:lvlJc w:val="left"/>
      <w:pPr>
        <w:ind w:left="0" w:firstLine="705"/>
      </w:pPr>
      <w:rPr>
        <w:u w:val="none"/>
      </w:rPr>
    </w:lvl>
    <w:lvl w:ilvl="1" w:tplc="53986466">
      <w:numFmt w:val="decimal"/>
      <w:lvlText w:val=""/>
      <w:lvlJc w:val="left"/>
    </w:lvl>
    <w:lvl w:ilvl="2" w:tplc="0184913E">
      <w:numFmt w:val="decimal"/>
      <w:lvlText w:val=""/>
      <w:lvlJc w:val="left"/>
    </w:lvl>
    <w:lvl w:ilvl="3" w:tplc="644A0AD2">
      <w:numFmt w:val="decimal"/>
      <w:lvlText w:val=""/>
      <w:lvlJc w:val="left"/>
    </w:lvl>
    <w:lvl w:ilvl="4" w:tplc="7F62386E">
      <w:numFmt w:val="decimal"/>
      <w:lvlText w:val=""/>
      <w:lvlJc w:val="left"/>
    </w:lvl>
    <w:lvl w:ilvl="5" w:tplc="5134A9FC">
      <w:numFmt w:val="decimal"/>
      <w:lvlText w:val=""/>
      <w:lvlJc w:val="left"/>
    </w:lvl>
    <w:lvl w:ilvl="6" w:tplc="C6343AF6">
      <w:numFmt w:val="decimal"/>
      <w:lvlText w:val=""/>
      <w:lvlJc w:val="left"/>
    </w:lvl>
    <w:lvl w:ilvl="7" w:tplc="526C4DE0">
      <w:numFmt w:val="decimal"/>
      <w:lvlText w:val=""/>
      <w:lvlJc w:val="left"/>
    </w:lvl>
    <w:lvl w:ilvl="8" w:tplc="10EEFE36">
      <w:numFmt w:val="decimal"/>
      <w:lvlText w:val=""/>
      <w:lvlJc w:val="left"/>
    </w:lvl>
  </w:abstractNum>
  <w:abstractNum w:abstractNumId="16" w15:restartNumberingAfterBreak="0">
    <w:nsid w:val="2E6F0575"/>
    <w:multiLevelType w:val="hybridMultilevel"/>
    <w:tmpl w:val="221E27CA"/>
    <w:lvl w:ilvl="0" w:tplc="B728FE9E">
      <w:start w:val="1"/>
      <w:numFmt w:val="bullet"/>
      <w:lvlRestart w:val="0"/>
      <w:lvlText w:val=""/>
      <w:lvlJc w:val="left"/>
      <w:pPr>
        <w:ind w:left="0" w:firstLine="705"/>
      </w:pPr>
      <w:rPr>
        <w:u w:val="none"/>
      </w:rPr>
    </w:lvl>
    <w:lvl w:ilvl="1" w:tplc="7AF80602">
      <w:numFmt w:val="decimal"/>
      <w:lvlText w:val=""/>
      <w:lvlJc w:val="left"/>
    </w:lvl>
    <w:lvl w:ilvl="2" w:tplc="C7BAC9C2">
      <w:numFmt w:val="decimal"/>
      <w:lvlText w:val=""/>
      <w:lvlJc w:val="left"/>
    </w:lvl>
    <w:lvl w:ilvl="3" w:tplc="D26AA3EE">
      <w:numFmt w:val="decimal"/>
      <w:lvlText w:val=""/>
      <w:lvlJc w:val="left"/>
    </w:lvl>
    <w:lvl w:ilvl="4" w:tplc="548E2D56">
      <w:numFmt w:val="decimal"/>
      <w:lvlText w:val=""/>
      <w:lvlJc w:val="left"/>
    </w:lvl>
    <w:lvl w:ilvl="5" w:tplc="883E3DBA">
      <w:numFmt w:val="decimal"/>
      <w:lvlText w:val=""/>
      <w:lvlJc w:val="left"/>
    </w:lvl>
    <w:lvl w:ilvl="6" w:tplc="8A1E4BE2">
      <w:numFmt w:val="decimal"/>
      <w:lvlText w:val=""/>
      <w:lvlJc w:val="left"/>
    </w:lvl>
    <w:lvl w:ilvl="7" w:tplc="A380DA2A">
      <w:numFmt w:val="decimal"/>
      <w:lvlText w:val=""/>
      <w:lvlJc w:val="left"/>
    </w:lvl>
    <w:lvl w:ilvl="8" w:tplc="0D8CF86A">
      <w:numFmt w:val="decimal"/>
      <w:lvlText w:val=""/>
      <w:lvlJc w:val="left"/>
    </w:lvl>
  </w:abstractNum>
  <w:abstractNum w:abstractNumId="17" w15:restartNumberingAfterBreak="0">
    <w:nsid w:val="317340C9"/>
    <w:multiLevelType w:val="hybridMultilevel"/>
    <w:tmpl w:val="4244BB1A"/>
    <w:lvl w:ilvl="0" w:tplc="4DEE2000">
      <w:start w:val="1"/>
      <w:numFmt w:val="bullet"/>
      <w:lvlRestart w:val="0"/>
      <w:lvlText w:val=""/>
      <w:lvlJc w:val="left"/>
      <w:pPr>
        <w:ind w:left="0" w:firstLine="705"/>
      </w:pPr>
      <w:rPr>
        <w:u w:val="none"/>
      </w:rPr>
    </w:lvl>
    <w:lvl w:ilvl="1" w:tplc="EE8CFC6C">
      <w:numFmt w:val="decimal"/>
      <w:lvlText w:val=""/>
      <w:lvlJc w:val="left"/>
    </w:lvl>
    <w:lvl w:ilvl="2" w:tplc="7B7E2440">
      <w:numFmt w:val="decimal"/>
      <w:lvlText w:val=""/>
      <w:lvlJc w:val="left"/>
    </w:lvl>
    <w:lvl w:ilvl="3" w:tplc="0896C93E">
      <w:numFmt w:val="decimal"/>
      <w:lvlText w:val=""/>
      <w:lvlJc w:val="left"/>
    </w:lvl>
    <w:lvl w:ilvl="4" w:tplc="E14A7F32">
      <w:numFmt w:val="decimal"/>
      <w:lvlText w:val=""/>
      <w:lvlJc w:val="left"/>
    </w:lvl>
    <w:lvl w:ilvl="5" w:tplc="3702BF28">
      <w:numFmt w:val="decimal"/>
      <w:lvlText w:val=""/>
      <w:lvlJc w:val="left"/>
    </w:lvl>
    <w:lvl w:ilvl="6" w:tplc="E9C269AA">
      <w:numFmt w:val="decimal"/>
      <w:lvlText w:val=""/>
      <w:lvlJc w:val="left"/>
    </w:lvl>
    <w:lvl w:ilvl="7" w:tplc="1A92AA96">
      <w:numFmt w:val="decimal"/>
      <w:lvlText w:val=""/>
      <w:lvlJc w:val="left"/>
    </w:lvl>
    <w:lvl w:ilvl="8" w:tplc="D6A4FAD8">
      <w:numFmt w:val="decimal"/>
      <w:lvlText w:val=""/>
      <w:lvlJc w:val="left"/>
    </w:lvl>
  </w:abstractNum>
  <w:abstractNum w:abstractNumId="18" w15:restartNumberingAfterBreak="0">
    <w:nsid w:val="31CD3042"/>
    <w:multiLevelType w:val="hybridMultilevel"/>
    <w:tmpl w:val="50B0C084"/>
    <w:lvl w:ilvl="0" w:tplc="EBBAD990">
      <w:start w:val="1"/>
      <w:numFmt w:val="decimal"/>
      <w:lvlText w:val="%1."/>
      <w:lvlJc w:val="left"/>
      <w:pPr>
        <w:ind w:left="720" w:hanging="360"/>
      </w:pPr>
      <w:rPr>
        <w:rFonts w:ascii="Times New Roman" w:hAnsi="Times New Roman" w:cs="Times New Roman"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4F55D21"/>
    <w:multiLevelType w:val="hybridMultilevel"/>
    <w:tmpl w:val="1E7AA080"/>
    <w:lvl w:ilvl="0" w:tplc="F8940030">
      <w:start w:val="1"/>
      <w:numFmt w:val="bullet"/>
      <w:lvlRestart w:val="0"/>
      <w:lvlText w:val=""/>
      <w:lvlJc w:val="left"/>
      <w:pPr>
        <w:ind w:left="0" w:firstLine="705"/>
      </w:pPr>
      <w:rPr>
        <w:u w:val="none"/>
      </w:rPr>
    </w:lvl>
    <w:lvl w:ilvl="1" w:tplc="B3289054">
      <w:numFmt w:val="decimal"/>
      <w:lvlText w:val=""/>
      <w:lvlJc w:val="left"/>
    </w:lvl>
    <w:lvl w:ilvl="2" w:tplc="8042E96E">
      <w:numFmt w:val="decimal"/>
      <w:lvlText w:val=""/>
      <w:lvlJc w:val="left"/>
    </w:lvl>
    <w:lvl w:ilvl="3" w:tplc="A282E030">
      <w:numFmt w:val="decimal"/>
      <w:lvlText w:val=""/>
      <w:lvlJc w:val="left"/>
    </w:lvl>
    <w:lvl w:ilvl="4" w:tplc="1596927E">
      <w:numFmt w:val="decimal"/>
      <w:lvlText w:val=""/>
      <w:lvlJc w:val="left"/>
    </w:lvl>
    <w:lvl w:ilvl="5" w:tplc="61E87700">
      <w:numFmt w:val="decimal"/>
      <w:lvlText w:val=""/>
      <w:lvlJc w:val="left"/>
    </w:lvl>
    <w:lvl w:ilvl="6" w:tplc="C194E27C">
      <w:numFmt w:val="decimal"/>
      <w:lvlText w:val=""/>
      <w:lvlJc w:val="left"/>
    </w:lvl>
    <w:lvl w:ilvl="7" w:tplc="70503CFA">
      <w:numFmt w:val="decimal"/>
      <w:lvlText w:val=""/>
      <w:lvlJc w:val="left"/>
    </w:lvl>
    <w:lvl w:ilvl="8" w:tplc="CA802562">
      <w:numFmt w:val="decimal"/>
      <w:lvlText w:val=""/>
      <w:lvlJc w:val="left"/>
    </w:lvl>
  </w:abstractNum>
  <w:abstractNum w:abstractNumId="20" w15:restartNumberingAfterBreak="0">
    <w:nsid w:val="375D1F08"/>
    <w:multiLevelType w:val="hybridMultilevel"/>
    <w:tmpl w:val="C54A5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D25B58"/>
    <w:multiLevelType w:val="hybridMultilevel"/>
    <w:tmpl w:val="F608167E"/>
    <w:lvl w:ilvl="0" w:tplc="302427A8">
      <w:start w:val="1"/>
      <w:numFmt w:val="bullet"/>
      <w:lvlRestart w:val="0"/>
      <w:lvlText w:val=""/>
      <w:lvlJc w:val="left"/>
      <w:pPr>
        <w:ind w:left="0" w:firstLine="705"/>
      </w:pPr>
      <w:rPr>
        <w:u w:val="none"/>
      </w:rPr>
    </w:lvl>
    <w:lvl w:ilvl="1" w:tplc="C1FC7BCA">
      <w:numFmt w:val="decimal"/>
      <w:lvlText w:val=""/>
      <w:lvlJc w:val="left"/>
    </w:lvl>
    <w:lvl w:ilvl="2" w:tplc="83386B78">
      <w:numFmt w:val="decimal"/>
      <w:lvlText w:val=""/>
      <w:lvlJc w:val="left"/>
    </w:lvl>
    <w:lvl w:ilvl="3" w:tplc="336E5E98">
      <w:numFmt w:val="decimal"/>
      <w:lvlText w:val=""/>
      <w:lvlJc w:val="left"/>
    </w:lvl>
    <w:lvl w:ilvl="4" w:tplc="5C582098">
      <w:numFmt w:val="decimal"/>
      <w:lvlText w:val=""/>
      <w:lvlJc w:val="left"/>
    </w:lvl>
    <w:lvl w:ilvl="5" w:tplc="B4D60A32">
      <w:numFmt w:val="decimal"/>
      <w:lvlText w:val=""/>
      <w:lvlJc w:val="left"/>
    </w:lvl>
    <w:lvl w:ilvl="6" w:tplc="7C32FCCC">
      <w:numFmt w:val="decimal"/>
      <w:lvlText w:val=""/>
      <w:lvlJc w:val="left"/>
    </w:lvl>
    <w:lvl w:ilvl="7" w:tplc="CAA4A380">
      <w:numFmt w:val="decimal"/>
      <w:lvlText w:val=""/>
      <w:lvlJc w:val="left"/>
    </w:lvl>
    <w:lvl w:ilvl="8" w:tplc="FFB08760">
      <w:numFmt w:val="decimal"/>
      <w:lvlText w:val=""/>
      <w:lvlJc w:val="left"/>
    </w:lvl>
  </w:abstractNum>
  <w:abstractNum w:abstractNumId="22" w15:restartNumberingAfterBreak="0">
    <w:nsid w:val="44DC63C1"/>
    <w:multiLevelType w:val="hybridMultilevel"/>
    <w:tmpl w:val="E7CAADA2"/>
    <w:lvl w:ilvl="0" w:tplc="CA90749C">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45A92450"/>
    <w:multiLevelType w:val="hybridMultilevel"/>
    <w:tmpl w:val="82DA8B4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B8D2A85"/>
    <w:multiLevelType w:val="hybridMultilevel"/>
    <w:tmpl w:val="ECFE62F6"/>
    <w:lvl w:ilvl="0" w:tplc="EEBA1E94">
      <w:start w:val="1"/>
      <w:numFmt w:val="bullet"/>
      <w:lvlRestart w:val="0"/>
      <w:lvlText w:val=""/>
      <w:lvlJc w:val="left"/>
      <w:pPr>
        <w:ind w:left="0" w:firstLine="705"/>
      </w:pPr>
      <w:rPr>
        <w:u w:val="none"/>
      </w:rPr>
    </w:lvl>
    <w:lvl w:ilvl="1" w:tplc="88B62DBA">
      <w:numFmt w:val="decimal"/>
      <w:lvlText w:val=""/>
      <w:lvlJc w:val="left"/>
    </w:lvl>
    <w:lvl w:ilvl="2" w:tplc="99165BA8">
      <w:numFmt w:val="decimal"/>
      <w:lvlText w:val=""/>
      <w:lvlJc w:val="left"/>
    </w:lvl>
    <w:lvl w:ilvl="3" w:tplc="B68CCAC4">
      <w:numFmt w:val="decimal"/>
      <w:lvlText w:val=""/>
      <w:lvlJc w:val="left"/>
    </w:lvl>
    <w:lvl w:ilvl="4" w:tplc="5A04DB44">
      <w:numFmt w:val="decimal"/>
      <w:lvlText w:val=""/>
      <w:lvlJc w:val="left"/>
    </w:lvl>
    <w:lvl w:ilvl="5" w:tplc="60BC8D70">
      <w:numFmt w:val="decimal"/>
      <w:lvlText w:val=""/>
      <w:lvlJc w:val="left"/>
    </w:lvl>
    <w:lvl w:ilvl="6" w:tplc="6F92C41E">
      <w:numFmt w:val="decimal"/>
      <w:lvlText w:val=""/>
      <w:lvlJc w:val="left"/>
    </w:lvl>
    <w:lvl w:ilvl="7" w:tplc="644A04D0">
      <w:numFmt w:val="decimal"/>
      <w:lvlText w:val=""/>
      <w:lvlJc w:val="left"/>
    </w:lvl>
    <w:lvl w:ilvl="8" w:tplc="13CE4492">
      <w:numFmt w:val="decimal"/>
      <w:lvlText w:val=""/>
      <w:lvlJc w:val="left"/>
    </w:lvl>
  </w:abstractNum>
  <w:abstractNum w:abstractNumId="25" w15:restartNumberingAfterBreak="0">
    <w:nsid w:val="59C4007C"/>
    <w:multiLevelType w:val="hybridMultilevel"/>
    <w:tmpl w:val="96D6159A"/>
    <w:lvl w:ilvl="0" w:tplc="21507358">
      <w:start w:val="1"/>
      <w:numFmt w:val="bullet"/>
      <w:lvlRestart w:val="0"/>
      <w:lvlText w:val=""/>
      <w:lvlJc w:val="left"/>
      <w:pPr>
        <w:ind w:left="0" w:firstLine="705"/>
      </w:pPr>
      <w:rPr>
        <w:u w:val="none"/>
      </w:rPr>
    </w:lvl>
    <w:lvl w:ilvl="1" w:tplc="50986BAC">
      <w:numFmt w:val="decimal"/>
      <w:lvlText w:val=""/>
      <w:lvlJc w:val="left"/>
    </w:lvl>
    <w:lvl w:ilvl="2" w:tplc="3C9A42EC">
      <w:numFmt w:val="decimal"/>
      <w:lvlText w:val=""/>
      <w:lvlJc w:val="left"/>
    </w:lvl>
    <w:lvl w:ilvl="3" w:tplc="CCA08C26">
      <w:numFmt w:val="decimal"/>
      <w:lvlText w:val=""/>
      <w:lvlJc w:val="left"/>
    </w:lvl>
    <w:lvl w:ilvl="4" w:tplc="FB8E3444">
      <w:numFmt w:val="decimal"/>
      <w:lvlText w:val=""/>
      <w:lvlJc w:val="left"/>
    </w:lvl>
    <w:lvl w:ilvl="5" w:tplc="6B46EF5A">
      <w:numFmt w:val="decimal"/>
      <w:lvlText w:val=""/>
      <w:lvlJc w:val="left"/>
    </w:lvl>
    <w:lvl w:ilvl="6" w:tplc="D570DE0C">
      <w:numFmt w:val="decimal"/>
      <w:lvlText w:val=""/>
      <w:lvlJc w:val="left"/>
    </w:lvl>
    <w:lvl w:ilvl="7" w:tplc="19BED7A0">
      <w:numFmt w:val="decimal"/>
      <w:lvlText w:val=""/>
      <w:lvlJc w:val="left"/>
    </w:lvl>
    <w:lvl w:ilvl="8" w:tplc="8DC8DD3A">
      <w:numFmt w:val="decimal"/>
      <w:lvlText w:val=""/>
      <w:lvlJc w:val="left"/>
    </w:lvl>
  </w:abstractNum>
  <w:abstractNum w:abstractNumId="26" w15:restartNumberingAfterBreak="0">
    <w:nsid w:val="5C0B4FE7"/>
    <w:multiLevelType w:val="hybridMultilevel"/>
    <w:tmpl w:val="F308FD94"/>
    <w:lvl w:ilvl="0" w:tplc="EFE02D3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7" w15:restartNumberingAfterBreak="0">
    <w:nsid w:val="604A46C2"/>
    <w:multiLevelType w:val="hybridMultilevel"/>
    <w:tmpl w:val="82265E6C"/>
    <w:lvl w:ilvl="0" w:tplc="E072160A">
      <w:start w:val="1"/>
      <w:numFmt w:val="bullet"/>
      <w:lvlRestart w:val="0"/>
      <w:lvlText w:val=""/>
      <w:lvlJc w:val="left"/>
      <w:pPr>
        <w:ind w:left="0" w:firstLine="705"/>
      </w:pPr>
      <w:rPr>
        <w:u w:val="none"/>
      </w:rPr>
    </w:lvl>
    <w:lvl w:ilvl="1" w:tplc="BB4AAED2">
      <w:numFmt w:val="decimal"/>
      <w:lvlText w:val=""/>
      <w:lvlJc w:val="left"/>
    </w:lvl>
    <w:lvl w:ilvl="2" w:tplc="56DA596E">
      <w:numFmt w:val="decimal"/>
      <w:lvlText w:val=""/>
      <w:lvlJc w:val="left"/>
    </w:lvl>
    <w:lvl w:ilvl="3" w:tplc="539AA1C0">
      <w:numFmt w:val="decimal"/>
      <w:lvlText w:val=""/>
      <w:lvlJc w:val="left"/>
    </w:lvl>
    <w:lvl w:ilvl="4" w:tplc="C10C59AE">
      <w:numFmt w:val="decimal"/>
      <w:lvlText w:val=""/>
      <w:lvlJc w:val="left"/>
    </w:lvl>
    <w:lvl w:ilvl="5" w:tplc="F506B094">
      <w:numFmt w:val="decimal"/>
      <w:lvlText w:val=""/>
      <w:lvlJc w:val="left"/>
    </w:lvl>
    <w:lvl w:ilvl="6" w:tplc="9ED60502">
      <w:numFmt w:val="decimal"/>
      <w:lvlText w:val=""/>
      <w:lvlJc w:val="left"/>
    </w:lvl>
    <w:lvl w:ilvl="7" w:tplc="A09C300C">
      <w:numFmt w:val="decimal"/>
      <w:lvlText w:val=""/>
      <w:lvlJc w:val="left"/>
    </w:lvl>
    <w:lvl w:ilvl="8" w:tplc="9CDC4CFC">
      <w:numFmt w:val="decimal"/>
      <w:lvlText w:val=""/>
      <w:lvlJc w:val="left"/>
    </w:lvl>
  </w:abstractNum>
  <w:abstractNum w:abstractNumId="28" w15:restartNumberingAfterBreak="0">
    <w:nsid w:val="611B13A8"/>
    <w:multiLevelType w:val="hybridMultilevel"/>
    <w:tmpl w:val="94E2067A"/>
    <w:lvl w:ilvl="0" w:tplc="EBC21082">
      <w:start w:val="1"/>
      <w:numFmt w:val="bullet"/>
      <w:lvlRestart w:val="0"/>
      <w:lvlText w:val=""/>
      <w:lvlJc w:val="left"/>
      <w:pPr>
        <w:ind w:left="0" w:firstLine="705"/>
      </w:pPr>
      <w:rPr>
        <w:u w:val="none"/>
      </w:rPr>
    </w:lvl>
    <w:lvl w:ilvl="1" w:tplc="A668688E">
      <w:numFmt w:val="decimal"/>
      <w:lvlText w:val=""/>
      <w:lvlJc w:val="left"/>
    </w:lvl>
    <w:lvl w:ilvl="2" w:tplc="6D86229A">
      <w:numFmt w:val="decimal"/>
      <w:lvlText w:val=""/>
      <w:lvlJc w:val="left"/>
    </w:lvl>
    <w:lvl w:ilvl="3" w:tplc="BEDC798C">
      <w:numFmt w:val="decimal"/>
      <w:lvlText w:val=""/>
      <w:lvlJc w:val="left"/>
    </w:lvl>
    <w:lvl w:ilvl="4" w:tplc="80B41450">
      <w:numFmt w:val="decimal"/>
      <w:lvlText w:val=""/>
      <w:lvlJc w:val="left"/>
    </w:lvl>
    <w:lvl w:ilvl="5" w:tplc="968E4D2A">
      <w:numFmt w:val="decimal"/>
      <w:lvlText w:val=""/>
      <w:lvlJc w:val="left"/>
    </w:lvl>
    <w:lvl w:ilvl="6" w:tplc="C598F8F6">
      <w:numFmt w:val="decimal"/>
      <w:lvlText w:val=""/>
      <w:lvlJc w:val="left"/>
    </w:lvl>
    <w:lvl w:ilvl="7" w:tplc="BB9CDEB2">
      <w:numFmt w:val="decimal"/>
      <w:lvlText w:val=""/>
      <w:lvlJc w:val="left"/>
    </w:lvl>
    <w:lvl w:ilvl="8" w:tplc="0EF40820">
      <w:numFmt w:val="decimal"/>
      <w:lvlText w:val=""/>
      <w:lvlJc w:val="left"/>
    </w:lvl>
  </w:abstractNum>
  <w:abstractNum w:abstractNumId="29" w15:restartNumberingAfterBreak="0">
    <w:nsid w:val="6620374B"/>
    <w:multiLevelType w:val="hybridMultilevel"/>
    <w:tmpl w:val="F6B88562"/>
    <w:lvl w:ilvl="0" w:tplc="6AE68E3C">
      <w:start w:val="1"/>
      <w:numFmt w:val="bullet"/>
      <w:lvlRestart w:val="0"/>
      <w:lvlText w:val=""/>
      <w:lvlJc w:val="left"/>
      <w:pPr>
        <w:ind w:left="0" w:firstLine="705"/>
      </w:pPr>
      <w:rPr>
        <w:u w:val="none"/>
      </w:rPr>
    </w:lvl>
    <w:lvl w:ilvl="1" w:tplc="F8BAB69C">
      <w:numFmt w:val="decimal"/>
      <w:lvlText w:val=""/>
      <w:lvlJc w:val="left"/>
    </w:lvl>
    <w:lvl w:ilvl="2" w:tplc="0E4241A4">
      <w:numFmt w:val="decimal"/>
      <w:lvlText w:val=""/>
      <w:lvlJc w:val="left"/>
    </w:lvl>
    <w:lvl w:ilvl="3" w:tplc="99E0ACEC">
      <w:numFmt w:val="decimal"/>
      <w:lvlText w:val=""/>
      <w:lvlJc w:val="left"/>
    </w:lvl>
    <w:lvl w:ilvl="4" w:tplc="64AC7760">
      <w:numFmt w:val="decimal"/>
      <w:lvlText w:val=""/>
      <w:lvlJc w:val="left"/>
    </w:lvl>
    <w:lvl w:ilvl="5" w:tplc="06646344">
      <w:numFmt w:val="decimal"/>
      <w:lvlText w:val=""/>
      <w:lvlJc w:val="left"/>
    </w:lvl>
    <w:lvl w:ilvl="6" w:tplc="A6C69488">
      <w:numFmt w:val="decimal"/>
      <w:lvlText w:val=""/>
      <w:lvlJc w:val="left"/>
    </w:lvl>
    <w:lvl w:ilvl="7" w:tplc="8D081888">
      <w:numFmt w:val="decimal"/>
      <w:lvlText w:val=""/>
      <w:lvlJc w:val="left"/>
    </w:lvl>
    <w:lvl w:ilvl="8" w:tplc="88106502">
      <w:numFmt w:val="decimal"/>
      <w:lvlText w:val=""/>
      <w:lvlJc w:val="left"/>
    </w:lvl>
  </w:abstractNum>
  <w:abstractNum w:abstractNumId="30" w15:restartNumberingAfterBreak="0">
    <w:nsid w:val="67143B67"/>
    <w:multiLevelType w:val="hybridMultilevel"/>
    <w:tmpl w:val="46580284"/>
    <w:lvl w:ilvl="0" w:tplc="DBE0CAAE">
      <w:start w:val="1"/>
      <w:numFmt w:val="bullet"/>
      <w:lvlRestart w:val="0"/>
      <w:lvlText w:val=""/>
      <w:lvlJc w:val="left"/>
      <w:pPr>
        <w:ind w:left="0" w:firstLine="705"/>
      </w:pPr>
      <w:rPr>
        <w:u w:val="none"/>
      </w:rPr>
    </w:lvl>
    <w:lvl w:ilvl="1" w:tplc="2C98365C">
      <w:numFmt w:val="decimal"/>
      <w:lvlText w:val=""/>
      <w:lvlJc w:val="left"/>
    </w:lvl>
    <w:lvl w:ilvl="2" w:tplc="AE56BB5E">
      <w:numFmt w:val="decimal"/>
      <w:lvlText w:val=""/>
      <w:lvlJc w:val="left"/>
    </w:lvl>
    <w:lvl w:ilvl="3" w:tplc="A21C95A2">
      <w:numFmt w:val="decimal"/>
      <w:lvlText w:val=""/>
      <w:lvlJc w:val="left"/>
    </w:lvl>
    <w:lvl w:ilvl="4" w:tplc="13946F0E">
      <w:numFmt w:val="decimal"/>
      <w:lvlText w:val=""/>
      <w:lvlJc w:val="left"/>
    </w:lvl>
    <w:lvl w:ilvl="5" w:tplc="FF422368">
      <w:numFmt w:val="decimal"/>
      <w:lvlText w:val=""/>
      <w:lvlJc w:val="left"/>
    </w:lvl>
    <w:lvl w:ilvl="6" w:tplc="9842BF08">
      <w:numFmt w:val="decimal"/>
      <w:lvlText w:val=""/>
      <w:lvlJc w:val="left"/>
    </w:lvl>
    <w:lvl w:ilvl="7" w:tplc="32B48EF4">
      <w:numFmt w:val="decimal"/>
      <w:lvlText w:val=""/>
      <w:lvlJc w:val="left"/>
    </w:lvl>
    <w:lvl w:ilvl="8" w:tplc="CC1CD0BA">
      <w:numFmt w:val="decimal"/>
      <w:lvlText w:val=""/>
      <w:lvlJc w:val="left"/>
    </w:lvl>
  </w:abstractNum>
  <w:abstractNum w:abstractNumId="31" w15:restartNumberingAfterBreak="0">
    <w:nsid w:val="71DB2E35"/>
    <w:multiLevelType w:val="hybridMultilevel"/>
    <w:tmpl w:val="C92AC344"/>
    <w:lvl w:ilvl="0" w:tplc="A7F6F742">
      <w:start w:val="1"/>
      <w:numFmt w:val="bullet"/>
      <w:lvlRestart w:val="0"/>
      <w:lvlText w:val=""/>
      <w:lvlJc w:val="left"/>
      <w:pPr>
        <w:ind w:left="0" w:firstLine="705"/>
      </w:pPr>
      <w:rPr>
        <w:u w:val="none"/>
      </w:rPr>
    </w:lvl>
    <w:lvl w:ilvl="1" w:tplc="22A20F34">
      <w:numFmt w:val="decimal"/>
      <w:lvlText w:val=""/>
      <w:lvlJc w:val="left"/>
    </w:lvl>
    <w:lvl w:ilvl="2" w:tplc="A5425E90">
      <w:numFmt w:val="decimal"/>
      <w:lvlText w:val=""/>
      <w:lvlJc w:val="left"/>
    </w:lvl>
    <w:lvl w:ilvl="3" w:tplc="3BDA7146">
      <w:numFmt w:val="decimal"/>
      <w:lvlText w:val=""/>
      <w:lvlJc w:val="left"/>
    </w:lvl>
    <w:lvl w:ilvl="4" w:tplc="FCC47446">
      <w:numFmt w:val="decimal"/>
      <w:lvlText w:val=""/>
      <w:lvlJc w:val="left"/>
    </w:lvl>
    <w:lvl w:ilvl="5" w:tplc="33662AB2">
      <w:numFmt w:val="decimal"/>
      <w:lvlText w:val=""/>
      <w:lvlJc w:val="left"/>
    </w:lvl>
    <w:lvl w:ilvl="6" w:tplc="3CB2E5F2">
      <w:numFmt w:val="decimal"/>
      <w:lvlText w:val=""/>
      <w:lvlJc w:val="left"/>
    </w:lvl>
    <w:lvl w:ilvl="7" w:tplc="3C9C89B8">
      <w:numFmt w:val="decimal"/>
      <w:lvlText w:val=""/>
      <w:lvlJc w:val="left"/>
    </w:lvl>
    <w:lvl w:ilvl="8" w:tplc="E16EC722">
      <w:numFmt w:val="decimal"/>
      <w:lvlText w:val=""/>
      <w:lvlJc w:val="left"/>
    </w:lvl>
  </w:abstractNum>
  <w:abstractNum w:abstractNumId="32" w15:restartNumberingAfterBreak="0">
    <w:nsid w:val="75022FB5"/>
    <w:multiLevelType w:val="hybridMultilevel"/>
    <w:tmpl w:val="E2DEFF28"/>
    <w:lvl w:ilvl="0" w:tplc="6A9A359C">
      <w:start w:val="1"/>
      <w:numFmt w:val="bullet"/>
      <w:lvlRestart w:val="0"/>
      <w:lvlText w:val=""/>
      <w:lvlJc w:val="left"/>
      <w:pPr>
        <w:ind w:left="0" w:firstLine="705"/>
      </w:pPr>
      <w:rPr>
        <w:u w:val="none"/>
      </w:rPr>
    </w:lvl>
    <w:lvl w:ilvl="1" w:tplc="16426946">
      <w:numFmt w:val="decimal"/>
      <w:lvlText w:val=""/>
      <w:lvlJc w:val="left"/>
    </w:lvl>
    <w:lvl w:ilvl="2" w:tplc="43FCAAE2">
      <w:numFmt w:val="decimal"/>
      <w:lvlText w:val=""/>
      <w:lvlJc w:val="left"/>
    </w:lvl>
    <w:lvl w:ilvl="3" w:tplc="2C00539E">
      <w:numFmt w:val="decimal"/>
      <w:lvlText w:val=""/>
      <w:lvlJc w:val="left"/>
    </w:lvl>
    <w:lvl w:ilvl="4" w:tplc="38C8C444">
      <w:numFmt w:val="decimal"/>
      <w:lvlText w:val=""/>
      <w:lvlJc w:val="left"/>
    </w:lvl>
    <w:lvl w:ilvl="5" w:tplc="D8C8F034">
      <w:numFmt w:val="decimal"/>
      <w:lvlText w:val=""/>
      <w:lvlJc w:val="left"/>
    </w:lvl>
    <w:lvl w:ilvl="6" w:tplc="B860A968">
      <w:numFmt w:val="decimal"/>
      <w:lvlText w:val=""/>
      <w:lvlJc w:val="left"/>
    </w:lvl>
    <w:lvl w:ilvl="7" w:tplc="963602E6">
      <w:numFmt w:val="decimal"/>
      <w:lvlText w:val=""/>
      <w:lvlJc w:val="left"/>
    </w:lvl>
    <w:lvl w:ilvl="8" w:tplc="6E5AE2E2">
      <w:numFmt w:val="decimal"/>
      <w:lvlText w:val=""/>
      <w:lvlJc w:val="left"/>
    </w:lvl>
  </w:abstractNum>
  <w:abstractNum w:abstractNumId="33" w15:restartNumberingAfterBreak="0">
    <w:nsid w:val="761B2A2B"/>
    <w:multiLevelType w:val="hybridMultilevel"/>
    <w:tmpl w:val="F5160BE6"/>
    <w:lvl w:ilvl="0" w:tplc="F04EA17C">
      <w:start w:val="1"/>
      <w:numFmt w:val="bullet"/>
      <w:lvlRestart w:val="0"/>
      <w:lvlText w:val=""/>
      <w:lvlJc w:val="left"/>
      <w:pPr>
        <w:ind w:left="0" w:firstLine="705"/>
      </w:pPr>
      <w:rPr>
        <w:u w:val="none"/>
      </w:rPr>
    </w:lvl>
    <w:lvl w:ilvl="1" w:tplc="C23AE5B2">
      <w:numFmt w:val="decimal"/>
      <w:lvlText w:val=""/>
      <w:lvlJc w:val="left"/>
    </w:lvl>
    <w:lvl w:ilvl="2" w:tplc="7208243A">
      <w:numFmt w:val="decimal"/>
      <w:lvlText w:val=""/>
      <w:lvlJc w:val="left"/>
    </w:lvl>
    <w:lvl w:ilvl="3" w:tplc="2F145B62">
      <w:numFmt w:val="decimal"/>
      <w:lvlText w:val=""/>
      <w:lvlJc w:val="left"/>
    </w:lvl>
    <w:lvl w:ilvl="4" w:tplc="1EAE5D08">
      <w:numFmt w:val="decimal"/>
      <w:lvlText w:val=""/>
      <w:lvlJc w:val="left"/>
    </w:lvl>
    <w:lvl w:ilvl="5" w:tplc="537E921A">
      <w:numFmt w:val="decimal"/>
      <w:lvlText w:val=""/>
      <w:lvlJc w:val="left"/>
    </w:lvl>
    <w:lvl w:ilvl="6" w:tplc="98965B6C">
      <w:numFmt w:val="decimal"/>
      <w:lvlText w:val=""/>
      <w:lvlJc w:val="left"/>
    </w:lvl>
    <w:lvl w:ilvl="7" w:tplc="B75AAE60">
      <w:numFmt w:val="decimal"/>
      <w:lvlText w:val=""/>
      <w:lvlJc w:val="left"/>
    </w:lvl>
    <w:lvl w:ilvl="8" w:tplc="1C460186">
      <w:numFmt w:val="decimal"/>
      <w:lvlText w:val=""/>
      <w:lvlJc w:val="left"/>
    </w:lvl>
  </w:abstractNum>
  <w:abstractNum w:abstractNumId="34" w15:restartNumberingAfterBreak="0">
    <w:nsid w:val="79726A7C"/>
    <w:multiLevelType w:val="hybridMultilevel"/>
    <w:tmpl w:val="E6A8720E"/>
    <w:lvl w:ilvl="0" w:tplc="35A09450">
      <w:start w:val="1"/>
      <w:numFmt w:val="decimal"/>
      <w:lvlText w:val="%1."/>
      <w:lvlJc w:val="left"/>
      <w:pPr>
        <w:ind w:left="720"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1">
    <w:nsid w:val="79C12E72"/>
    <w:multiLevelType w:val="hybridMultilevel"/>
    <w:tmpl w:val="FACE39F2"/>
    <w:lvl w:ilvl="0" w:tplc="2BE8B1DE">
      <w:start w:val="1"/>
      <w:numFmt w:val="decimal"/>
      <w:lvlText w:val="%1."/>
      <w:lvlJc w:val="left"/>
      <w:pPr>
        <w:ind w:left="1211" w:hanging="360"/>
      </w:pPr>
      <w:rPr>
        <w:rFonts w:hint="default"/>
      </w:rPr>
    </w:lvl>
    <w:lvl w:ilvl="1" w:tplc="FFD2A468" w:tentative="1">
      <w:start w:val="1"/>
      <w:numFmt w:val="lowerLetter"/>
      <w:lvlText w:val="%2."/>
      <w:lvlJc w:val="left"/>
      <w:pPr>
        <w:ind w:left="1931" w:hanging="360"/>
      </w:pPr>
    </w:lvl>
    <w:lvl w:ilvl="2" w:tplc="A512438A" w:tentative="1">
      <w:start w:val="1"/>
      <w:numFmt w:val="lowerRoman"/>
      <w:lvlText w:val="%3."/>
      <w:lvlJc w:val="right"/>
      <w:pPr>
        <w:ind w:left="2651" w:hanging="180"/>
      </w:pPr>
    </w:lvl>
    <w:lvl w:ilvl="3" w:tplc="8D044484" w:tentative="1">
      <w:start w:val="1"/>
      <w:numFmt w:val="decimal"/>
      <w:lvlText w:val="%4."/>
      <w:lvlJc w:val="left"/>
      <w:pPr>
        <w:ind w:left="3371" w:hanging="360"/>
      </w:pPr>
    </w:lvl>
    <w:lvl w:ilvl="4" w:tplc="DBDC1F7A" w:tentative="1">
      <w:start w:val="1"/>
      <w:numFmt w:val="lowerLetter"/>
      <w:lvlText w:val="%5."/>
      <w:lvlJc w:val="left"/>
      <w:pPr>
        <w:ind w:left="4091" w:hanging="360"/>
      </w:pPr>
    </w:lvl>
    <w:lvl w:ilvl="5" w:tplc="DC0C598C" w:tentative="1">
      <w:start w:val="1"/>
      <w:numFmt w:val="lowerRoman"/>
      <w:lvlText w:val="%6."/>
      <w:lvlJc w:val="right"/>
      <w:pPr>
        <w:ind w:left="4811" w:hanging="180"/>
      </w:pPr>
    </w:lvl>
    <w:lvl w:ilvl="6" w:tplc="AD38F10E" w:tentative="1">
      <w:start w:val="1"/>
      <w:numFmt w:val="decimal"/>
      <w:lvlText w:val="%7."/>
      <w:lvlJc w:val="left"/>
      <w:pPr>
        <w:ind w:left="5531" w:hanging="360"/>
      </w:pPr>
    </w:lvl>
    <w:lvl w:ilvl="7" w:tplc="5B96FE70" w:tentative="1">
      <w:start w:val="1"/>
      <w:numFmt w:val="lowerLetter"/>
      <w:lvlText w:val="%8."/>
      <w:lvlJc w:val="left"/>
      <w:pPr>
        <w:ind w:left="6251" w:hanging="360"/>
      </w:pPr>
    </w:lvl>
    <w:lvl w:ilvl="8" w:tplc="9C888EE4" w:tentative="1">
      <w:start w:val="1"/>
      <w:numFmt w:val="lowerRoman"/>
      <w:lvlText w:val="%9."/>
      <w:lvlJc w:val="right"/>
      <w:pPr>
        <w:ind w:left="6971" w:hanging="180"/>
      </w:pPr>
    </w:lvl>
  </w:abstractNum>
  <w:abstractNum w:abstractNumId="36" w15:restartNumberingAfterBreak="0">
    <w:nsid w:val="7A2C3C8C"/>
    <w:multiLevelType w:val="hybridMultilevel"/>
    <w:tmpl w:val="2BE65D26"/>
    <w:lvl w:ilvl="0" w:tplc="1346A9CA">
      <w:start w:val="1"/>
      <w:numFmt w:val="bullet"/>
      <w:lvlRestart w:val="0"/>
      <w:lvlText w:val=""/>
      <w:lvlJc w:val="left"/>
      <w:pPr>
        <w:ind w:left="0" w:firstLine="705"/>
      </w:pPr>
      <w:rPr>
        <w:u w:val="none"/>
      </w:rPr>
    </w:lvl>
    <w:lvl w:ilvl="1" w:tplc="1AFC9612">
      <w:numFmt w:val="decimal"/>
      <w:lvlText w:val=""/>
      <w:lvlJc w:val="left"/>
    </w:lvl>
    <w:lvl w:ilvl="2" w:tplc="98EE74C4">
      <w:numFmt w:val="decimal"/>
      <w:lvlText w:val=""/>
      <w:lvlJc w:val="left"/>
    </w:lvl>
    <w:lvl w:ilvl="3" w:tplc="1D8E42FA">
      <w:numFmt w:val="decimal"/>
      <w:lvlText w:val=""/>
      <w:lvlJc w:val="left"/>
    </w:lvl>
    <w:lvl w:ilvl="4" w:tplc="F64A2D22">
      <w:numFmt w:val="decimal"/>
      <w:lvlText w:val=""/>
      <w:lvlJc w:val="left"/>
    </w:lvl>
    <w:lvl w:ilvl="5" w:tplc="E4B8E9FA">
      <w:numFmt w:val="decimal"/>
      <w:lvlText w:val=""/>
      <w:lvlJc w:val="left"/>
    </w:lvl>
    <w:lvl w:ilvl="6" w:tplc="CE8EA9AC">
      <w:numFmt w:val="decimal"/>
      <w:lvlText w:val=""/>
      <w:lvlJc w:val="left"/>
    </w:lvl>
    <w:lvl w:ilvl="7" w:tplc="CB1C6EF8">
      <w:numFmt w:val="decimal"/>
      <w:lvlText w:val=""/>
      <w:lvlJc w:val="left"/>
    </w:lvl>
    <w:lvl w:ilvl="8" w:tplc="84B46548">
      <w:numFmt w:val="decimal"/>
      <w:lvlText w:val=""/>
      <w:lvlJc w:val="left"/>
    </w:lvl>
  </w:abstractNum>
  <w:abstractNum w:abstractNumId="37" w15:restartNumberingAfterBreak="0">
    <w:nsid w:val="7A6E2D4A"/>
    <w:multiLevelType w:val="hybridMultilevel"/>
    <w:tmpl w:val="75828212"/>
    <w:lvl w:ilvl="0" w:tplc="6A500CB8">
      <w:start w:val="1"/>
      <w:numFmt w:val="bullet"/>
      <w:lvlRestart w:val="0"/>
      <w:lvlText w:val=""/>
      <w:lvlJc w:val="left"/>
      <w:pPr>
        <w:ind w:left="0" w:firstLine="705"/>
      </w:pPr>
      <w:rPr>
        <w:u w:val="none"/>
      </w:rPr>
    </w:lvl>
    <w:lvl w:ilvl="1" w:tplc="67163B60">
      <w:numFmt w:val="decimal"/>
      <w:lvlText w:val=""/>
      <w:lvlJc w:val="left"/>
    </w:lvl>
    <w:lvl w:ilvl="2" w:tplc="474EDEB4">
      <w:numFmt w:val="decimal"/>
      <w:lvlText w:val=""/>
      <w:lvlJc w:val="left"/>
    </w:lvl>
    <w:lvl w:ilvl="3" w:tplc="561AA0B8">
      <w:numFmt w:val="decimal"/>
      <w:lvlText w:val=""/>
      <w:lvlJc w:val="left"/>
    </w:lvl>
    <w:lvl w:ilvl="4" w:tplc="566E1CC2">
      <w:numFmt w:val="decimal"/>
      <w:lvlText w:val=""/>
      <w:lvlJc w:val="left"/>
    </w:lvl>
    <w:lvl w:ilvl="5" w:tplc="9208E874">
      <w:numFmt w:val="decimal"/>
      <w:lvlText w:val=""/>
      <w:lvlJc w:val="left"/>
    </w:lvl>
    <w:lvl w:ilvl="6" w:tplc="5A7CB4CA">
      <w:numFmt w:val="decimal"/>
      <w:lvlText w:val=""/>
      <w:lvlJc w:val="left"/>
    </w:lvl>
    <w:lvl w:ilvl="7" w:tplc="32E859E6">
      <w:numFmt w:val="decimal"/>
      <w:lvlText w:val=""/>
      <w:lvlJc w:val="left"/>
    </w:lvl>
    <w:lvl w:ilvl="8" w:tplc="1DF8F70A">
      <w:numFmt w:val="decimal"/>
      <w:lvlText w:val=""/>
      <w:lvlJc w:val="left"/>
    </w:lvl>
  </w:abstractNum>
  <w:abstractNum w:abstractNumId="38" w15:restartNumberingAfterBreak="0">
    <w:nsid w:val="7D197AFA"/>
    <w:multiLevelType w:val="hybridMultilevel"/>
    <w:tmpl w:val="18D029CE"/>
    <w:lvl w:ilvl="0" w:tplc="1488F6FC">
      <w:start w:val="1"/>
      <w:numFmt w:val="bullet"/>
      <w:lvlRestart w:val="0"/>
      <w:lvlText w:val=""/>
      <w:lvlJc w:val="left"/>
      <w:pPr>
        <w:ind w:left="0" w:firstLine="705"/>
      </w:pPr>
      <w:rPr>
        <w:u w:val="none"/>
      </w:rPr>
    </w:lvl>
    <w:lvl w:ilvl="1" w:tplc="D0FAB470">
      <w:numFmt w:val="decimal"/>
      <w:lvlText w:val=""/>
      <w:lvlJc w:val="left"/>
    </w:lvl>
    <w:lvl w:ilvl="2" w:tplc="A36C0666">
      <w:numFmt w:val="decimal"/>
      <w:lvlText w:val=""/>
      <w:lvlJc w:val="left"/>
    </w:lvl>
    <w:lvl w:ilvl="3" w:tplc="BBEE3C58">
      <w:numFmt w:val="decimal"/>
      <w:lvlText w:val=""/>
      <w:lvlJc w:val="left"/>
    </w:lvl>
    <w:lvl w:ilvl="4" w:tplc="8CDE9BE6">
      <w:numFmt w:val="decimal"/>
      <w:lvlText w:val=""/>
      <w:lvlJc w:val="left"/>
    </w:lvl>
    <w:lvl w:ilvl="5" w:tplc="393E4FBC">
      <w:numFmt w:val="decimal"/>
      <w:lvlText w:val=""/>
      <w:lvlJc w:val="left"/>
    </w:lvl>
    <w:lvl w:ilvl="6" w:tplc="5CE09B50">
      <w:numFmt w:val="decimal"/>
      <w:lvlText w:val=""/>
      <w:lvlJc w:val="left"/>
    </w:lvl>
    <w:lvl w:ilvl="7" w:tplc="C6E26130">
      <w:numFmt w:val="decimal"/>
      <w:lvlText w:val=""/>
      <w:lvlJc w:val="left"/>
    </w:lvl>
    <w:lvl w:ilvl="8" w:tplc="FA8EA80C">
      <w:numFmt w:val="decimal"/>
      <w:lvlText w:val=""/>
      <w:lvlJc w:val="left"/>
    </w:lvl>
  </w:abstractNum>
  <w:num w:numId="1" w16cid:durableId="241642508">
    <w:abstractNumId w:val="34"/>
  </w:num>
  <w:num w:numId="2" w16cid:durableId="2122719731">
    <w:abstractNumId w:val="20"/>
  </w:num>
  <w:num w:numId="3" w16cid:durableId="1318268000">
    <w:abstractNumId w:val="26"/>
  </w:num>
  <w:num w:numId="4" w16cid:durableId="2078899367">
    <w:abstractNumId w:val="11"/>
  </w:num>
  <w:num w:numId="5" w16cid:durableId="784228074">
    <w:abstractNumId w:val="9"/>
  </w:num>
  <w:num w:numId="6" w16cid:durableId="1547524127">
    <w:abstractNumId w:val="18"/>
  </w:num>
  <w:num w:numId="7" w16cid:durableId="1129544538">
    <w:abstractNumId w:val="21"/>
  </w:num>
  <w:num w:numId="8" w16cid:durableId="1214318132">
    <w:abstractNumId w:val="16"/>
  </w:num>
  <w:num w:numId="9" w16cid:durableId="62024368">
    <w:abstractNumId w:val="28"/>
  </w:num>
  <w:num w:numId="10" w16cid:durableId="1862235788">
    <w:abstractNumId w:val="30"/>
  </w:num>
  <w:num w:numId="11" w16cid:durableId="1043480389">
    <w:abstractNumId w:val="17"/>
  </w:num>
  <w:num w:numId="12" w16cid:durableId="1132089339">
    <w:abstractNumId w:val="13"/>
  </w:num>
  <w:num w:numId="13" w16cid:durableId="1605527455">
    <w:abstractNumId w:val="7"/>
  </w:num>
  <w:num w:numId="14" w16cid:durableId="1045527237">
    <w:abstractNumId w:val="38"/>
  </w:num>
  <w:num w:numId="15" w16cid:durableId="2006396859">
    <w:abstractNumId w:val="12"/>
  </w:num>
  <w:num w:numId="16" w16cid:durableId="985747311">
    <w:abstractNumId w:val="15"/>
  </w:num>
  <w:num w:numId="17" w16cid:durableId="252668331">
    <w:abstractNumId w:val="6"/>
  </w:num>
  <w:num w:numId="18" w16cid:durableId="1749690530">
    <w:abstractNumId w:val="14"/>
  </w:num>
  <w:num w:numId="19" w16cid:durableId="2082093132">
    <w:abstractNumId w:val="8"/>
  </w:num>
  <w:num w:numId="20" w16cid:durableId="1206412503">
    <w:abstractNumId w:val="27"/>
  </w:num>
  <w:num w:numId="21" w16cid:durableId="705326782">
    <w:abstractNumId w:val="3"/>
  </w:num>
  <w:num w:numId="22" w16cid:durableId="1502893617">
    <w:abstractNumId w:val="33"/>
  </w:num>
  <w:num w:numId="23" w16cid:durableId="1154907960">
    <w:abstractNumId w:val="29"/>
  </w:num>
  <w:num w:numId="24" w16cid:durableId="266550417">
    <w:abstractNumId w:val="19"/>
  </w:num>
  <w:num w:numId="25" w16cid:durableId="1432162974">
    <w:abstractNumId w:val="25"/>
  </w:num>
  <w:num w:numId="26" w16cid:durableId="1159230903">
    <w:abstractNumId w:val="24"/>
  </w:num>
  <w:num w:numId="27" w16cid:durableId="1763649975">
    <w:abstractNumId w:val="36"/>
  </w:num>
  <w:num w:numId="28" w16cid:durableId="1543714073">
    <w:abstractNumId w:val="31"/>
  </w:num>
  <w:num w:numId="29" w16cid:durableId="888415366">
    <w:abstractNumId w:val="37"/>
  </w:num>
  <w:num w:numId="30" w16cid:durableId="1825004501">
    <w:abstractNumId w:val="32"/>
  </w:num>
  <w:num w:numId="31" w16cid:durableId="1323002781">
    <w:abstractNumId w:val="10"/>
  </w:num>
  <w:num w:numId="32" w16cid:durableId="151338326">
    <w:abstractNumId w:val="0"/>
  </w:num>
  <w:num w:numId="33" w16cid:durableId="1590385036">
    <w:abstractNumId w:val="23"/>
  </w:num>
  <w:num w:numId="34" w16cid:durableId="1498960347">
    <w:abstractNumId w:val="22"/>
  </w:num>
  <w:num w:numId="35" w16cid:durableId="102381975">
    <w:abstractNumId w:val="4"/>
  </w:num>
  <w:num w:numId="36" w16cid:durableId="1457062741">
    <w:abstractNumId w:val="5"/>
  </w:num>
  <w:num w:numId="37" w16cid:durableId="2061439713">
    <w:abstractNumId w:val="1"/>
  </w:num>
  <w:num w:numId="38" w16cid:durableId="875627654">
    <w:abstractNumId w:val="2"/>
  </w:num>
  <w:num w:numId="39" w16cid:durableId="16348273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E16"/>
    <w:rsid w:val="00000209"/>
    <w:rsid w:val="00003615"/>
    <w:rsid w:val="00003C9E"/>
    <w:rsid w:val="000065A7"/>
    <w:rsid w:val="0000714E"/>
    <w:rsid w:val="00017223"/>
    <w:rsid w:val="00020F85"/>
    <w:rsid w:val="00024868"/>
    <w:rsid w:val="000306C8"/>
    <w:rsid w:val="00032A04"/>
    <w:rsid w:val="00035614"/>
    <w:rsid w:val="00036E15"/>
    <w:rsid w:val="00041C3E"/>
    <w:rsid w:val="000426CA"/>
    <w:rsid w:val="00044FF2"/>
    <w:rsid w:val="000455D5"/>
    <w:rsid w:val="00046CB8"/>
    <w:rsid w:val="00050A4D"/>
    <w:rsid w:val="00050F48"/>
    <w:rsid w:val="00052EAB"/>
    <w:rsid w:val="00057DB0"/>
    <w:rsid w:val="00057F4A"/>
    <w:rsid w:val="000717D3"/>
    <w:rsid w:val="000738C0"/>
    <w:rsid w:val="00074B12"/>
    <w:rsid w:val="000767B2"/>
    <w:rsid w:val="000816DA"/>
    <w:rsid w:val="0008557B"/>
    <w:rsid w:val="00086F37"/>
    <w:rsid w:val="00092114"/>
    <w:rsid w:val="00094C21"/>
    <w:rsid w:val="00095A5A"/>
    <w:rsid w:val="000A0FA8"/>
    <w:rsid w:val="000A1741"/>
    <w:rsid w:val="000A2839"/>
    <w:rsid w:val="000A377E"/>
    <w:rsid w:val="000A45F3"/>
    <w:rsid w:val="000A6528"/>
    <w:rsid w:val="000A6581"/>
    <w:rsid w:val="000B19FF"/>
    <w:rsid w:val="000B5E58"/>
    <w:rsid w:val="000B7FFA"/>
    <w:rsid w:val="000C2508"/>
    <w:rsid w:val="000C2520"/>
    <w:rsid w:val="000C2B70"/>
    <w:rsid w:val="000C4201"/>
    <w:rsid w:val="000C4CED"/>
    <w:rsid w:val="000C5D10"/>
    <w:rsid w:val="000C62AB"/>
    <w:rsid w:val="000C7852"/>
    <w:rsid w:val="000D5160"/>
    <w:rsid w:val="000D6BF2"/>
    <w:rsid w:val="000E159B"/>
    <w:rsid w:val="000E1976"/>
    <w:rsid w:val="000E2107"/>
    <w:rsid w:val="000E2A40"/>
    <w:rsid w:val="000E4D0C"/>
    <w:rsid w:val="000F155D"/>
    <w:rsid w:val="000F353C"/>
    <w:rsid w:val="000F5C27"/>
    <w:rsid w:val="000F7222"/>
    <w:rsid w:val="000F7CBF"/>
    <w:rsid w:val="00101894"/>
    <w:rsid w:val="001026E3"/>
    <w:rsid w:val="00103E72"/>
    <w:rsid w:val="001104B9"/>
    <w:rsid w:val="001109E0"/>
    <w:rsid w:val="001130BF"/>
    <w:rsid w:val="001131DA"/>
    <w:rsid w:val="001161F6"/>
    <w:rsid w:val="00120F70"/>
    <w:rsid w:val="001248AC"/>
    <w:rsid w:val="001268F5"/>
    <w:rsid w:val="00127004"/>
    <w:rsid w:val="00132BC5"/>
    <w:rsid w:val="00134C82"/>
    <w:rsid w:val="00134D53"/>
    <w:rsid w:val="001431EE"/>
    <w:rsid w:val="00146A84"/>
    <w:rsid w:val="001511BB"/>
    <w:rsid w:val="00152973"/>
    <w:rsid w:val="00155AEF"/>
    <w:rsid w:val="00160883"/>
    <w:rsid w:val="0016168C"/>
    <w:rsid w:val="00161D6D"/>
    <w:rsid w:val="001636B2"/>
    <w:rsid w:val="0016468E"/>
    <w:rsid w:val="00165CB3"/>
    <w:rsid w:val="0016640A"/>
    <w:rsid w:val="001701DA"/>
    <w:rsid w:val="00174E17"/>
    <w:rsid w:val="00182B82"/>
    <w:rsid w:val="00183B2C"/>
    <w:rsid w:val="00183E95"/>
    <w:rsid w:val="001846DF"/>
    <w:rsid w:val="00184C5D"/>
    <w:rsid w:val="001871A8"/>
    <w:rsid w:val="001924E9"/>
    <w:rsid w:val="001A1803"/>
    <w:rsid w:val="001A183D"/>
    <w:rsid w:val="001A46C2"/>
    <w:rsid w:val="001A7561"/>
    <w:rsid w:val="001B2699"/>
    <w:rsid w:val="001B359D"/>
    <w:rsid w:val="001B4987"/>
    <w:rsid w:val="001B5EE2"/>
    <w:rsid w:val="001C0569"/>
    <w:rsid w:val="001C6235"/>
    <w:rsid w:val="001D041C"/>
    <w:rsid w:val="001D1910"/>
    <w:rsid w:val="001D2E0B"/>
    <w:rsid w:val="001D3042"/>
    <w:rsid w:val="001D7290"/>
    <w:rsid w:val="001D7AA7"/>
    <w:rsid w:val="001E1023"/>
    <w:rsid w:val="001E7B89"/>
    <w:rsid w:val="001F548E"/>
    <w:rsid w:val="001F5D02"/>
    <w:rsid w:val="001F6185"/>
    <w:rsid w:val="001F6A14"/>
    <w:rsid w:val="00202E90"/>
    <w:rsid w:val="0021058D"/>
    <w:rsid w:val="0021151F"/>
    <w:rsid w:val="00211816"/>
    <w:rsid w:val="00214FE5"/>
    <w:rsid w:val="00215EE5"/>
    <w:rsid w:val="0022488C"/>
    <w:rsid w:val="002267A7"/>
    <w:rsid w:val="00231517"/>
    <w:rsid w:val="00233759"/>
    <w:rsid w:val="00233A7A"/>
    <w:rsid w:val="00234FF1"/>
    <w:rsid w:val="0023700D"/>
    <w:rsid w:val="00245C91"/>
    <w:rsid w:val="00246D3C"/>
    <w:rsid w:val="00247DCF"/>
    <w:rsid w:val="00247E8E"/>
    <w:rsid w:val="00251225"/>
    <w:rsid w:val="002514D9"/>
    <w:rsid w:val="00252A5B"/>
    <w:rsid w:val="00254016"/>
    <w:rsid w:val="002576DE"/>
    <w:rsid w:val="00257C36"/>
    <w:rsid w:val="0026000B"/>
    <w:rsid w:val="002604E9"/>
    <w:rsid w:val="00262605"/>
    <w:rsid w:val="0026421E"/>
    <w:rsid w:val="002719D4"/>
    <w:rsid w:val="0027487A"/>
    <w:rsid w:val="0027655D"/>
    <w:rsid w:val="002804A7"/>
    <w:rsid w:val="00283D66"/>
    <w:rsid w:val="00291B83"/>
    <w:rsid w:val="0029588D"/>
    <w:rsid w:val="002962F3"/>
    <w:rsid w:val="002A06E7"/>
    <w:rsid w:val="002A30AA"/>
    <w:rsid w:val="002A4E4C"/>
    <w:rsid w:val="002A78FB"/>
    <w:rsid w:val="002B16C4"/>
    <w:rsid w:val="002B7A6B"/>
    <w:rsid w:val="002C0EF3"/>
    <w:rsid w:val="002C5F5C"/>
    <w:rsid w:val="002C76C3"/>
    <w:rsid w:val="002D05FD"/>
    <w:rsid w:val="002D0C5F"/>
    <w:rsid w:val="002D4EAF"/>
    <w:rsid w:val="002D54B8"/>
    <w:rsid w:val="002D7653"/>
    <w:rsid w:val="002D771A"/>
    <w:rsid w:val="002E24FD"/>
    <w:rsid w:val="002E2CE7"/>
    <w:rsid w:val="002F0BBF"/>
    <w:rsid w:val="002F6C86"/>
    <w:rsid w:val="002F73D1"/>
    <w:rsid w:val="0030116E"/>
    <w:rsid w:val="00303D58"/>
    <w:rsid w:val="00304C88"/>
    <w:rsid w:val="00310352"/>
    <w:rsid w:val="00312B8B"/>
    <w:rsid w:val="00321D20"/>
    <w:rsid w:val="00324242"/>
    <w:rsid w:val="0033023E"/>
    <w:rsid w:val="003308F5"/>
    <w:rsid w:val="00332236"/>
    <w:rsid w:val="00336AF0"/>
    <w:rsid w:val="003446BF"/>
    <w:rsid w:val="003478C5"/>
    <w:rsid w:val="003505DA"/>
    <w:rsid w:val="00351037"/>
    <w:rsid w:val="00356073"/>
    <w:rsid w:val="00356D43"/>
    <w:rsid w:val="003615BE"/>
    <w:rsid w:val="0036461C"/>
    <w:rsid w:val="00371627"/>
    <w:rsid w:val="003719E4"/>
    <w:rsid w:val="0037264A"/>
    <w:rsid w:val="0037278E"/>
    <w:rsid w:val="00372E21"/>
    <w:rsid w:val="00374534"/>
    <w:rsid w:val="00375203"/>
    <w:rsid w:val="00376964"/>
    <w:rsid w:val="00376FC8"/>
    <w:rsid w:val="00377AE3"/>
    <w:rsid w:val="003800E5"/>
    <w:rsid w:val="00382399"/>
    <w:rsid w:val="00384BBD"/>
    <w:rsid w:val="00386D2A"/>
    <w:rsid w:val="00390BDF"/>
    <w:rsid w:val="00390C39"/>
    <w:rsid w:val="00395CE5"/>
    <w:rsid w:val="00397BFF"/>
    <w:rsid w:val="003A0935"/>
    <w:rsid w:val="003A34B5"/>
    <w:rsid w:val="003A5EFA"/>
    <w:rsid w:val="003B4D8A"/>
    <w:rsid w:val="003B4F80"/>
    <w:rsid w:val="003B6DBE"/>
    <w:rsid w:val="003B73F0"/>
    <w:rsid w:val="003B7EF0"/>
    <w:rsid w:val="003C079E"/>
    <w:rsid w:val="003C1E50"/>
    <w:rsid w:val="003C345A"/>
    <w:rsid w:val="003C452E"/>
    <w:rsid w:val="003C4785"/>
    <w:rsid w:val="003D2B33"/>
    <w:rsid w:val="003D42E0"/>
    <w:rsid w:val="003D4D14"/>
    <w:rsid w:val="003D5D7D"/>
    <w:rsid w:val="003D6C2F"/>
    <w:rsid w:val="003D7E08"/>
    <w:rsid w:val="003E3CBF"/>
    <w:rsid w:val="003E41DC"/>
    <w:rsid w:val="003F13E9"/>
    <w:rsid w:val="003F2294"/>
    <w:rsid w:val="003F22FD"/>
    <w:rsid w:val="003F255F"/>
    <w:rsid w:val="003F2D45"/>
    <w:rsid w:val="003F30F6"/>
    <w:rsid w:val="003F51AC"/>
    <w:rsid w:val="003F678B"/>
    <w:rsid w:val="003F6BBC"/>
    <w:rsid w:val="003F7C00"/>
    <w:rsid w:val="004005E1"/>
    <w:rsid w:val="00400CE7"/>
    <w:rsid w:val="00401C7C"/>
    <w:rsid w:val="00401FE0"/>
    <w:rsid w:val="00402708"/>
    <w:rsid w:val="00403824"/>
    <w:rsid w:val="00405A5F"/>
    <w:rsid w:val="00406F63"/>
    <w:rsid w:val="00414A8B"/>
    <w:rsid w:val="00415A04"/>
    <w:rsid w:val="004174BB"/>
    <w:rsid w:val="004214C9"/>
    <w:rsid w:val="00426123"/>
    <w:rsid w:val="00426AC7"/>
    <w:rsid w:val="00432287"/>
    <w:rsid w:val="004323D5"/>
    <w:rsid w:val="004366E4"/>
    <w:rsid w:val="004433B5"/>
    <w:rsid w:val="00447494"/>
    <w:rsid w:val="004574CA"/>
    <w:rsid w:val="00457779"/>
    <w:rsid w:val="00457CB6"/>
    <w:rsid w:val="00457DDA"/>
    <w:rsid w:val="00461297"/>
    <w:rsid w:val="0046166F"/>
    <w:rsid w:val="00465888"/>
    <w:rsid w:val="004659C5"/>
    <w:rsid w:val="004668D0"/>
    <w:rsid w:val="004677A4"/>
    <w:rsid w:val="00467954"/>
    <w:rsid w:val="00470112"/>
    <w:rsid w:val="0047347F"/>
    <w:rsid w:val="00474A7E"/>
    <w:rsid w:val="0048210F"/>
    <w:rsid w:val="0048344B"/>
    <w:rsid w:val="00484299"/>
    <w:rsid w:val="004847D2"/>
    <w:rsid w:val="0048560A"/>
    <w:rsid w:val="0048666B"/>
    <w:rsid w:val="00486D88"/>
    <w:rsid w:val="0049045F"/>
    <w:rsid w:val="0049183E"/>
    <w:rsid w:val="0049416E"/>
    <w:rsid w:val="00496A45"/>
    <w:rsid w:val="00497098"/>
    <w:rsid w:val="00497A0D"/>
    <w:rsid w:val="004B0D54"/>
    <w:rsid w:val="004B0E5F"/>
    <w:rsid w:val="004B5F3C"/>
    <w:rsid w:val="004B7A2B"/>
    <w:rsid w:val="004C06D8"/>
    <w:rsid w:val="004C1A6E"/>
    <w:rsid w:val="004C5654"/>
    <w:rsid w:val="004C5823"/>
    <w:rsid w:val="004C5B86"/>
    <w:rsid w:val="004C733D"/>
    <w:rsid w:val="004D19F0"/>
    <w:rsid w:val="004D7228"/>
    <w:rsid w:val="004D73FE"/>
    <w:rsid w:val="004D7D0E"/>
    <w:rsid w:val="004E1D0F"/>
    <w:rsid w:val="004E2B97"/>
    <w:rsid w:val="004E36D5"/>
    <w:rsid w:val="004E5491"/>
    <w:rsid w:val="004E6162"/>
    <w:rsid w:val="004E7AFB"/>
    <w:rsid w:val="004F12F4"/>
    <w:rsid w:val="004F2938"/>
    <w:rsid w:val="00504230"/>
    <w:rsid w:val="0050497D"/>
    <w:rsid w:val="00504A68"/>
    <w:rsid w:val="00507EDD"/>
    <w:rsid w:val="00507F6F"/>
    <w:rsid w:val="00515ED5"/>
    <w:rsid w:val="00520099"/>
    <w:rsid w:val="005245DF"/>
    <w:rsid w:val="00524BCE"/>
    <w:rsid w:val="00526476"/>
    <w:rsid w:val="00534CC6"/>
    <w:rsid w:val="005363E4"/>
    <w:rsid w:val="00540A8F"/>
    <w:rsid w:val="00544E03"/>
    <w:rsid w:val="00546502"/>
    <w:rsid w:val="00552EA4"/>
    <w:rsid w:val="005642A0"/>
    <w:rsid w:val="005673D6"/>
    <w:rsid w:val="00570DF3"/>
    <w:rsid w:val="00572523"/>
    <w:rsid w:val="005744AA"/>
    <w:rsid w:val="00576E16"/>
    <w:rsid w:val="00577C39"/>
    <w:rsid w:val="00580240"/>
    <w:rsid w:val="00581468"/>
    <w:rsid w:val="00586477"/>
    <w:rsid w:val="005866E7"/>
    <w:rsid w:val="00591DDB"/>
    <w:rsid w:val="00591F00"/>
    <w:rsid w:val="00596154"/>
    <w:rsid w:val="005965EE"/>
    <w:rsid w:val="005A2E31"/>
    <w:rsid w:val="005A3004"/>
    <w:rsid w:val="005A5B6E"/>
    <w:rsid w:val="005B0C2F"/>
    <w:rsid w:val="005B18AA"/>
    <w:rsid w:val="005B4453"/>
    <w:rsid w:val="005B7D0C"/>
    <w:rsid w:val="005C1F3C"/>
    <w:rsid w:val="005C2305"/>
    <w:rsid w:val="005C42DC"/>
    <w:rsid w:val="005C43CA"/>
    <w:rsid w:val="005C5815"/>
    <w:rsid w:val="005C6E9D"/>
    <w:rsid w:val="005C75BD"/>
    <w:rsid w:val="005D106C"/>
    <w:rsid w:val="005D2C94"/>
    <w:rsid w:val="005D37BB"/>
    <w:rsid w:val="005D519C"/>
    <w:rsid w:val="005D5F22"/>
    <w:rsid w:val="005E54AA"/>
    <w:rsid w:val="005F471A"/>
    <w:rsid w:val="005F717E"/>
    <w:rsid w:val="006005B6"/>
    <w:rsid w:val="00604032"/>
    <w:rsid w:val="0060439F"/>
    <w:rsid w:val="00606DBE"/>
    <w:rsid w:val="00612B82"/>
    <w:rsid w:val="006133FA"/>
    <w:rsid w:val="0061617B"/>
    <w:rsid w:val="00621679"/>
    <w:rsid w:val="00621FA7"/>
    <w:rsid w:val="006224E9"/>
    <w:rsid w:val="00624B46"/>
    <w:rsid w:val="00624B9D"/>
    <w:rsid w:val="0062549A"/>
    <w:rsid w:val="00626465"/>
    <w:rsid w:val="00632DD9"/>
    <w:rsid w:val="00633205"/>
    <w:rsid w:val="00634835"/>
    <w:rsid w:val="00640250"/>
    <w:rsid w:val="00640F9F"/>
    <w:rsid w:val="00642968"/>
    <w:rsid w:val="006472AF"/>
    <w:rsid w:val="00647551"/>
    <w:rsid w:val="00650BAD"/>
    <w:rsid w:val="00653AA9"/>
    <w:rsid w:val="00661828"/>
    <w:rsid w:val="006624E4"/>
    <w:rsid w:val="00662DF1"/>
    <w:rsid w:val="0066663D"/>
    <w:rsid w:val="006673C6"/>
    <w:rsid w:val="00677AAD"/>
    <w:rsid w:val="00681204"/>
    <w:rsid w:val="006814ED"/>
    <w:rsid w:val="00681536"/>
    <w:rsid w:val="00685F03"/>
    <w:rsid w:val="006869E7"/>
    <w:rsid w:val="00687F46"/>
    <w:rsid w:val="0069798D"/>
    <w:rsid w:val="006A028F"/>
    <w:rsid w:val="006A478C"/>
    <w:rsid w:val="006A5A58"/>
    <w:rsid w:val="006B7518"/>
    <w:rsid w:val="006C04AA"/>
    <w:rsid w:val="006C08A7"/>
    <w:rsid w:val="006C3EC0"/>
    <w:rsid w:val="006D0779"/>
    <w:rsid w:val="006D29F8"/>
    <w:rsid w:val="006D343C"/>
    <w:rsid w:val="006D5250"/>
    <w:rsid w:val="006D5EB4"/>
    <w:rsid w:val="006D69F4"/>
    <w:rsid w:val="006D7F56"/>
    <w:rsid w:val="006E0266"/>
    <w:rsid w:val="006E6876"/>
    <w:rsid w:val="006F0AD7"/>
    <w:rsid w:val="006F1399"/>
    <w:rsid w:val="006F1647"/>
    <w:rsid w:val="006F4204"/>
    <w:rsid w:val="006F450C"/>
    <w:rsid w:val="006F50AF"/>
    <w:rsid w:val="0070026F"/>
    <w:rsid w:val="007044D0"/>
    <w:rsid w:val="00707610"/>
    <w:rsid w:val="00707CB2"/>
    <w:rsid w:val="0071089C"/>
    <w:rsid w:val="00711B71"/>
    <w:rsid w:val="00711BC0"/>
    <w:rsid w:val="00714B3E"/>
    <w:rsid w:val="00715DE8"/>
    <w:rsid w:val="00717019"/>
    <w:rsid w:val="00720B41"/>
    <w:rsid w:val="007251CF"/>
    <w:rsid w:val="00727F6F"/>
    <w:rsid w:val="00730EEC"/>
    <w:rsid w:val="00731A62"/>
    <w:rsid w:val="00735134"/>
    <w:rsid w:val="00736D37"/>
    <w:rsid w:val="007408E4"/>
    <w:rsid w:val="00741DCD"/>
    <w:rsid w:val="00743E20"/>
    <w:rsid w:val="007452AD"/>
    <w:rsid w:val="00746C61"/>
    <w:rsid w:val="00747A33"/>
    <w:rsid w:val="007527D5"/>
    <w:rsid w:val="00761B8A"/>
    <w:rsid w:val="0076438E"/>
    <w:rsid w:val="007674E4"/>
    <w:rsid w:val="00770F0C"/>
    <w:rsid w:val="007712E8"/>
    <w:rsid w:val="00772DD6"/>
    <w:rsid w:val="00774A18"/>
    <w:rsid w:val="00777B71"/>
    <w:rsid w:val="007816B5"/>
    <w:rsid w:val="00781CE7"/>
    <w:rsid w:val="00781F23"/>
    <w:rsid w:val="007825F7"/>
    <w:rsid w:val="00782C92"/>
    <w:rsid w:val="00782EFF"/>
    <w:rsid w:val="00787DE1"/>
    <w:rsid w:val="0079069A"/>
    <w:rsid w:val="00792314"/>
    <w:rsid w:val="00792E2F"/>
    <w:rsid w:val="007A0201"/>
    <w:rsid w:val="007A03CD"/>
    <w:rsid w:val="007A3FFC"/>
    <w:rsid w:val="007A59BC"/>
    <w:rsid w:val="007A699D"/>
    <w:rsid w:val="007A6C80"/>
    <w:rsid w:val="007A7EB1"/>
    <w:rsid w:val="007B15D9"/>
    <w:rsid w:val="007B5EE8"/>
    <w:rsid w:val="007C1476"/>
    <w:rsid w:val="007C1577"/>
    <w:rsid w:val="007C1B03"/>
    <w:rsid w:val="007C59BB"/>
    <w:rsid w:val="007C6F05"/>
    <w:rsid w:val="007C7D72"/>
    <w:rsid w:val="007D107E"/>
    <w:rsid w:val="007D27B8"/>
    <w:rsid w:val="007D3908"/>
    <w:rsid w:val="007D4872"/>
    <w:rsid w:val="007D75B0"/>
    <w:rsid w:val="007E2C08"/>
    <w:rsid w:val="007E4153"/>
    <w:rsid w:val="007E48A8"/>
    <w:rsid w:val="007E5999"/>
    <w:rsid w:val="007F0112"/>
    <w:rsid w:val="007F3A8F"/>
    <w:rsid w:val="007F59E7"/>
    <w:rsid w:val="007F7791"/>
    <w:rsid w:val="00802762"/>
    <w:rsid w:val="008049CD"/>
    <w:rsid w:val="0080626F"/>
    <w:rsid w:val="00812283"/>
    <w:rsid w:val="00813175"/>
    <w:rsid w:val="00813EB9"/>
    <w:rsid w:val="00815AE6"/>
    <w:rsid w:val="00816DD1"/>
    <w:rsid w:val="00821822"/>
    <w:rsid w:val="00823945"/>
    <w:rsid w:val="00830135"/>
    <w:rsid w:val="00830F7F"/>
    <w:rsid w:val="00833935"/>
    <w:rsid w:val="00833CC6"/>
    <w:rsid w:val="00833CE1"/>
    <w:rsid w:val="0083403D"/>
    <w:rsid w:val="00836C9F"/>
    <w:rsid w:val="00837CAD"/>
    <w:rsid w:val="00837F3A"/>
    <w:rsid w:val="0084288E"/>
    <w:rsid w:val="00844CDF"/>
    <w:rsid w:val="00846895"/>
    <w:rsid w:val="00846F66"/>
    <w:rsid w:val="0085147B"/>
    <w:rsid w:val="00851C6C"/>
    <w:rsid w:val="00856C34"/>
    <w:rsid w:val="008570D4"/>
    <w:rsid w:val="00861A76"/>
    <w:rsid w:val="00861BF3"/>
    <w:rsid w:val="00865026"/>
    <w:rsid w:val="00865EC1"/>
    <w:rsid w:val="0086655E"/>
    <w:rsid w:val="00871890"/>
    <w:rsid w:val="00871C29"/>
    <w:rsid w:val="008730D2"/>
    <w:rsid w:val="0087436A"/>
    <w:rsid w:val="0087454D"/>
    <w:rsid w:val="00876AD8"/>
    <w:rsid w:val="0087798D"/>
    <w:rsid w:val="0088140E"/>
    <w:rsid w:val="00882A6C"/>
    <w:rsid w:val="00883733"/>
    <w:rsid w:val="00883897"/>
    <w:rsid w:val="00883A39"/>
    <w:rsid w:val="00884683"/>
    <w:rsid w:val="00891CCC"/>
    <w:rsid w:val="008A0665"/>
    <w:rsid w:val="008A2A30"/>
    <w:rsid w:val="008A5221"/>
    <w:rsid w:val="008A7D5D"/>
    <w:rsid w:val="008B0588"/>
    <w:rsid w:val="008B4982"/>
    <w:rsid w:val="008B6968"/>
    <w:rsid w:val="008C18A1"/>
    <w:rsid w:val="008C50AB"/>
    <w:rsid w:val="008C5B61"/>
    <w:rsid w:val="008D0BBC"/>
    <w:rsid w:val="008D0FC9"/>
    <w:rsid w:val="008D2F06"/>
    <w:rsid w:val="008E518B"/>
    <w:rsid w:val="008E5922"/>
    <w:rsid w:val="008F0FA5"/>
    <w:rsid w:val="008F5384"/>
    <w:rsid w:val="00903609"/>
    <w:rsid w:val="00903E38"/>
    <w:rsid w:val="00905942"/>
    <w:rsid w:val="00906B07"/>
    <w:rsid w:val="00910ABE"/>
    <w:rsid w:val="00911B13"/>
    <w:rsid w:val="00913636"/>
    <w:rsid w:val="009145B5"/>
    <w:rsid w:val="0092487F"/>
    <w:rsid w:val="00927192"/>
    <w:rsid w:val="00940101"/>
    <w:rsid w:val="0094485C"/>
    <w:rsid w:val="0094548E"/>
    <w:rsid w:val="00947996"/>
    <w:rsid w:val="00947EED"/>
    <w:rsid w:val="009514F1"/>
    <w:rsid w:val="00953442"/>
    <w:rsid w:val="00955C25"/>
    <w:rsid w:val="00955EB9"/>
    <w:rsid w:val="00957CC0"/>
    <w:rsid w:val="00961811"/>
    <w:rsid w:val="00962D19"/>
    <w:rsid w:val="009636A8"/>
    <w:rsid w:val="00964CDF"/>
    <w:rsid w:val="0096563A"/>
    <w:rsid w:val="0096593E"/>
    <w:rsid w:val="00965B9E"/>
    <w:rsid w:val="00980287"/>
    <w:rsid w:val="009803D2"/>
    <w:rsid w:val="0098118D"/>
    <w:rsid w:val="00981323"/>
    <w:rsid w:val="0098171D"/>
    <w:rsid w:val="00985C93"/>
    <w:rsid w:val="00993F1B"/>
    <w:rsid w:val="00996C86"/>
    <w:rsid w:val="00997095"/>
    <w:rsid w:val="009A144C"/>
    <w:rsid w:val="009A2D2E"/>
    <w:rsid w:val="009A3D4A"/>
    <w:rsid w:val="009A3D9C"/>
    <w:rsid w:val="009A4868"/>
    <w:rsid w:val="009A4BD4"/>
    <w:rsid w:val="009A52CF"/>
    <w:rsid w:val="009B07CC"/>
    <w:rsid w:val="009B08A6"/>
    <w:rsid w:val="009B1AF5"/>
    <w:rsid w:val="009B6CAB"/>
    <w:rsid w:val="009B7227"/>
    <w:rsid w:val="009B729D"/>
    <w:rsid w:val="009C13AC"/>
    <w:rsid w:val="009C281E"/>
    <w:rsid w:val="009C2933"/>
    <w:rsid w:val="009C5C26"/>
    <w:rsid w:val="009D05D2"/>
    <w:rsid w:val="009D7372"/>
    <w:rsid w:val="009E4AA0"/>
    <w:rsid w:val="009F214F"/>
    <w:rsid w:val="009F2C44"/>
    <w:rsid w:val="009F47BC"/>
    <w:rsid w:val="009F4AEB"/>
    <w:rsid w:val="009F6C16"/>
    <w:rsid w:val="00A00B52"/>
    <w:rsid w:val="00A035DB"/>
    <w:rsid w:val="00A06E61"/>
    <w:rsid w:val="00A11068"/>
    <w:rsid w:val="00A11B18"/>
    <w:rsid w:val="00A124A6"/>
    <w:rsid w:val="00A169B5"/>
    <w:rsid w:val="00A23DDB"/>
    <w:rsid w:val="00A325FE"/>
    <w:rsid w:val="00A3406D"/>
    <w:rsid w:val="00A400CF"/>
    <w:rsid w:val="00A40B85"/>
    <w:rsid w:val="00A43531"/>
    <w:rsid w:val="00A450C1"/>
    <w:rsid w:val="00A51CC7"/>
    <w:rsid w:val="00A6414B"/>
    <w:rsid w:val="00A6503F"/>
    <w:rsid w:val="00A653C1"/>
    <w:rsid w:val="00A75448"/>
    <w:rsid w:val="00A84C0C"/>
    <w:rsid w:val="00AA1600"/>
    <w:rsid w:val="00AA7863"/>
    <w:rsid w:val="00AB03BC"/>
    <w:rsid w:val="00AB1FE4"/>
    <w:rsid w:val="00AB4379"/>
    <w:rsid w:val="00AB5FE9"/>
    <w:rsid w:val="00AB6946"/>
    <w:rsid w:val="00AB7E01"/>
    <w:rsid w:val="00AC0317"/>
    <w:rsid w:val="00AC0BEA"/>
    <w:rsid w:val="00AD0DA4"/>
    <w:rsid w:val="00AD307D"/>
    <w:rsid w:val="00AE0123"/>
    <w:rsid w:val="00AE10D0"/>
    <w:rsid w:val="00AE13FB"/>
    <w:rsid w:val="00AE234A"/>
    <w:rsid w:val="00AE3668"/>
    <w:rsid w:val="00AE3F63"/>
    <w:rsid w:val="00AE438F"/>
    <w:rsid w:val="00AE4955"/>
    <w:rsid w:val="00AE4CA3"/>
    <w:rsid w:val="00AE4EC5"/>
    <w:rsid w:val="00AF120A"/>
    <w:rsid w:val="00AF5A37"/>
    <w:rsid w:val="00B020CB"/>
    <w:rsid w:val="00B1180D"/>
    <w:rsid w:val="00B128D0"/>
    <w:rsid w:val="00B12903"/>
    <w:rsid w:val="00B145CE"/>
    <w:rsid w:val="00B20146"/>
    <w:rsid w:val="00B22890"/>
    <w:rsid w:val="00B2507A"/>
    <w:rsid w:val="00B2509C"/>
    <w:rsid w:val="00B25512"/>
    <w:rsid w:val="00B33F56"/>
    <w:rsid w:val="00B350BD"/>
    <w:rsid w:val="00B36DAB"/>
    <w:rsid w:val="00B374E9"/>
    <w:rsid w:val="00B375C5"/>
    <w:rsid w:val="00B53503"/>
    <w:rsid w:val="00B555FA"/>
    <w:rsid w:val="00B55A13"/>
    <w:rsid w:val="00B6215C"/>
    <w:rsid w:val="00B64F06"/>
    <w:rsid w:val="00B6582A"/>
    <w:rsid w:val="00B659DF"/>
    <w:rsid w:val="00B712D1"/>
    <w:rsid w:val="00B73B91"/>
    <w:rsid w:val="00B7430C"/>
    <w:rsid w:val="00B74AE3"/>
    <w:rsid w:val="00B77615"/>
    <w:rsid w:val="00B800F7"/>
    <w:rsid w:val="00B819B1"/>
    <w:rsid w:val="00B81B3E"/>
    <w:rsid w:val="00B8273A"/>
    <w:rsid w:val="00B842CD"/>
    <w:rsid w:val="00B86BB3"/>
    <w:rsid w:val="00B90962"/>
    <w:rsid w:val="00B96512"/>
    <w:rsid w:val="00B97399"/>
    <w:rsid w:val="00BA0198"/>
    <w:rsid w:val="00BA36DA"/>
    <w:rsid w:val="00BA5486"/>
    <w:rsid w:val="00BA74C1"/>
    <w:rsid w:val="00BA7E4A"/>
    <w:rsid w:val="00BB0CE5"/>
    <w:rsid w:val="00BB2A58"/>
    <w:rsid w:val="00BB48A8"/>
    <w:rsid w:val="00BC0A04"/>
    <w:rsid w:val="00BC3C78"/>
    <w:rsid w:val="00BC3E51"/>
    <w:rsid w:val="00BC5607"/>
    <w:rsid w:val="00BC6DFF"/>
    <w:rsid w:val="00BC771D"/>
    <w:rsid w:val="00BD3499"/>
    <w:rsid w:val="00BD38CA"/>
    <w:rsid w:val="00BD4FA1"/>
    <w:rsid w:val="00BE02CF"/>
    <w:rsid w:val="00BE4D1F"/>
    <w:rsid w:val="00BE77BE"/>
    <w:rsid w:val="00BF1E57"/>
    <w:rsid w:val="00BF2E3C"/>
    <w:rsid w:val="00BF70C2"/>
    <w:rsid w:val="00C01293"/>
    <w:rsid w:val="00C014A7"/>
    <w:rsid w:val="00C04F7A"/>
    <w:rsid w:val="00C06AB1"/>
    <w:rsid w:val="00C076C8"/>
    <w:rsid w:val="00C07F2F"/>
    <w:rsid w:val="00C118E2"/>
    <w:rsid w:val="00C127F1"/>
    <w:rsid w:val="00C128CC"/>
    <w:rsid w:val="00C1332C"/>
    <w:rsid w:val="00C17839"/>
    <w:rsid w:val="00C20462"/>
    <w:rsid w:val="00C229B2"/>
    <w:rsid w:val="00C25DB4"/>
    <w:rsid w:val="00C3072B"/>
    <w:rsid w:val="00C316E1"/>
    <w:rsid w:val="00C33C66"/>
    <w:rsid w:val="00C341F9"/>
    <w:rsid w:val="00C34CF9"/>
    <w:rsid w:val="00C34DC5"/>
    <w:rsid w:val="00C44ADF"/>
    <w:rsid w:val="00C454D2"/>
    <w:rsid w:val="00C45619"/>
    <w:rsid w:val="00C4578D"/>
    <w:rsid w:val="00C508A5"/>
    <w:rsid w:val="00C51C68"/>
    <w:rsid w:val="00C525E1"/>
    <w:rsid w:val="00C5515F"/>
    <w:rsid w:val="00C55326"/>
    <w:rsid w:val="00C56308"/>
    <w:rsid w:val="00C56B1B"/>
    <w:rsid w:val="00C61E3D"/>
    <w:rsid w:val="00C63E3F"/>
    <w:rsid w:val="00C65846"/>
    <w:rsid w:val="00C736DF"/>
    <w:rsid w:val="00C757AA"/>
    <w:rsid w:val="00C75A1E"/>
    <w:rsid w:val="00C800F8"/>
    <w:rsid w:val="00C81A3F"/>
    <w:rsid w:val="00C825DA"/>
    <w:rsid w:val="00C832AD"/>
    <w:rsid w:val="00C8361A"/>
    <w:rsid w:val="00C9097A"/>
    <w:rsid w:val="00C90FFD"/>
    <w:rsid w:val="00C9153D"/>
    <w:rsid w:val="00CA1251"/>
    <w:rsid w:val="00CA4A44"/>
    <w:rsid w:val="00CA4D55"/>
    <w:rsid w:val="00CA6B1B"/>
    <w:rsid w:val="00CB0FE9"/>
    <w:rsid w:val="00CB21E3"/>
    <w:rsid w:val="00CB5CE2"/>
    <w:rsid w:val="00CC00C9"/>
    <w:rsid w:val="00CC37E9"/>
    <w:rsid w:val="00CC4278"/>
    <w:rsid w:val="00CC61A6"/>
    <w:rsid w:val="00CD1F6D"/>
    <w:rsid w:val="00CD26C6"/>
    <w:rsid w:val="00CD34B5"/>
    <w:rsid w:val="00CD4364"/>
    <w:rsid w:val="00CD4FCD"/>
    <w:rsid w:val="00CD5E12"/>
    <w:rsid w:val="00CD5FC9"/>
    <w:rsid w:val="00CD6443"/>
    <w:rsid w:val="00CE2630"/>
    <w:rsid w:val="00CE5F92"/>
    <w:rsid w:val="00CE6226"/>
    <w:rsid w:val="00CE7C8C"/>
    <w:rsid w:val="00CF2763"/>
    <w:rsid w:val="00CF384E"/>
    <w:rsid w:val="00CF6AE2"/>
    <w:rsid w:val="00D011AD"/>
    <w:rsid w:val="00D01C30"/>
    <w:rsid w:val="00D0446F"/>
    <w:rsid w:val="00D141D1"/>
    <w:rsid w:val="00D161D8"/>
    <w:rsid w:val="00D16D5C"/>
    <w:rsid w:val="00D2057A"/>
    <w:rsid w:val="00D217E9"/>
    <w:rsid w:val="00D21FCF"/>
    <w:rsid w:val="00D22384"/>
    <w:rsid w:val="00D22752"/>
    <w:rsid w:val="00D30C96"/>
    <w:rsid w:val="00D31435"/>
    <w:rsid w:val="00D319E6"/>
    <w:rsid w:val="00D333E1"/>
    <w:rsid w:val="00D3369A"/>
    <w:rsid w:val="00D339A9"/>
    <w:rsid w:val="00D340CD"/>
    <w:rsid w:val="00D3455C"/>
    <w:rsid w:val="00D372B0"/>
    <w:rsid w:val="00D407A6"/>
    <w:rsid w:val="00D40B64"/>
    <w:rsid w:val="00D453FA"/>
    <w:rsid w:val="00D513AD"/>
    <w:rsid w:val="00D52147"/>
    <w:rsid w:val="00D5362A"/>
    <w:rsid w:val="00D55743"/>
    <w:rsid w:val="00D56777"/>
    <w:rsid w:val="00D56A5E"/>
    <w:rsid w:val="00D664C1"/>
    <w:rsid w:val="00D665E0"/>
    <w:rsid w:val="00D67CC2"/>
    <w:rsid w:val="00D705DB"/>
    <w:rsid w:val="00D7094B"/>
    <w:rsid w:val="00D7231D"/>
    <w:rsid w:val="00D74397"/>
    <w:rsid w:val="00D769DC"/>
    <w:rsid w:val="00D8043E"/>
    <w:rsid w:val="00D826B9"/>
    <w:rsid w:val="00D83B64"/>
    <w:rsid w:val="00D9031C"/>
    <w:rsid w:val="00D90D5E"/>
    <w:rsid w:val="00D9205B"/>
    <w:rsid w:val="00D92108"/>
    <w:rsid w:val="00D956FD"/>
    <w:rsid w:val="00D96B1C"/>
    <w:rsid w:val="00D97C92"/>
    <w:rsid w:val="00DA1316"/>
    <w:rsid w:val="00DA336A"/>
    <w:rsid w:val="00DA3EDA"/>
    <w:rsid w:val="00DB14B9"/>
    <w:rsid w:val="00DB20A3"/>
    <w:rsid w:val="00DB2FFF"/>
    <w:rsid w:val="00DB4E66"/>
    <w:rsid w:val="00DC0AA2"/>
    <w:rsid w:val="00DC2434"/>
    <w:rsid w:val="00DC799A"/>
    <w:rsid w:val="00DD0280"/>
    <w:rsid w:val="00DD2D37"/>
    <w:rsid w:val="00DD7FEF"/>
    <w:rsid w:val="00DE4D1D"/>
    <w:rsid w:val="00DF27BE"/>
    <w:rsid w:val="00DF290A"/>
    <w:rsid w:val="00DF5F24"/>
    <w:rsid w:val="00DF6658"/>
    <w:rsid w:val="00E01492"/>
    <w:rsid w:val="00E02294"/>
    <w:rsid w:val="00E0312B"/>
    <w:rsid w:val="00E114BA"/>
    <w:rsid w:val="00E124BE"/>
    <w:rsid w:val="00E12A29"/>
    <w:rsid w:val="00E12F7F"/>
    <w:rsid w:val="00E142CE"/>
    <w:rsid w:val="00E1494E"/>
    <w:rsid w:val="00E1553B"/>
    <w:rsid w:val="00E1725C"/>
    <w:rsid w:val="00E176A7"/>
    <w:rsid w:val="00E220A8"/>
    <w:rsid w:val="00E24F85"/>
    <w:rsid w:val="00E30D2D"/>
    <w:rsid w:val="00E31693"/>
    <w:rsid w:val="00E31A90"/>
    <w:rsid w:val="00E36F30"/>
    <w:rsid w:val="00E40C1F"/>
    <w:rsid w:val="00E40CB4"/>
    <w:rsid w:val="00E47A93"/>
    <w:rsid w:val="00E5029B"/>
    <w:rsid w:val="00E50BB9"/>
    <w:rsid w:val="00E520D5"/>
    <w:rsid w:val="00E530D9"/>
    <w:rsid w:val="00E537C5"/>
    <w:rsid w:val="00E53953"/>
    <w:rsid w:val="00E56261"/>
    <w:rsid w:val="00E577FB"/>
    <w:rsid w:val="00E651A9"/>
    <w:rsid w:val="00E66409"/>
    <w:rsid w:val="00E67950"/>
    <w:rsid w:val="00E708DF"/>
    <w:rsid w:val="00E70CAB"/>
    <w:rsid w:val="00E71869"/>
    <w:rsid w:val="00E72E23"/>
    <w:rsid w:val="00E75A00"/>
    <w:rsid w:val="00E83598"/>
    <w:rsid w:val="00E86455"/>
    <w:rsid w:val="00E87257"/>
    <w:rsid w:val="00E87E80"/>
    <w:rsid w:val="00E91773"/>
    <w:rsid w:val="00E92E47"/>
    <w:rsid w:val="00E93687"/>
    <w:rsid w:val="00E9681F"/>
    <w:rsid w:val="00EA0C03"/>
    <w:rsid w:val="00EA2727"/>
    <w:rsid w:val="00EA2934"/>
    <w:rsid w:val="00EA406E"/>
    <w:rsid w:val="00EA450C"/>
    <w:rsid w:val="00EA52E1"/>
    <w:rsid w:val="00EA5739"/>
    <w:rsid w:val="00EB4D37"/>
    <w:rsid w:val="00EC0DA4"/>
    <w:rsid w:val="00EC158C"/>
    <w:rsid w:val="00EC2D0C"/>
    <w:rsid w:val="00EC3AD5"/>
    <w:rsid w:val="00EC3FEB"/>
    <w:rsid w:val="00EC4586"/>
    <w:rsid w:val="00EC47E2"/>
    <w:rsid w:val="00EC78FD"/>
    <w:rsid w:val="00ED47D2"/>
    <w:rsid w:val="00EE2E3E"/>
    <w:rsid w:val="00EE2EF6"/>
    <w:rsid w:val="00EE6013"/>
    <w:rsid w:val="00EE6D95"/>
    <w:rsid w:val="00EF03EC"/>
    <w:rsid w:val="00EF0958"/>
    <w:rsid w:val="00EF2735"/>
    <w:rsid w:val="00EF3075"/>
    <w:rsid w:val="00EF33AC"/>
    <w:rsid w:val="00EF55C3"/>
    <w:rsid w:val="00F026A5"/>
    <w:rsid w:val="00F04F02"/>
    <w:rsid w:val="00F07A49"/>
    <w:rsid w:val="00F07E8B"/>
    <w:rsid w:val="00F10367"/>
    <w:rsid w:val="00F10578"/>
    <w:rsid w:val="00F12BEF"/>
    <w:rsid w:val="00F14E00"/>
    <w:rsid w:val="00F15B33"/>
    <w:rsid w:val="00F21CFB"/>
    <w:rsid w:val="00F27FA9"/>
    <w:rsid w:val="00F3254B"/>
    <w:rsid w:val="00F34588"/>
    <w:rsid w:val="00F345BE"/>
    <w:rsid w:val="00F35725"/>
    <w:rsid w:val="00F36723"/>
    <w:rsid w:val="00F36B31"/>
    <w:rsid w:val="00F37D82"/>
    <w:rsid w:val="00F5084C"/>
    <w:rsid w:val="00F51CF1"/>
    <w:rsid w:val="00F52D3F"/>
    <w:rsid w:val="00F60079"/>
    <w:rsid w:val="00F61D9B"/>
    <w:rsid w:val="00F6505A"/>
    <w:rsid w:val="00F70CBC"/>
    <w:rsid w:val="00F726D6"/>
    <w:rsid w:val="00F74DA2"/>
    <w:rsid w:val="00F75767"/>
    <w:rsid w:val="00F77550"/>
    <w:rsid w:val="00F80BAF"/>
    <w:rsid w:val="00F823B4"/>
    <w:rsid w:val="00F859A2"/>
    <w:rsid w:val="00F91958"/>
    <w:rsid w:val="00F93B2B"/>
    <w:rsid w:val="00F95D0E"/>
    <w:rsid w:val="00F97FB5"/>
    <w:rsid w:val="00FA26C0"/>
    <w:rsid w:val="00FA4FDD"/>
    <w:rsid w:val="00FA6710"/>
    <w:rsid w:val="00FA76F5"/>
    <w:rsid w:val="00FB034A"/>
    <w:rsid w:val="00FB32C2"/>
    <w:rsid w:val="00FB3F70"/>
    <w:rsid w:val="00FB6D7B"/>
    <w:rsid w:val="00FC1F21"/>
    <w:rsid w:val="00FC3661"/>
    <w:rsid w:val="00FC3F53"/>
    <w:rsid w:val="00FC47B3"/>
    <w:rsid w:val="00FC7461"/>
    <w:rsid w:val="00FD325E"/>
    <w:rsid w:val="00FE08AA"/>
    <w:rsid w:val="00FE2C9C"/>
    <w:rsid w:val="00FE34E1"/>
    <w:rsid w:val="00FE50B9"/>
    <w:rsid w:val="00FE6A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6022"/>
  <w15:chartTrackingRefBased/>
  <w15:docId w15:val="{A7DE6B95-F4DD-4994-97B6-773FC16AF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99A"/>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576E16"/>
    <w:rPr>
      <w:i/>
      <w:iCs/>
    </w:rPr>
  </w:style>
  <w:style w:type="paragraph" w:styleId="Footer">
    <w:name w:val="footer"/>
    <w:basedOn w:val="Normal"/>
    <w:link w:val="FooterChar"/>
    <w:rsid w:val="00576E16"/>
    <w:pPr>
      <w:tabs>
        <w:tab w:val="center" w:pos="4153"/>
        <w:tab w:val="right" w:pos="8306"/>
      </w:tabs>
    </w:pPr>
    <w:rPr>
      <w:rFonts w:eastAsia="Times New Roman"/>
      <w:szCs w:val="24"/>
      <w:lang w:val="en-GB"/>
    </w:rPr>
  </w:style>
  <w:style w:type="character" w:customStyle="1" w:styleId="FooterChar">
    <w:name w:val="Footer Char"/>
    <w:basedOn w:val="DefaultParagraphFont"/>
    <w:link w:val="Footer"/>
    <w:rsid w:val="00576E16"/>
    <w:rPr>
      <w:rFonts w:eastAsia="Times New Roman" w:cs="Times New Roman"/>
      <w:szCs w:val="24"/>
      <w:lang w:val="en-GB"/>
    </w:rPr>
  </w:style>
  <w:style w:type="character" w:styleId="PageNumber">
    <w:name w:val="page number"/>
    <w:rsid w:val="00576E16"/>
  </w:style>
  <w:style w:type="paragraph" w:customStyle="1" w:styleId="naisvisr">
    <w:name w:val="naisvisr"/>
    <w:basedOn w:val="Normal"/>
    <w:rsid w:val="00576E16"/>
    <w:pPr>
      <w:spacing w:before="100" w:beforeAutospacing="1" w:after="100" w:afterAutospacing="1"/>
    </w:pPr>
    <w:rPr>
      <w:rFonts w:eastAsia="Times New Roman"/>
      <w:szCs w:val="24"/>
      <w:lang w:eastAsia="lv-LV"/>
    </w:rPr>
  </w:style>
  <w:style w:type="character" w:styleId="Hyperlink">
    <w:name w:val="Hyperlink"/>
    <w:basedOn w:val="DefaultParagraphFont"/>
    <w:uiPriority w:val="99"/>
    <w:unhideWhenUsed/>
    <w:rsid w:val="00D665E0"/>
    <w:rPr>
      <w:color w:val="0563C1" w:themeColor="hyperlink"/>
      <w:u w:val="single"/>
    </w:rPr>
  </w:style>
  <w:style w:type="character" w:styleId="UnresolvedMention">
    <w:name w:val="Unresolved Mention"/>
    <w:basedOn w:val="DefaultParagraphFont"/>
    <w:uiPriority w:val="99"/>
    <w:semiHidden/>
    <w:unhideWhenUsed/>
    <w:rsid w:val="00C800F8"/>
    <w:rPr>
      <w:color w:val="605E5C"/>
      <w:shd w:val="clear" w:color="auto" w:fill="E1DFDD"/>
    </w:rPr>
  </w:style>
  <w:style w:type="paragraph" w:styleId="ListParagraph">
    <w:name w:val="List Paragraph"/>
    <w:basedOn w:val="Normal"/>
    <w:uiPriority w:val="34"/>
    <w:qFormat/>
    <w:rsid w:val="00BD3499"/>
    <w:pPr>
      <w:ind w:left="720"/>
      <w:contextualSpacing/>
      <w:jc w:val="both"/>
    </w:pPr>
    <w:rPr>
      <w:rFonts w:eastAsia="Times New Roman"/>
      <w:color w:val="333333"/>
      <w:sz w:val="2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872893">
      <w:bodyDiv w:val="1"/>
      <w:marLeft w:val="0"/>
      <w:marRight w:val="0"/>
      <w:marTop w:val="0"/>
      <w:marBottom w:val="0"/>
      <w:divBdr>
        <w:top w:val="none" w:sz="0" w:space="0" w:color="auto"/>
        <w:left w:val="none" w:sz="0" w:space="0" w:color="auto"/>
        <w:bottom w:val="none" w:sz="0" w:space="0" w:color="auto"/>
        <w:right w:val="none" w:sz="0" w:space="0" w:color="auto"/>
      </w:divBdr>
    </w:div>
    <w:div w:id="60061995">
      <w:bodyDiv w:val="1"/>
      <w:marLeft w:val="0"/>
      <w:marRight w:val="0"/>
      <w:marTop w:val="0"/>
      <w:marBottom w:val="0"/>
      <w:divBdr>
        <w:top w:val="none" w:sz="0" w:space="0" w:color="auto"/>
        <w:left w:val="none" w:sz="0" w:space="0" w:color="auto"/>
        <w:bottom w:val="none" w:sz="0" w:space="0" w:color="auto"/>
        <w:right w:val="none" w:sz="0" w:space="0" w:color="auto"/>
      </w:divBdr>
    </w:div>
    <w:div w:id="74397590">
      <w:bodyDiv w:val="1"/>
      <w:marLeft w:val="0"/>
      <w:marRight w:val="0"/>
      <w:marTop w:val="0"/>
      <w:marBottom w:val="0"/>
      <w:divBdr>
        <w:top w:val="none" w:sz="0" w:space="0" w:color="auto"/>
        <w:left w:val="none" w:sz="0" w:space="0" w:color="auto"/>
        <w:bottom w:val="none" w:sz="0" w:space="0" w:color="auto"/>
        <w:right w:val="none" w:sz="0" w:space="0" w:color="auto"/>
      </w:divBdr>
    </w:div>
    <w:div w:id="98137647">
      <w:bodyDiv w:val="1"/>
      <w:marLeft w:val="0"/>
      <w:marRight w:val="0"/>
      <w:marTop w:val="0"/>
      <w:marBottom w:val="0"/>
      <w:divBdr>
        <w:top w:val="none" w:sz="0" w:space="0" w:color="auto"/>
        <w:left w:val="none" w:sz="0" w:space="0" w:color="auto"/>
        <w:bottom w:val="none" w:sz="0" w:space="0" w:color="auto"/>
        <w:right w:val="none" w:sz="0" w:space="0" w:color="auto"/>
      </w:divBdr>
    </w:div>
    <w:div w:id="104885630">
      <w:bodyDiv w:val="1"/>
      <w:marLeft w:val="0"/>
      <w:marRight w:val="0"/>
      <w:marTop w:val="0"/>
      <w:marBottom w:val="0"/>
      <w:divBdr>
        <w:top w:val="none" w:sz="0" w:space="0" w:color="auto"/>
        <w:left w:val="none" w:sz="0" w:space="0" w:color="auto"/>
        <w:bottom w:val="none" w:sz="0" w:space="0" w:color="auto"/>
        <w:right w:val="none" w:sz="0" w:space="0" w:color="auto"/>
      </w:divBdr>
    </w:div>
    <w:div w:id="105663016">
      <w:bodyDiv w:val="1"/>
      <w:marLeft w:val="0"/>
      <w:marRight w:val="0"/>
      <w:marTop w:val="0"/>
      <w:marBottom w:val="0"/>
      <w:divBdr>
        <w:top w:val="none" w:sz="0" w:space="0" w:color="auto"/>
        <w:left w:val="none" w:sz="0" w:space="0" w:color="auto"/>
        <w:bottom w:val="none" w:sz="0" w:space="0" w:color="auto"/>
        <w:right w:val="none" w:sz="0" w:space="0" w:color="auto"/>
      </w:divBdr>
      <w:divsChild>
        <w:div w:id="1335376943">
          <w:marLeft w:val="0"/>
          <w:marRight w:val="0"/>
          <w:marTop w:val="0"/>
          <w:marBottom w:val="0"/>
          <w:divBdr>
            <w:top w:val="none" w:sz="0" w:space="0" w:color="auto"/>
            <w:left w:val="none" w:sz="0" w:space="0" w:color="auto"/>
            <w:bottom w:val="none" w:sz="0" w:space="0" w:color="auto"/>
            <w:right w:val="none" w:sz="0" w:space="0" w:color="auto"/>
          </w:divBdr>
        </w:div>
        <w:div w:id="1878816850">
          <w:marLeft w:val="0"/>
          <w:marRight w:val="0"/>
          <w:marTop w:val="0"/>
          <w:marBottom w:val="0"/>
          <w:divBdr>
            <w:top w:val="none" w:sz="0" w:space="0" w:color="auto"/>
            <w:left w:val="none" w:sz="0" w:space="0" w:color="auto"/>
            <w:bottom w:val="none" w:sz="0" w:space="0" w:color="auto"/>
            <w:right w:val="none" w:sz="0" w:space="0" w:color="auto"/>
          </w:divBdr>
        </w:div>
        <w:div w:id="955528196">
          <w:marLeft w:val="0"/>
          <w:marRight w:val="0"/>
          <w:marTop w:val="0"/>
          <w:marBottom w:val="0"/>
          <w:divBdr>
            <w:top w:val="none" w:sz="0" w:space="0" w:color="auto"/>
            <w:left w:val="none" w:sz="0" w:space="0" w:color="auto"/>
            <w:bottom w:val="none" w:sz="0" w:space="0" w:color="auto"/>
            <w:right w:val="none" w:sz="0" w:space="0" w:color="auto"/>
          </w:divBdr>
        </w:div>
      </w:divsChild>
    </w:div>
    <w:div w:id="109135054">
      <w:bodyDiv w:val="1"/>
      <w:marLeft w:val="0"/>
      <w:marRight w:val="0"/>
      <w:marTop w:val="0"/>
      <w:marBottom w:val="0"/>
      <w:divBdr>
        <w:top w:val="none" w:sz="0" w:space="0" w:color="auto"/>
        <w:left w:val="none" w:sz="0" w:space="0" w:color="auto"/>
        <w:bottom w:val="none" w:sz="0" w:space="0" w:color="auto"/>
        <w:right w:val="none" w:sz="0" w:space="0" w:color="auto"/>
      </w:divBdr>
    </w:div>
    <w:div w:id="117771029">
      <w:bodyDiv w:val="1"/>
      <w:marLeft w:val="0"/>
      <w:marRight w:val="0"/>
      <w:marTop w:val="0"/>
      <w:marBottom w:val="0"/>
      <w:divBdr>
        <w:top w:val="none" w:sz="0" w:space="0" w:color="auto"/>
        <w:left w:val="none" w:sz="0" w:space="0" w:color="auto"/>
        <w:bottom w:val="none" w:sz="0" w:space="0" w:color="auto"/>
        <w:right w:val="none" w:sz="0" w:space="0" w:color="auto"/>
      </w:divBdr>
    </w:div>
    <w:div w:id="130711096">
      <w:bodyDiv w:val="1"/>
      <w:marLeft w:val="0"/>
      <w:marRight w:val="0"/>
      <w:marTop w:val="0"/>
      <w:marBottom w:val="0"/>
      <w:divBdr>
        <w:top w:val="none" w:sz="0" w:space="0" w:color="auto"/>
        <w:left w:val="none" w:sz="0" w:space="0" w:color="auto"/>
        <w:bottom w:val="none" w:sz="0" w:space="0" w:color="auto"/>
        <w:right w:val="none" w:sz="0" w:space="0" w:color="auto"/>
      </w:divBdr>
    </w:div>
    <w:div w:id="182525027">
      <w:bodyDiv w:val="1"/>
      <w:marLeft w:val="0"/>
      <w:marRight w:val="0"/>
      <w:marTop w:val="0"/>
      <w:marBottom w:val="0"/>
      <w:divBdr>
        <w:top w:val="none" w:sz="0" w:space="0" w:color="auto"/>
        <w:left w:val="none" w:sz="0" w:space="0" w:color="auto"/>
        <w:bottom w:val="none" w:sz="0" w:space="0" w:color="auto"/>
        <w:right w:val="none" w:sz="0" w:space="0" w:color="auto"/>
      </w:divBdr>
    </w:div>
    <w:div w:id="183136554">
      <w:bodyDiv w:val="1"/>
      <w:marLeft w:val="0"/>
      <w:marRight w:val="0"/>
      <w:marTop w:val="0"/>
      <w:marBottom w:val="0"/>
      <w:divBdr>
        <w:top w:val="none" w:sz="0" w:space="0" w:color="auto"/>
        <w:left w:val="none" w:sz="0" w:space="0" w:color="auto"/>
        <w:bottom w:val="none" w:sz="0" w:space="0" w:color="auto"/>
        <w:right w:val="none" w:sz="0" w:space="0" w:color="auto"/>
      </w:divBdr>
    </w:div>
    <w:div w:id="186724663">
      <w:bodyDiv w:val="1"/>
      <w:marLeft w:val="0"/>
      <w:marRight w:val="0"/>
      <w:marTop w:val="0"/>
      <w:marBottom w:val="0"/>
      <w:divBdr>
        <w:top w:val="none" w:sz="0" w:space="0" w:color="auto"/>
        <w:left w:val="none" w:sz="0" w:space="0" w:color="auto"/>
        <w:bottom w:val="none" w:sz="0" w:space="0" w:color="auto"/>
        <w:right w:val="none" w:sz="0" w:space="0" w:color="auto"/>
      </w:divBdr>
    </w:div>
    <w:div w:id="190801780">
      <w:bodyDiv w:val="1"/>
      <w:marLeft w:val="0"/>
      <w:marRight w:val="0"/>
      <w:marTop w:val="0"/>
      <w:marBottom w:val="0"/>
      <w:divBdr>
        <w:top w:val="none" w:sz="0" w:space="0" w:color="auto"/>
        <w:left w:val="none" w:sz="0" w:space="0" w:color="auto"/>
        <w:bottom w:val="none" w:sz="0" w:space="0" w:color="auto"/>
        <w:right w:val="none" w:sz="0" w:space="0" w:color="auto"/>
      </w:divBdr>
    </w:div>
    <w:div w:id="192157561">
      <w:bodyDiv w:val="1"/>
      <w:marLeft w:val="0"/>
      <w:marRight w:val="0"/>
      <w:marTop w:val="0"/>
      <w:marBottom w:val="0"/>
      <w:divBdr>
        <w:top w:val="none" w:sz="0" w:space="0" w:color="auto"/>
        <w:left w:val="none" w:sz="0" w:space="0" w:color="auto"/>
        <w:bottom w:val="none" w:sz="0" w:space="0" w:color="auto"/>
        <w:right w:val="none" w:sz="0" w:space="0" w:color="auto"/>
      </w:divBdr>
    </w:div>
    <w:div w:id="196241459">
      <w:bodyDiv w:val="1"/>
      <w:marLeft w:val="0"/>
      <w:marRight w:val="0"/>
      <w:marTop w:val="0"/>
      <w:marBottom w:val="0"/>
      <w:divBdr>
        <w:top w:val="none" w:sz="0" w:space="0" w:color="auto"/>
        <w:left w:val="none" w:sz="0" w:space="0" w:color="auto"/>
        <w:bottom w:val="none" w:sz="0" w:space="0" w:color="auto"/>
        <w:right w:val="none" w:sz="0" w:space="0" w:color="auto"/>
      </w:divBdr>
    </w:div>
    <w:div w:id="217861054">
      <w:bodyDiv w:val="1"/>
      <w:marLeft w:val="0"/>
      <w:marRight w:val="0"/>
      <w:marTop w:val="0"/>
      <w:marBottom w:val="0"/>
      <w:divBdr>
        <w:top w:val="none" w:sz="0" w:space="0" w:color="auto"/>
        <w:left w:val="none" w:sz="0" w:space="0" w:color="auto"/>
        <w:bottom w:val="none" w:sz="0" w:space="0" w:color="auto"/>
        <w:right w:val="none" w:sz="0" w:space="0" w:color="auto"/>
      </w:divBdr>
    </w:div>
    <w:div w:id="230626955">
      <w:bodyDiv w:val="1"/>
      <w:marLeft w:val="0"/>
      <w:marRight w:val="0"/>
      <w:marTop w:val="0"/>
      <w:marBottom w:val="0"/>
      <w:divBdr>
        <w:top w:val="none" w:sz="0" w:space="0" w:color="auto"/>
        <w:left w:val="none" w:sz="0" w:space="0" w:color="auto"/>
        <w:bottom w:val="none" w:sz="0" w:space="0" w:color="auto"/>
        <w:right w:val="none" w:sz="0" w:space="0" w:color="auto"/>
      </w:divBdr>
    </w:div>
    <w:div w:id="275059727">
      <w:bodyDiv w:val="1"/>
      <w:marLeft w:val="0"/>
      <w:marRight w:val="0"/>
      <w:marTop w:val="0"/>
      <w:marBottom w:val="0"/>
      <w:divBdr>
        <w:top w:val="none" w:sz="0" w:space="0" w:color="auto"/>
        <w:left w:val="none" w:sz="0" w:space="0" w:color="auto"/>
        <w:bottom w:val="none" w:sz="0" w:space="0" w:color="auto"/>
        <w:right w:val="none" w:sz="0" w:space="0" w:color="auto"/>
      </w:divBdr>
    </w:div>
    <w:div w:id="319307593">
      <w:bodyDiv w:val="1"/>
      <w:marLeft w:val="0"/>
      <w:marRight w:val="0"/>
      <w:marTop w:val="0"/>
      <w:marBottom w:val="0"/>
      <w:divBdr>
        <w:top w:val="none" w:sz="0" w:space="0" w:color="auto"/>
        <w:left w:val="none" w:sz="0" w:space="0" w:color="auto"/>
        <w:bottom w:val="none" w:sz="0" w:space="0" w:color="auto"/>
        <w:right w:val="none" w:sz="0" w:space="0" w:color="auto"/>
      </w:divBdr>
    </w:div>
    <w:div w:id="369037173">
      <w:bodyDiv w:val="1"/>
      <w:marLeft w:val="0"/>
      <w:marRight w:val="0"/>
      <w:marTop w:val="0"/>
      <w:marBottom w:val="0"/>
      <w:divBdr>
        <w:top w:val="none" w:sz="0" w:space="0" w:color="auto"/>
        <w:left w:val="none" w:sz="0" w:space="0" w:color="auto"/>
        <w:bottom w:val="none" w:sz="0" w:space="0" w:color="auto"/>
        <w:right w:val="none" w:sz="0" w:space="0" w:color="auto"/>
      </w:divBdr>
    </w:div>
    <w:div w:id="396245287">
      <w:bodyDiv w:val="1"/>
      <w:marLeft w:val="0"/>
      <w:marRight w:val="0"/>
      <w:marTop w:val="0"/>
      <w:marBottom w:val="0"/>
      <w:divBdr>
        <w:top w:val="none" w:sz="0" w:space="0" w:color="auto"/>
        <w:left w:val="none" w:sz="0" w:space="0" w:color="auto"/>
        <w:bottom w:val="none" w:sz="0" w:space="0" w:color="auto"/>
        <w:right w:val="none" w:sz="0" w:space="0" w:color="auto"/>
      </w:divBdr>
      <w:divsChild>
        <w:div w:id="1015885209">
          <w:marLeft w:val="0"/>
          <w:marRight w:val="0"/>
          <w:marTop w:val="0"/>
          <w:marBottom w:val="0"/>
          <w:divBdr>
            <w:top w:val="none" w:sz="0" w:space="0" w:color="auto"/>
            <w:left w:val="none" w:sz="0" w:space="0" w:color="auto"/>
            <w:bottom w:val="none" w:sz="0" w:space="0" w:color="auto"/>
            <w:right w:val="none" w:sz="0" w:space="0" w:color="auto"/>
          </w:divBdr>
        </w:div>
        <w:div w:id="1587499696">
          <w:marLeft w:val="0"/>
          <w:marRight w:val="0"/>
          <w:marTop w:val="0"/>
          <w:marBottom w:val="0"/>
          <w:divBdr>
            <w:top w:val="none" w:sz="0" w:space="0" w:color="auto"/>
            <w:left w:val="none" w:sz="0" w:space="0" w:color="auto"/>
            <w:bottom w:val="none" w:sz="0" w:space="0" w:color="auto"/>
            <w:right w:val="none" w:sz="0" w:space="0" w:color="auto"/>
          </w:divBdr>
        </w:div>
        <w:div w:id="114295749">
          <w:marLeft w:val="0"/>
          <w:marRight w:val="0"/>
          <w:marTop w:val="0"/>
          <w:marBottom w:val="0"/>
          <w:divBdr>
            <w:top w:val="none" w:sz="0" w:space="0" w:color="auto"/>
            <w:left w:val="none" w:sz="0" w:space="0" w:color="auto"/>
            <w:bottom w:val="none" w:sz="0" w:space="0" w:color="auto"/>
            <w:right w:val="none" w:sz="0" w:space="0" w:color="auto"/>
          </w:divBdr>
        </w:div>
      </w:divsChild>
    </w:div>
    <w:div w:id="397676259">
      <w:bodyDiv w:val="1"/>
      <w:marLeft w:val="0"/>
      <w:marRight w:val="0"/>
      <w:marTop w:val="0"/>
      <w:marBottom w:val="0"/>
      <w:divBdr>
        <w:top w:val="none" w:sz="0" w:space="0" w:color="auto"/>
        <w:left w:val="none" w:sz="0" w:space="0" w:color="auto"/>
        <w:bottom w:val="none" w:sz="0" w:space="0" w:color="auto"/>
        <w:right w:val="none" w:sz="0" w:space="0" w:color="auto"/>
      </w:divBdr>
    </w:div>
    <w:div w:id="427845435">
      <w:bodyDiv w:val="1"/>
      <w:marLeft w:val="0"/>
      <w:marRight w:val="0"/>
      <w:marTop w:val="0"/>
      <w:marBottom w:val="0"/>
      <w:divBdr>
        <w:top w:val="none" w:sz="0" w:space="0" w:color="auto"/>
        <w:left w:val="none" w:sz="0" w:space="0" w:color="auto"/>
        <w:bottom w:val="none" w:sz="0" w:space="0" w:color="auto"/>
        <w:right w:val="none" w:sz="0" w:space="0" w:color="auto"/>
      </w:divBdr>
    </w:div>
    <w:div w:id="428744242">
      <w:bodyDiv w:val="1"/>
      <w:marLeft w:val="0"/>
      <w:marRight w:val="0"/>
      <w:marTop w:val="0"/>
      <w:marBottom w:val="0"/>
      <w:divBdr>
        <w:top w:val="none" w:sz="0" w:space="0" w:color="auto"/>
        <w:left w:val="none" w:sz="0" w:space="0" w:color="auto"/>
        <w:bottom w:val="none" w:sz="0" w:space="0" w:color="auto"/>
        <w:right w:val="none" w:sz="0" w:space="0" w:color="auto"/>
      </w:divBdr>
    </w:div>
    <w:div w:id="435953303">
      <w:bodyDiv w:val="1"/>
      <w:marLeft w:val="0"/>
      <w:marRight w:val="0"/>
      <w:marTop w:val="0"/>
      <w:marBottom w:val="0"/>
      <w:divBdr>
        <w:top w:val="none" w:sz="0" w:space="0" w:color="auto"/>
        <w:left w:val="none" w:sz="0" w:space="0" w:color="auto"/>
        <w:bottom w:val="none" w:sz="0" w:space="0" w:color="auto"/>
        <w:right w:val="none" w:sz="0" w:space="0" w:color="auto"/>
      </w:divBdr>
    </w:div>
    <w:div w:id="455492901">
      <w:bodyDiv w:val="1"/>
      <w:marLeft w:val="0"/>
      <w:marRight w:val="0"/>
      <w:marTop w:val="0"/>
      <w:marBottom w:val="0"/>
      <w:divBdr>
        <w:top w:val="none" w:sz="0" w:space="0" w:color="auto"/>
        <w:left w:val="none" w:sz="0" w:space="0" w:color="auto"/>
        <w:bottom w:val="none" w:sz="0" w:space="0" w:color="auto"/>
        <w:right w:val="none" w:sz="0" w:space="0" w:color="auto"/>
      </w:divBdr>
    </w:div>
    <w:div w:id="463277848">
      <w:bodyDiv w:val="1"/>
      <w:marLeft w:val="0"/>
      <w:marRight w:val="0"/>
      <w:marTop w:val="0"/>
      <w:marBottom w:val="0"/>
      <w:divBdr>
        <w:top w:val="none" w:sz="0" w:space="0" w:color="auto"/>
        <w:left w:val="none" w:sz="0" w:space="0" w:color="auto"/>
        <w:bottom w:val="none" w:sz="0" w:space="0" w:color="auto"/>
        <w:right w:val="none" w:sz="0" w:space="0" w:color="auto"/>
      </w:divBdr>
      <w:divsChild>
        <w:div w:id="1172835192">
          <w:marLeft w:val="0"/>
          <w:marRight w:val="0"/>
          <w:marTop w:val="0"/>
          <w:marBottom w:val="0"/>
          <w:divBdr>
            <w:top w:val="none" w:sz="0" w:space="0" w:color="auto"/>
            <w:left w:val="none" w:sz="0" w:space="0" w:color="auto"/>
            <w:bottom w:val="none" w:sz="0" w:space="0" w:color="auto"/>
            <w:right w:val="none" w:sz="0" w:space="0" w:color="auto"/>
          </w:divBdr>
        </w:div>
        <w:div w:id="178157727">
          <w:marLeft w:val="0"/>
          <w:marRight w:val="0"/>
          <w:marTop w:val="0"/>
          <w:marBottom w:val="0"/>
          <w:divBdr>
            <w:top w:val="none" w:sz="0" w:space="0" w:color="auto"/>
            <w:left w:val="none" w:sz="0" w:space="0" w:color="auto"/>
            <w:bottom w:val="none" w:sz="0" w:space="0" w:color="auto"/>
            <w:right w:val="none" w:sz="0" w:space="0" w:color="auto"/>
          </w:divBdr>
        </w:div>
        <w:div w:id="451481508">
          <w:marLeft w:val="0"/>
          <w:marRight w:val="0"/>
          <w:marTop w:val="0"/>
          <w:marBottom w:val="0"/>
          <w:divBdr>
            <w:top w:val="none" w:sz="0" w:space="0" w:color="auto"/>
            <w:left w:val="none" w:sz="0" w:space="0" w:color="auto"/>
            <w:bottom w:val="none" w:sz="0" w:space="0" w:color="auto"/>
            <w:right w:val="none" w:sz="0" w:space="0" w:color="auto"/>
          </w:divBdr>
        </w:div>
      </w:divsChild>
    </w:div>
    <w:div w:id="518587185">
      <w:bodyDiv w:val="1"/>
      <w:marLeft w:val="0"/>
      <w:marRight w:val="0"/>
      <w:marTop w:val="0"/>
      <w:marBottom w:val="0"/>
      <w:divBdr>
        <w:top w:val="none" w:sz="0" w:space="0" w:color="auto"/>
        <w:left w:val="none" w:sz="0" w:space="0" w:color="auto"/>
        <w:bottom w:val="none" w:sz="0" w:space="0" w:color="auto"/>
        <w:right w:val="none" w:sz="0" w:space="0" w:color="auto"/>
      </w:divBdr>
    </w:div>
    <w:div w:id="535583453">
      <w:bodyDiv w:val="1"/>
      <w:marLeft w:val="0"/>
      <w:marRight w:val="0"/>
      <w:marTop w:val="0"/>
      <w:marBottom w:val="0"/>
      <w:divBdr>
        <w:top w:val="none" w:sz="0" w:space="0" w:color="auto"/>
        <w:left w:val="none" w:sz="0" w:space="0" w:color="auto"/>
        <w:bottom w:val="none" w:sz="0" w:space="0" w:color="auto"/>
        <w:right w:val="none" w:sz="0" w:space="0" w:color="auto"/>
      </w:divBdr>
    </w:div>
    <w:div w:id="545994937">
      <w:bodyDiv w:val="1"/>
      <w:marLeft w:val="0"/>
      <w:marRight w:val="0"/>
      <w:marTop w:val="0"/>
      <w:marBottom w:val="0"/>
      <w:divBdr>
        <w:top w:val="none" w:sz="0" w:space="0" w:color="auto"/>
        <w:left w:val="none" w:sz="0" w:space="0" w:color="auto"/>
        <w:bottom w:val="none" w:sz="0" w:space="0" w:color="auto"/>
        <w:right w:val="none" w:sz="0" w:space="0" w:color="auto"/>
      </w:divBdr>
    </w:div>
    <w:div w:id="602224976">
      <w:bodyDiv w:val="1"/>
      <w:marLeft w:val="0"/>
      <w:marRight w:val="0"/>
      <w:marTop w:val="0"/>
      <w:marBottom w:val="0"/>
      <w:divBdr>
        <w:top w:val="none" w:sz="0" w:space="0" w:color="auto"/>
        <w:left w:val="none" w:sz="0" w:space="0" w:color="auto"/>
        <w:bottom w:val="none" w:sz="0" w:space="0" w:color="auto"/>
        <w:right w:val="none" w:sz="0" w:space="0" w:color="auto"/>
      </w:divBdr>
    </w:div>
    <w:div w:id="641230027">
      <w:bodyDiv w:val="1"/>
      <w:marLeft w:val="0"/>
      <w:marRight w:val="0"/>
      <w:marTop w:val="0"/>
      <w:marBottom w:val="0"/>
      <w:divBdr>
        <w:top w:val="none" w:sz="0" w:space="0" w:color="auto"/>
        <w:left w:val="none" w:sz="0" w:space="0" w:color="auto"/>
        <w:bottom w:val="none" w:sz="0" w:space="0" w:color="auto"/>
        <w:right w:val="none" w:sz="0" w:space="0" w:color="auto"/>
      </w:divBdr>
    </w:div>
    <w:div w:id="656226828">
      <w:bodyDiv w:val="1"/>
      <w:marLeft w:val="0"/>
      <w:marRight w:val="0"/>
      <w:marTop w:val="0"/>
      <w:marBottom w:val="0"/>
      <w:divBdr>
        <w:top w:val="none" w:sz="0" w:space="0" w:color="auto"/>
        <w:left w:val="none" w:sz="0" w:space="0" w:color="auto"/>
        <w:bottom w:val="none" w:sz="0" w:space="0" w:color="auto"/>
        <w:right w:val="none" w:sz="0" w:space="0" w:color="auto"/>
      </w:divBdr>
    </w:div>
    <w:div w:id="660037155">
      <w:bodyDiv w:val="1"/>
      <w:marLeft w:val="0"/>
      <w:marRight w:val="0"/>
      <w:marTop w:val="0"/>
      <w:marBottom w:val="0"/>
      <w:divBdr>
        <w:top w:val="none" w:sz="0" w:space="0" w:color="auto"/>
        <w:left w:val="none" w:sz="0" w:space="0" w:color="auto"/>
        <w:bottom w:val="none" w:sz="0" w:space="0" w:color="auto"/>
        <w:right w:val="none" w:sz="0" w:space="0" w:color="auto"/>
      </w:divBdr>
    </w:div>
    <w:div w:id="711425767">
      <w:bodyDiv w:val="1"/>
      <w:marLeft w:val="0"/>
      <w:marRight w:val="0"/>
      <w:marTop w:val="0"/>
      <w:marBottom w:val="0"/>
      <w:divBdr>
        <w:top w:val="none" w:sz="0" w:space="0" w:color="auto"/>
        <w:left w:val="none" w:sz="0" w:space="0" w:color="auto"/>
        <w:bottom w:val="none" w:sz="0" w:space="0" w:color="auto"/>
        <w:right w:val="none" w:sz="0" w:space="0" w:color="auto"/>
      </w:divBdr>
    </w:div>
    <w:div w:id="748304730">
      <w:bodyDiv w:val="1"/>
      <w:marLeft w:val="0"/>
      <w:marRight w:val="0"/>
      <w:marTop w:val="0"/>
      <w:marBottom w:val="0"/>
      <w:divBdr>
        <w:top w:val="none" w:sz="0" w:space="0" w:color="auto"/>
        <w:left w:val="none" w:sz="0" w:space="0" w:color="auto"/>
        <w:bottom w:val="none" w:sz="0" w:space="0" w:color="auto"/>
        <w:right w:val="none" w:sz="0" w:space="0" w:color="auto"/>
      </w:divBdr>
    </w:div>
    <w:div w:id="771171477">
      <w:bodyDiv w:val="1"/>
      <w:marLeft w:val="0"/>
      <w:marRight w:val="0"/>
      <w:marTop w:val="0"/>
      <w:marBottom w:val="0"/>
      <w:divBdr>
        <w:top w:val="none" w:sz="0" w:space="0" w:color="auto"/>
        <w:left w:val="none" w:sz="0" w:space="0" w:color="auto"/>
        <w:bottom w:val="none" w:sz="0" w:space="0" w:color="auto"/>
        <w:right w:val="none" w:sz="0" w:space="0" w:color="auto"/>
      </w:divBdr>
    </w:div>
    <w:div w:id="812675671">
      <w:bodyDiv w:val="1"/>
      <w:marLeft w:val="0"/>
      <w:marRight w:val="0"/>
      <w:marTop w:val="0"/>
      <w:marBottom w:val="0"/>
      <w:divBdr>
        <w:top w:val="none" w:sz="0" w:space="0" w:color="auto"/>
        <w:left w:val="none" w:sz="0" w:space="0" w:color="auto"/>
        <w:bottom w:val="none" w:sz="0" w:space="0" w:color="auto"/>
        <w:right w:val="none" w:sz="0" w:space="0" w:color="auto"/>
      </w:divBdr>
    </w:div>
    <w:div w:id="832448452">
      <w:bodyDiv w:val="1"/>
      <w:marLeft w:val="0"/>
      <w:marRight w:val="0"/>
      <w:marTop w:val="0"/>
      <w:marBottom w:val="0"/>
      <w:divBdr>
        <w:top w:val="none" w:sz="0" w:space="0" w:color="auto"/>
        <w:left w:val="none" w:sz="0" w:space="0" w:color="auto"/>
        <w:bottom w:val="none" w:sz="0" w:space="0" w:color="auto"/>
        <w:right w:val="none" w:sz="0" w:space="0" w:color="auto"/>
      </w:divBdr>
    </w:div>
    <w:div w:id="839933216">
      <w:bodyDiv w:val="1"/>
      <w:marLeft w:val="0"/>
      <w:marRight w:val="0"/>
      <w:marTop w:val="0"/>
      <w:marBottom w:val="0"/>
      <w:divBdr>
        <w:top w:val="none" w:sz="0" w:space="0" w:color="auto"/>
        <w:left w:val="none" w:sz="0" w:space="0" w:color="auto"/>
        <w:bottom w:val="none" w:sz="0" w:space="0" w:color="auto"/>
        <w:right w:val="none" w:sz="0" w:space="0" w:color="auto"/>
      </w:divBdr>
    </w:div>
    <w:div w:id="847134056">
      <w:bodyDiv w:val="1"/>
      <w:marLeft w:val="0"/>
      <w:marRight w:val="0"/>
      <w:marTop w:val="0"/>
      <w:marBottom w:val="0"/>
      <w:divBdr>
        <w:top w:val="none" w:sz="0" w:space="0" w:color="auto"/>
        <w:left w:val="none" w:sz="0" w:space="0" w:color="auto"/>
        <w:bottom w:val="none" w:sz="0" w:space="0" w:color="auto"/>
        <w:right w:val="none" w:sz="0" w:space="0" w:color="auto"/>
      </w:divBdr>
    </w:div>
    <w:div w:id="863834567">
      <w:bodyDiv w:val="1"/>
      <w:marLeft w:val="0"/>
      <w:marRight w:val="0"/>
      <w:marTop w:val="0"/>
      <w:marBottom w:val="0"/>
      <w:divBdr>
        <w:top w:val="none" w:sz="0" w:space="0" w:color="auto"/>
        <w:left w:val="none" w:sz="0" w:space="0" w:color="auto"/>
        <w:bottom w:val="none" w:sz="0" w:space="0" w:color="auto"/>
        <w:right w:val="none" w:sz="0" w:space="0" w:color="auto"/>
      </w:divBdr>
    </w:div>
    <w:div w:id="884947581">
      <w:bodyDiv w:val="1"/>
      <w:marLeft w:val="0"/>
      <w:marRight w:val="0"/>
      <w:marTop w:val="0"/>
      <w:marBottom w:val="0"/>
      <w:divBdr>
        <w:top w:val="none" w:sz="0" w:space="0" w:color="auto"/>
        <w:left w:val="none" w:sz="0" w:space="0" w:color="auto"/>
        <w:bottom w:val="none" w:sz="0" w:space="0" w:color="auto"/>
        <w:right w:val="none" w:sz="0" w:space="0" w:color="auto"/>
      </w:divBdr>
    </w:div>
    <w:div w:id="892233711">
      <w:bodyDiv w:val="1"/>
      <w:marLeft w:val="0"/>
      <w:marRight w:val="0"/>
      <w:marTop w:val="0"/>
      <w:marBottom w:val="0"/>
      <w:divBdr>
        <w:top w:val="none" w:sz="0" w:space="0" w:color="auto"/>
        <w:left w:val="none" w:sz="0" w:space="0" w:color="auto"/>
        <w:bottom w:val="none" w:sz="0" w:space="0" w:color="auto"/>
        <w:right w:val="none" w:sz="0" w:space="0" w:color="auto"/>
      </w:divBdr>
    </w:div>
    <w:div w:id="991763045">
      <w:bodyDiv w:val="1"/>
      <w:marLeft w:val="0"/>
      <w:marRight w:val="0"/>
      <w:marTop w:val="0"/>
      <w:marBottom w:val="0"/>
      <w:divBdr>
        <w:top w:val="none" w:sz="0" w:space="0" w:color="auto"/>
        <w:left w:val="none" w:sz="0" w:space="0" w:color="auto"/>
        <w:bottom w:val="none" w:sz="0" w:space="0" w:color="auto"/>
        <w:right w:val="none" w:sz="0" w:space="0" w:color="auto"/>
      </w:divBdr>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12301126">
      <w:bodyDiv w:val="1"/>
      <w:marLeft w:val="0"/>
      <w:marRight w:val="0"/>
      <w:marTop w:val="0"/>
      <w:marBottom w:val="0"/>
      <w:divBdr>
        <w:top w:val="none" w:sz="0" w:space="0" w:color="auto"/>
        <w:left w:val="none" w:sz="0" w:space="0" w:color="auto"/>
        <w:bottom w:val="none" w:sz="0" w:space="0" w:color="auto"/>
        <w:right w:val="none" w:sz="0" w:space="0" w:color="auto"/>
      </w:divBdr>
    </w:div>
    <w:div w:id="1118648638">
      <w:bodyDiv w:val="1"/>
      <w:marLeft w:val="0"/>
      <w:marRight w:val="0"/>
      <w:marTop w:val="0"/>
      <w:marBottom w:val="0"/>
      <w:divBdr>
        <w:top w:val="none" w:sz="0" w:space="0" w:color="auto"/>
        <w:left w:val="none" w:sz="0" w:space="0" w:color="auto"/>
        <w:bottom w:val="none" w:sz="0" w:space="0" w:color="auto"/>
        <w:right w:val="none" w:sz="0" w:space="0" w:color="auto"/>
      </w:divBdr>
    </w:div>
    <w:div w:id="1126240573">
      <w:bodyDiv w:val="1"/>
      <w:marLeft w:val="0"/>
      <w:marRight w:val="0"/>
      <w:marTop w:val="0"/>
      <w:marBottom w:val="0"/>
      <w:divBdr>
        <w:top w:val="none" w:sz="0" w:space="0" w:color="auto"/>
        <w:left w:val="none" w:sz="0" w:space="0" w:color="auto"/>
        <w:bottom w:val="none" w:sz="0" w:space="0" w:color="auto"/>
        <w:right w:val="none" w:sz="0" w:space="0" w:color="auto"/>
      </w:divBdr>
    </w:div>
    <w:div w:id="1176650846">
      <w:bodyDiv w:val="1"/>
      <w:marLeft w:val="0"/>
      <w:marRight w:val="0"/>
      <w:marTop w:val="0"/>
      <w:marBottom w:val="0"/>
      <w:divBdr>
        <w:top w:val="none" w:sz="0" w:space="0" w:color="auto"/>
        <w:left w:val="none" w:sz="0" w:space="0" w:color="auto"/>
        <w:bottom w:val="none" w:sz="0" w:space="0" w:color="auto"/>
        <w:right w:val="none" w:sz="0" w:space="0" w:color="auto"/>
      </w:divBdr>
    </w:div>
    <w:div w:id="1188568776">
      <w:bodyDiv w:val="1"/>
      <w:marLeft w:val="0"/>
      <w:marRight w:val="0"/>
      <w:marTop w:val="0"/>
      <w:marBottom w:val="0"/>
      <w:divBdr>
        <w:top w:val="none" w:sz="0" w:space="0" w:color="auto"/>
        <w:left w:val="none" w:sz="0" w:space="0" w:color="auto"/>
        <w:bottom w:val="none" w:sz="0" w:space="0" w:color="auto"/>
        <w:right w:val="none" w:sz="0" w:space="0" w:color="auto"/>
      </w:divBdr>
    </w:div>
    <w:div w:id="1200440073">
      <w:bodyDiv w:val="1"/>
      <w:marLeft w:val="0"/>
      <w:marRight w:val="0"/>
      <w:marTop w:val="0"/>
      <w:marBottom w:val="0"/>
      <w:divBdr>
        <w:top w:val="none" w:sz="0" w:space="0" w:color="auto"/>
        <w:left w:val="none" w:sz="0" w:space="0" w:color="auto"/>
        <w:bottom w:val="none" w:sz="0" w:space="0" w:color="auto"/>
        <w:right w:val="none" w:sz="0" w:space="0" w:color="auto"/>
      </w:divBdr>
    </w:div>
    <w:div w:id="1260530804">
      <w:bodyDiv w:val="1"/>
      <w:marLeft w:val="0"/>
      <w:marRight w:val="0"/>
      <w:marTop w:val="0"/>
      <w:marBottom w:val="0"/>
      <w:divBdr>
        <w:top w:val="none" w:sz="0" w:space="0" w:color="auto"/>
        <w:left w:val="none" w:sz="0" w:space="0" w:color="auto"/>
        <w:bottom w:val="none" w:sz="0" w:space="0" w:color="auto"/>
        <w:right w:val="none" w:sz="0" w:space="0" w:color="auto"/>
      </w:divBdr>
    </w:div>
    <w:div w:id="1274091484">
      <w:bodyDiv w:val="1"/>
      <w:marLeft w:val="0"/>
      <w:marRight w:val="0"/>
      <w:marTop w:val="0"/>
      <w:marBottom w:val="0"/>
      <w:divBdr>
        <w:top w:val="none" w:sz="0" w:space="0" w:color="auto"/>
        <w:left w:val="none" w:sz="0" w:space="0" w:color="auto"/>
        <w:bottom w:val="none" w:sz="0" w:space="0" w:color="auto"/>
        <w:right w:val="none" w:sz="0" w:space="0" w:color="auto"/>
      </w:divBdr>
    </w:div>
    <w:div w:id="1275017764">
      <w:bodyDiv w:val="1"/>
      <w:marLeft w:val="0"/>
      <w:marRight w:val="0"/>
      <w:marTop w:val="0"/>
      <w:marBottom w:val="0"/>
      <w:divBdr>
        <w:top w:val="none" w:sz="0" w:space="0" w:color="auto"/>
        <w:left w:val="none" w:sz="0" w:space="0" w:color="auto"/>
        <w:bottom w:val="none" w:sz="0" w:space="0" w:color="auto"/>
        <w:right w:val="none" w:sz="0" w:space="0" w:color="auto"/>
      </w:divBdr>
    </w:div>
    <w:div w:id="1275089925">
      <w:bodyDiv w:val="1"/>
      <w:marLeft w:val="0"/>
      <w:marRight w:val="0"/>
      <w:marTop w:val="0"/>
      <w:marBottom w:val="0"/>
      <w:divBdr>
        <w:top w:val="none" w:sz="0" w:space="0" w:color="auto"/>
        <w:left w:val="none" w:sz="0" w:space="0" w:color="auto"/>
        <w:bottom w:val="none" w:sz="0" w:space="0" w:color="auto"/>
        <w:right w:val="none" w:sz="0" w:space="0" w:color="auto"/>
      </w:divBdr>
    </w:div>
    <w:div w:id="1282111544">
      <w:bodyDiv w:val="1"/>
      <w:marLeft w:val="0"/>
      <w:marRight w:val="0"/>
      <w:marTop w:val="0"/>
      <w:marBottom w:val="0"/>
      <w:divBdr>
        <w:top w:val="none" w:sz="0" w:space="0" w:color="auto"/>
        <w:left w:val="none" w:sz="0" w:space="0" w:color="auto"/>
        <w:bottom w:val="none" w:sz="0" w:space="0" w:color="auto"/>
        <w:right w:val="none" w:sz="0" w:space="0" w:color="auto"/>
      </w:divBdr>
    </w:div>
    <w:div w:id="1307202675">
      <w:bodyDiv w:val="1"/>
      <w:marLeft w:val="0"/>
      <w:marRight w:val="0"/>
      <w:marTop w:val="0"/>
      <w:marBottom w:val="0"/>
      <w:divBdr>
        <w:top w:val="none" w:sz="0" w:space="0" w:color="auto"/>
        <w:left w:val="none" w:sz="0" w:space="0" w:color="auto"/>
        <w:bottom w:val="none" w:sz="0" w:space="0" w:color="auto"/>
        <w:right w:val="none" w:sz="0" w:space="0" w:color="auto"/>
      </w:divBdr>
    </w:div>
    <w:div w:id="1327782009">
      <w:bodyDiv w:val="1"/>
      <w:marLeft w:val="0"/>
      <w:marRight w:val="0"/>
      <w:marTop w:val="0"/>
      <w:marBottom w:val="0"/>
      <w:divBdr>
        <w:top w:val="none" w:sz="0" w:space="0" w:color="auto"/>
        <w:left w:val="none" w:sz="0" w:space="0" w:color="auto"/>
        <w:bottom w:val="none" w:sz="0" w:space="0" w:color="auto"/>
        <w:right w:val="none" w:sz="0" w:space="0" w:color="auto"/>
      </w:divBdr>
    </w:div>
    <w:div w:id="1348406226">
      <w:bodyDiv w:val="1"/>
      <w:marLeft w:val="0"/>
      <w:marRight w:val="0"/>
      <w:marTop w:val="0"/>
      <w:marBottom w:val="0"/>
      <w:divBdr>
        <w:top w:val="none" w:sz="0" w:space="0" w:color="auto"/>
        <w:left w:val="none" w:sz="0" w:space="0" w:color="auto"/>
        <w:bottom w:val="none" w:sz="0" w:space="0" w:color="auto"/>
        <w:right w:val="none" w:sz="0" w:space="0" w:color="auto"/>
      </w:divBdr>
    </w:div>
    <w:div w:id="1365447637">
      <w:bodyDiv w:val="1"/>
      <w:marLeft w:val="0"/>
      <w:marRight w:val="0"/>
      <w:marTop w:val="0"/>
      <w:marBottom w:val="0"/>
      <w:divBdr>
        <w:top w:val="none" w:sz="0" w:space="0" w:color="auto"/>
        <w:left w:val="none" w:sz="0" w:space="0" w:color="auto"/>
        <w:bottom w:val="none" w:sz="0" w:space="0" w:color="auto"/>
        <w:right w:val="none" w:sz="0" w:space="0" w:color="auto"/>
      </w:divBdr>
    </w:div>
    <w:div w:id="1389767507">
      <w:bodyDiv w:val="1"/>
      <w:marLeft w:val="0"/>
      <w:marRight w:val="0"/>
      <w:marTop w:val="0"/>
      <w:marBottom w:val="0"/>
      <w:divBdr>
        <w:top w:val="none" w:sz="0" w:space="0" w:color="auto"/>
        <w:left w:val="none" w:sz="0" w:space="0" w:color="auto"/>
        <w:bottom w:val="none" w:sz="0" w:space="0" w:color="auto"/>
        <w:right w:val="none" w:sz="0" w:space="0" w:color="auto"/>
      </w:divBdr>
    </w:div>
    <w:div w:id="1406804470">
      <w:bodyDiv w:val="1"/>
      <w:marLeft w:val="0"/>
      <w:marRight w:val="0"/>
      <w:marTop w:val="0"/>
      <w:marBottom w:val="0"/>
      <w:divBdr>
        <w:top w:val="none" w:sz="0" w:space="0" w:color="auto"/>
        <w:left w:val="none" w:sz="0" w:space="0" w:color="auto"/>
        <w:bottom w:val="none" w:sz="0" w:space="0" w:color="auto"/>
        <w:right w:val="none" w:sz="0" w:space="0" w:color="auto"/>
      </w:divBdr>
    </w:div>
    <w:div w:id="1438401479">
      <w:bodyDiv w:val="1"/>
      <w:marLeft w:val="0"/>
      <w:marRight w:val="0"/>
      <w:marTop w:val="0"/>
      <w:marBottom w:val="0"/>
      <w:divBdr>
        <w:top w:val="none" w:sz="0" w:space="0" w:color="auto"/>
        <w:left w:val="none" w:sz="0" w:space="0" w:color="auto"/>
        <w:bottom w:val="none" w:sz="0" w:space="0" w:color="auto"/>
        <w:right w:val="none" w:sz="0" w:space="0" w:color="auto"/>
      </w:divBdr>
    </w:div>
    <w:div w:id="1497576478">
      <w:bodyDiv w:val="1"/>
      <w:marLeft w:val="0"/>
      <w:marRight w:val="0"/>
      <w:marTop w:val="0"/>
      <w:marBottom w:val="0"/>
      <w:divBdr>
        <w:top w:val="none" w:sz="0" w:space="0" w:color="auto"/>
        <w:left w:val="none" w:sz="0" w:space="0" w:color="auto"/>
        <w:bottom w:val="none" w:sz="0" w:space="0" w:color="auto"/>
        <w:right w:val="none" w:sz="0" w:space="0" w:color="auto"/>
      </w:divBdr>
    </w:div>
    <w:div w:id="1508789754">
      <w:bodyDiv w:val="1"/>
      <w:marLeft w:val="0"/>
      <w:marRight w:val="0"/>
      <w:marTop w:val="0"/>
      <w:marBottom w:val="0"/>
      <w:divBdr>
        <w:top w:val="none" w:sz="0" w:space="0" w:color="auto"/>
        <w:left w:val="none" w:sz="0" w:space="0" w:color="auto"/>
        <w:bottom w:val="none" w:sz="0" w:space="0" w:color="auto"/>
        <w:right w:val="none" w:sz="0" w:space="0" w:color="auto"/>
      </w:divBdr>
    </w:div>
    <w:div w:id="1559391697">
      <w:bodyDiv w:val="1"/>
      <w:marLeft w:val="0"/>
      <w:marRight w:val="0"/>
      <w:marTop w:val="0"/>
      <w:marBottom w:val="0"/>
      <w:divBdr>
        <w:top w:val="none" w:sz="0" w:space="0" w:color="auto"/>
        <w:left w:val="none" w:sz="0" w:space="0" w:color="auto"/>
        <w:bottom w:val="none" w:sz="0" w:space="0" w:color="auto"/>
        <w:right w:val="none" w:sz="0" w:space="0" w:color="auto"/>
      </w:divBdr>
    </w:div>
    <w:div w:id="1573275257">
      <w:bodyDiv w:val="1"/>
      <w:marLeft w:val="0"/>
      <w:marRight w:val="0"/>
      <w:marTop w:val="0"/>
      <w:marBottom w:val="0"/>
      <w:divBdr>
        <w:top w:val="none" w:sz="0" w:space="0" w:color="auto"/>
        <w:left w:val="none" w:sz="0" w:space="0" w:color="auto"/>
        <w:bottom w:val="none" w:sz="0" w:space="0" w:color="auto"/>
        <w:right w:val="none" w:sz="0" w:space="0" w:color="auto"/>
      </w:divBdr>
    </w:div>
    <w:div w:id="1599605254">
      <w:bodyDiv w:val="1"/>
      <w:marLeft w:val="0"/>
      <w:marRight w:val="0"/>
      <w:marTop w:val="0"/>
      <w:marBottom w:val="0"/>
      <w:divBdr>
        <w:top w:val="none" w:sz="0" w:space="0" w:color="auto"/>
        <w:left w:val="none" w:sz="0" w:space="0" w:color="auto"/>
        <w:bottom w:val="none" w:sz="0" w:space="0" w:color="auto"/>
        <w:right w:val="none" w:sz="0" w:space="0" w:color="auto"/>
      </w:divBdr>
    </w:div>
    <w:div w:id="1645810505">
      <w:bodyDiv w:val="1"/>
      <w:marLeft w:val="0"/>
      <w:marRight w:val="0"/>
      <w:marTop w:val="0"/>
      <w:marBottom w:val="0"/>
      <w:divBdr>
        <w:top w:val="none" w:sz="0" w:space="0" w:color="auto"/>
        <w:left w:val="none" w:sz="0" w:space="0" w:color="auto"/>
        <w:bottom w:val="none" w:sz="0" w:space="0" w:color="auto"/>
        <w:right w:val="none" w:sz="0" w:space="0" w:color="auto"/>
      </w:divBdr>
    </w:div>
    <w:div w:id="1670524556">
      <w:bodyDiv w:val="1"/>
      <w:marLeft w:val="0"/>
      <w:marRight w:val="0"/>
      <w:marTop w:val="0"/>
      <w:marBottom w:val="0"/>
      <w:divBdr>
        <w:top w:val="none" w:sz="0" w:space="0" w:color="auto"/>
        <w:left w:val="none" w:sz="0" w:space="0" w:color="auto"/>
        <w:bottom w:val="none" w:sz="0" w:space="0" w:color="auto"/>
        <w:right w:val="none" w:sz="0" w:space="0" w:color="auto"/>
      </w:divBdr>
      <w:divsChild>
        <w:div w:id="2055693192">
          <w:marLeft w:val="0"/>
          <w:marRight w:val="0"/>
          <w:marTop w:val="0"/>
          <w:marBottom w:val="0"/>
          <w:divBdr>
            <w:top w:val="none" w:sz="0" w:space="0" w:color="auto"/>
            <w:left w:val="none" w:sz="0" w:space="0" w:color="auto"/>
            <w:bottom w:val="none" w:sz="0" w:space="0" w:color="auto"/>
            <w:right w:val="none" w:sz="0" w:space="0" w:color="auto"/>
          </w:divBdr>
        </w:div>
        <w:div w:id="1933002385">
          <w:marLeft w:val="0"/>
          <w:marRight w:val="0"/>
          <w:marTop w:val="0"/>
          <w:marBottom w:val="0"/>
          <w:divBdr>
            <w:top w:val="none" w:sz="0" w:space="0" w:color="auto"/>
            <w:left w:val="none" w:sz="0" w:space="0" w:color="auto"/>
            <w:bottom w:val="none" w:sz="0" w:space="0" w:color="auto"/>
            <w:right w:val="none" w:sz="0" w:space="0" w:color="auto"/>
          </w:divBdr>
        </w:div>
        <w:div w:id="1537306214">
          <w:marLeft w:val="0"/>
          <w:marRight w:val="0"/>
          <w:marTop w:val="0"/>
          <w:marBottom w:val="0"/>
          <w:divBdr>
            <w:top w:val="none" w:sz="0" w:space="0" w:color="auto"/>
            <w:left w:val="none" w:sz="0" w:space="0" w:color="auto"/>
            <w:bottom w:val="none" w:sz="0" w:space="0" w:color="auto"/>
            <w:right w:val="none" w:sz="0" w:space="0" w:color="auto"/>
          </w:divBdr>
        </w:div>
      </w:divsChild>
    </w:div>
    <w:div w:id="1690257757">
      <w:bodyDiv w:val="1"/>
      <w:marLeft w:val="0"/>
      <w:marRight w:val="0"/>
      <w:marTop w:val="0"/>
      <w:marBottom w:val="0"/>
      <w:divBdr>
        <w:top w:val="none" w:sz="0" w:space="0" w:color="auto"/>
        <w:left w:val="none" w:sz="0" w:space="0" w:color="auto"/>
        <w:bottom w:val="none" w:sz="0" w:space="0" w:color="auto"/>
        <w:right w:val="none" w:sz="0" w:space="0" w:color="auto"/>
      </w:divBdr>
    </w:div>
    <w:div w:id="1706057182">
      <w:bodyDiv w:val="1"/>
      <w:marLeft w:val="0"/>
      <w:marRight w:val="0"/>
      <w:marTop w:val="0"/>
      <w:marBottom w:val="0"/>
      <w:divBdr>
        <w:top w:val="none" w:sz="0" w:space="0" w:color="auto"/>
        <w:left w:val="none" w:sz="0" w:space="0" w:color="auto"/>
        <w:bottom w:val="none" w:sz="0" w:space="0" w:color="auto"/>
        <w:right w:val="none" w:sz="0" w:space="0" w:color="auto"/>
      </w:divBdr>
    </w:div>
    <w:div w:id="1719041513">
      <w:bodyDiv w:val="1"/>
      <w:marLeft w:val="0"/>
      <w:marRight w:val="0"/>
      <w:marTop w:val="0"/>
      <w:marBottom w:val="0"/>
      <w:divBdr>
        <w:top w:val="none" w:sz="0" w:space="0" w:color="auto"/>
        <w:left w:val="none" w:sz="0" w:space="0" w:color="auto"/>
        <w:bottom w:val="none" w:sz="0" w:space="0" w:color="auto"/>
        <w:right w:val="none" w:sz="0" w:space="0" w:color="auto"/>
      </w:divBdr>
    </w:div>
    <w:div w:id="1722745476">
      <w:bodyDiv w:val="1"/>
      <w:marLeft w:val="0"/>
      <w:marRight w:val="0"/>
      <w:marTop w:val="0"/>
      <w:marBottom w:val="0"/>
      <w:divBdr>
        <w:top w:val="none" w:sz="0" w:space="0" w:color="auto"/>
        <w:left w:val="none" w:sz="0" w:space="0" w:color="auto"/>
        <w:bottom w:val="none" w:sz="0" w:space="0" w:color="auto"/>
        <w:right w:val="none" w:sz="0" w:space="0" w:color="auto"/>
      </w:divBdr>
    </w:div>
    <w:div w:id="1730182130">
      <w:bodyDiv w:val="1"/>
      <w:marLeft w:val="0"/>
      <w:marRight w:val="0"/>
      <w:marTop w:val="0"/>
      <w:marBottom w:val="0"/>
      <w:divBdr>
        <w:top w:val="none" w:sz="0" w:space="0" w:color="auto"/>
        <w:left w:val="none" w:sz="0" w:space="0" w:color="auto"/>
        <w:bottom w:val="none" w:sz="0" w:space="0" w:color="auto"/>
        <w:right w:val="none" w:sz="0" w:space="0" w:color="auto"/>
      </w:divBdr>
    </w:div>
    <w:div w:id="1736851666">
      <w:bodyDiv w:val="1"/>
      <w:marLeft w:val="0"/>
      <w:marRight w:val="0"/>
      <w:marTop w:val="0"/>
      <w:marBottom w:val="0"/>
      <w:divBdr>
        <w:top w:val="none" w:sz="0" w:space="0" w:color="auto"/>
        <w:left w:val="none" w:sz="0" w:space="0" w:color="auto"/>
        <w:bottom w:val="none" w:sz="0" w:space="0" w:color="auto"/>
        <w:right w:val="none" w:sz="0" w:space="0" w:color="auto"/>
      </w:divBdr>
      <w:divsChild>
        <w:div w:id="1081560871">
          <w:marLeft w:val="0"/>
          <w:marRight w:val="0"/>
          <w:marTop w:val="0"/>
          <w:marBottom w:val="0"/>
          <w:divBdr>
            <w:top w:val="none" w:sz="0" w:space="0" w:color="auto"/>
            <w:left w:val="none" w:sz="0" w:space="0" w:color="auto"/>
            <w:bottom w:val="none" w:sz="0" w:space="0" w:color="auto"/>
            <w:right w:val="none" w:sz="0" w:space="0" w:color="auto"/>
          </w:divBdr>
        </w:div>
        <w:div w:id="664552849">
          <w:marLeft w:val="0"/>
          <w:marRight w:val="0"/>
          <w:marTop w:val="0"/>
          <w:marBottom w:val="0"/>
          <w:divBdr>
            <w:top w:val="none" w:sz="0" w:space="0" w:color="auto"/>
            <w:left w:val="none" w:sz="0" w:space="0" w:color="auto"/>
            <w:bottom w:val="none" w:sz="0" w:space="0" w:color="auto"/>
            <w:right w:val="none" w:sz="0" w:space="0" w:color="auto"/>
          </w:divBdr>
        </w:div>
      </w:divsChild>
    </w:div>
    <w:div w:id="1751612939">
      <w:bodyDiv w:val="1"/>
      <w:marLeft w:val="0"/>
      <w:marRight w:val="0"/>
      <w:marTop w:val="0"/>
      <w:marBottom w:val="0"/>
      <w:divBdr>
        <w:top w:val="none" w:sz="0" w:space="0" w:color="auto"/>
        <w:left w:val="none" w:sz="0" w:space="0" w:color="auto"/>
        <w:bottom w:val="none" w:sz="0" w:space="0" w:color="auto"/>
        <w:right w:val="none" w:sz="0" w:space="0" w:color="auto"/>
      </w:divBdr>
    </w:div>
    <w:div w:id="1757626265">
      <w:bodyDiv w:val="1"/>
      <w:marLeft w:val="0"/>
      <w:marRight w:val="0"/>
      <w:marTop w:val="0"/>
      <w:marBottom w:val="0"/>
      <w:divBdr>
        <w:top w:val="none" w:sz="0" w:space="0" w:color="auto"/>
        <w:left w:val="none" w:sz="0" w:space="0" w:color="auto"/>
        <w:bottom w:val="none" w:sz="0" w:space="0" w:color="auto"/>
        <w:right w:val="none" w:sz="0" w:space="0" w:color="auto"/>
      </w:divBdr>
    </w:div>
    <w:div w:id="1760756874">
      <w:bodyDiv w:val="1"/>
      <w:marLeft w:val="0"/>
      <w:marRight w:val="0"/>
      <w:marTop w:val="0"/>
      <w:marBottom w:val="0"/>
      <w:divBdr>
        <w:top w:val="none" w:sz="0" w:space="0" w:color="auto"/>
        <w:left w:val="none" w:sz="0" w:space="0" w:color="auto"/>
        <w:bottom w:val="none" w:sz="0" w:space="0" w:color="auto"/>
        <w:right w:val="none" w:sz="0" w:space="0" w:color="auto"/>
      </w:divBdr>
    </w:div>
    <w:div w:id="1776829889">
      <w:bodyDiv w:val="1"/>
      <w:marLeft w:val="0"/>
      <w:marRight w:val="0"/>
      <w:marTop w:val="0"/>
      <w:marBottom w:val="0"/>
      <w:divBdr>
        <w:top w:val="none" w:sz="0" w:space="0" w:color="auto"/>
        <w:left w:val="none" w:sz="0" w:space="0" w:color="auto"/>
        <w:bottom w:val="none" w:sz="0" w:space="0" w:color="auto"/>
        <w:right w:val="none" w:sz="0" w:space="0" w:color="auto"/>
      </w:divBdr>
      <w:divsChild>
        <w:div w:id="431894894">
          <w:marLeft w:val="0"/>
          <w:marRight w:val="0"/>
          <w:marTop w:val="0"/>
          <w:marBottom w:val="0"/>
          <w:divBdr>
            <w:top w:val="none" w:sz="0" w:space="0" w:color="auto"/>
            <w:left w:val="none" w:sz="0" w:space="0" w:color="auto"/>
            <w:bottom w:val="none" w:sz="0" w:space="0" w:color="auto"/>
            <w:right w:val="none" w:sz="0" w:space="0" w:color="auto"/>
          </w:divBdr>
        </w:div>
        <w:div w:id="1370495287">
          <w:marLeft w:val="0"/>
          <w:marRight w:val="0"/>
          <w:marTop w:val="0"/>
          <w:marBottom w:val="0"/>
          <w:divBdr>
            <w:top w:val="none" w:sz="0" w:space="0" w:color="auto"/>
            <w:left w:val="none" w:sz="0" w:space="0" w:color="auto"/>
            <w:bottom w:val="none" w:sz="0" w:space="0" w:color="auto"/>
            <w:right w:val="none" w:sz="0" w:space="0" w:color="auto"/>
          </w:divBdr>
        </w:div>
        <w:div w:id="1893997182">
          <w:marLeft w:val="0"/>
          <w:marRight w:val="0"/>
          <w:marTop w:val="0"/>
          <w:marBottom w:val="0"/>
          <w:divBdr>
            <w:top w:val="none" w:sz="0" w:space="0" w:color="auto"/>
            <w:left w:val="none" w:sz="0" w:space="0" w:color="auto"/>
            <w:bottom w:val="none" w:sz="0" w:space="0" w:color="auto"/>
            <w:right w:val="none" w:sz="0" w:space="0" w:color="auto"/>
          </w:divBdr>
        </w:div>
      </w:divsChild>
    </w:div>
    <w:div w:id="1794057625">
      <w:bodyDiv w:val="1"/>
      <w:marLeft w:val="0"/>
      <w:marRight w:val="0"/>
      <w:marTop w:val="0"/>
      <w:marBottom w:val="0"/>
      <w:divBdr>
        <w:top w:val="none" w:sz="0" w:space="0" w:color="auto"/>
        <w:left w:val="none" w:sz="0" w:space="0" w:color="auto"/>
        <w:bottom w:val="none" w:sz="0" w:space="0" w:color="auto"/>
        <w:right w:val="none" w:sz="0" w:space="0" w:color="auto"/>
      </w:divBdr>
      <w:divsChild>
        <w:div w:id="7605764">
          <w:marLeft w:val="0"/>
          <w:marRight w:val="0"/>
          <w:marTop w:val="0"/>
          <w:marBottom w:val="0"/>
          <w:divBdr>
            <w:top w:val="none" w:sz="0" w:space="0" w:color="auto"/>
            <w:left w:val="none" w:sz="0" w:space="0" w:color="auto"/>
            <w:bottom w:val="none" w:sz="0" w:space="0" w:color="auto"/>
            <w:right w:val="none" w:sz="0" w:space="0" w:color="auto"/>
          </w:divBdr>
        </w:div>
        <w:div w:id="774058592">
          <w:marLeft w:val="0"/>
          <w:marRight w:val="0"/>
          <w:marTop w:val="0"/>
          <w:marBottom w:val="0"/>
          <w:divBdr>
            <w:top w:val="none" w:sz="0" w:space="0" w:color="auto"/>
            <w:left w:val="none" w:sz="0" w:space="0" w:color="auto"/>
            <w:bottom w:val="none" w:sz="0" w:space="0" w:color="auto"/>
            <w:right w:val="none" w:sz="0" w:space="0" w:color="auto"/>
          </w:divBdr>
        </w:div>
        <w:div w:id="1925988793">
          <w:marLeft w:val="0"/>
          <w:marRight w:val="0"/>
          <w:marTop w:val="0"/>
          <w:marBottom w:val="0"/>
          <w:divBdr>
            <w:top w:val="none" w:sz="0" w:space="0" w:color="auto"/>
            <w:left w:val="none" w:sz="0" w:space="0" w:color="auto"/>
            <w:bottom w:val="none" w:sz="0" w:space="0" w:color="auto"/>
            <w:right w:val="none" w:sz="0" w:space="0" w:color="auto"/>
          </w:divBdr>
        </w:div>
      </w:divsChild>
    </w:div>
    <w:div w:id="1794712876">
      <w:bodyDiv w:val="1"/>
      <w:marLeft w:val="0"/>
      <w:marRight w:val="0"/>
      <w:marTop w:val="0"/>
      <w:marBottom w:val="0"/>
      <w:divBdr>
        <w:top w:val="none" w:sz="0" w:space="0" w:color="auto"/>
        <w:left w:val="none" w:sz="0" w:space="0" w:color="auto"/>
        <w:bottom w:val="none" w:sz="0" w:space="0" w:color="auto"/>
        <w:right w:val="none" w:sz="0" w:space="0" w:color="auto"/>
      </w:divBdr>
    </w:div>
    <w:div w:id="1815482895">
      <w:bodyDiv w:val="1"/>
      <w:marLeft w:val="0"/>
      <w:marRight w:val="0"/>
      <w:marTop w:val="0"/>
      <w:marBottom w:val="0"/>
      <w:divBdr>
        <w:top w:val="none" w:sz="0" w:space="0" w:color="auto"/>
        <w:left w:val="none" w:sz="0" w:space="0" w:color="auto"/>
        <w:bottom w:val="none" w:sz="0" w:space="0" w:color="auto"/>
        <w:right w:val="none" w:sz="0" w:space="0" w:color="auto"/>
      </w:divBdr>
    </w:div>
    <w:div w:id="1831170903">
      <w:bodyDiv w:val="1"/>
      <w:marLeft w:val="0"/>
      <w:marRight w:val="0"/>
      <w:marTop w:val="0"/>
      <w:marBottom w:val="0"/>
      <w:divBdr>
        <w:top w:val="none" w:sz="0" w:space="0" w:color="auto"/>
        <w:left w:val="none" w:sz="0" w:space="0" w:color="auto"/>
        <w:bottom w:val="none" w:sz="0" w:space="0" w:color="auto"/>
        <w:right w:val="none" w:sz="0" w:space="0" w:color="auto"/>
      </w:divBdr>
    </w:div>
    <w:div w:id="1835996983">
      <w:bodyDiv w:val="1"/>
      <w:marLeft w:val="0"/>
      <w:marRight w:val="0"/>
      <w:marTop w:val="0"/>
      <w:marBottom w:val="0"/>
      <w:divBdr>
        <w:top w:val="none" w:sz="0" w:space="0" w:color="auto"/>
        <w:left w:val="none" w:sz="0" w:space="0" w:color="auto"/>
        <w:bottom w:val="none" w:sz="0" w:space="0" w:color="auto"/>
        <w:right w:val="none" w:sz="0" w:space="0" w:color="auto"/>
      </w:divBdr>
    </w:div>
    <w:div w:id="1892813472">
      <w:bodyDiv w:val="1"/>
      <w:marLeft w:val="0"/>
      <w:marRight w:val="0"/>
      <w:marTop w:val="0"/>
      <w:marBottom w:val="0"/>
      <w:divBdr>
        <w:top w:val="none" w:sz="0" w:space="0" w:color="auto"/>
        <w:left w:val="none" w:sz="0" w:space="0" w:color="auto"/>
        <w:bottom w:val="none" w:sz="0" w:space="0" w:color="auto"/>
        <w:right w:val="none" w:sz="0" w:space="0" w:color="auto"/>
      </w:divBdr>
    </w:div>
    <w:div w:id="1901817249">
      <w:bodyDiv w:val="1"/>
      <w:marLeft w:val="0"/>
      <w:marRight w:val="0"/>
      <w:marTop w:val="0"/>
      <w:marBottom w:val="0"/>
      <w:divBdr>
        <w:top w:val="none" w:sz="0" w:space="0" w:color="auto"/>
        <w:left w:val="none" w:sz="0" w:space="0" w:color="auto"/>
        <w:bottom w:val="none" w:sz="0" w:space="0" w:color="auto"/>
        <w:right w:val="none" w:sz="0" w:space="0" w:color="auto"/>
      </w:divBdr>
    </w:div>
    <w:div w:id="1912083751">
      <w:bodyDiv w:val="1"/>
      <w:marLeft w:val="0"/>
      <w:marRight w:val="0"/>
      <w:marTop w:val="0"/>
      <w:marBottom w:val="0"/>
      <w:divBdr>
        <w:top w:val="none" w:sz="0" w:space="0" w:color="auto"/>
        <w:left w:val="none" w:sz="0" w:space="0" w:color="auto"/>
        <w:bottom w:val="none" w:sz="0" w:space="0" w:color="auto"/>
        <w:right w:val="none" w:sz="0" w:space="0" w:color="auto"/>
      </w:divBdr>
    </w:div>
    <w:div w:id="1969899366">
      <w:bodyDiv w:val="1"/>
      <w:marLeft w:val="0"/>
      <w:marRight w:val="0"/>
      <w:marTop w:val="0"/>
      <w:marBottom w:val="0"/>
      <w:divBdr>
        <w:top w:val="none" w:sz="0" w:space="0" w:color="auto"/>
        <w:left w:val="none" w:sz="0" w:space="0" w:color="auto"/>
        <w:bottom w:val="none" w:sz="0" w:space="0" w:color="auto"/>
        <w:right w:val="none" w:sz="0" w:space="0" w:color="auto"/>
      </w:divBdr>
    </w:div>
    <w:div w:id="1972899540">
      <w:bodyDiv w:val="1"/>
      <w:marLeft w:val="0"/>
      <w:marRight w:val="0"/>
      <w:marTop w:val="0"/>
      <w:marBottom w:val="0"/>
      <w:divBdr>
        <w:top w:val="none" w:sz="0" w:space="0" w:color="auto"/>
        <w:left w:val="none" w:sz="0" w:space="0" w:color="auto"/>
        <w:bottom w:val="none" w:sz="0" w:space="0" w:color="auto"/>
        <w:right w:val="none" w:sz="0" w:space="0" w:color="auto"/>
      </w:divBdr>
    </w:div>
    <w:div w:id="2020426613">
      <w:bodyDiv w:val="1"/>
      <w:marLeft w:val="0"/>
      <w:marRight w:val="0"/>
      <w:marTop w:val="0"/>
      <w:marBottom w:val="0"/>
      <w:divBdr>
        <w:top w:val="none" w:sz="0" w:space="0" w:color="auto"/>
        <w:left w:val="none" w:sz="0" w:space="0" w:color="auto"/>
        <w:bottom w:val="none" w:sz="0" w:space="0" w:color="auto"/>
        <w:right w:val="none" w:sz="0" w:space="0" w:color="auto"/>
      </w:divBdr>
    </w:div>
    <w:div w:id="2023389444">
      <w:bodyDiv w:val="1"/>
      <w:marLeft w:val="0"/>
      <w:marRight w:val="0"/>
      <w:marTop w:val="0"/>
      <w:marBottom w:val="0"/>
      <w:divBdr>
        <w:top w:val="none" w:sz="0" w:space="0" w:color="auto"/>
        <w:left w:val="none" w:sz="0" w:space="0" w:color="auto"/>
        <w:bottom w:val="none" w:sz="0" w:space="0" w:color="auto"/>
        <w:right w:val="none" w:sz="0" w:space="0" w:color="auto"/>
      </w:divBdr>
    </w:div>
    <w:div w:id="2027831050">
      <w:bodyDiv w:val="1"/>
      <w:marLeft w:val="0"/>
      <w:marRight w:val="0"/>
      <w:marTop w:val="0"/>
      <w:marBottom w:val="0"/>
      <w:divBdr>
        <w:top w:val="none" w:sz="0" w:space="0" w:color="auto"/>
        <w:left w:val="none" w:sz="0" w:space="0" w:color="auto"/>
        <w:bottom w:val="none" w:sz="0" w:space="0" w:color="auto"/>
        <w:right w:val="none" w:sz="0" w:space="0" w:color="auto"/>
      </w:divBdr>
    </w:div>
    <w:div w:id="2030981044">
      <w:bodyDiv w:val="1"/>
      <w:marLeft w:val="0"/>
      <w:marRight w:val="0"/>
      <w:marTop w:val="0"/>
      <w:marBottom w:val="0"/>
      <w:divBdr>
        <w:top w:val="none" w:sz="0" w:space="0" w:color="auto"/>
        <w:left w:val="none" w:sz="0" w:space="0" w:color="auto"/>
        <w:bottom w:val="none" w:sz="0" w:space="0" w:color="auto"/>
        <w:right w:val="none" w:sz="0" w:space="0" w:color="auto"/>
      </w:divBdr>
    </w:div>
    <w:div w:id="2031104566">
      <w:bodyDiv w:val="1"/>
      <w:marLeft w:val="0"/>
      <w:marRight w:val="0"/>
      <w:marTop w:val="0"/>
      <w:marBottom w:val="0"/>
      <w:divBdr>
        <w:top w:val="none" w:sz="0" w:space="0" w:color="auto"/>
        <w:left w:val="none" w:sz="0" w:space="0" w:color="auto"/>
        <w:bottom w:val="none" w:sz="0" w:space="0" w:color="auto"/>
        <w:right w:val="none" w:sz="0" w:space="0" w:color="auto"/>
      </w:divBdr>
    </w:div>
    <w:div w:id="2048672824">
      <w:bodyDiv w:val="1"/>
      <w:marLeft w:val="0"/>
      <w:marRight w:val="0"/>
      <w:marTop w:val="0"/>
      <w:marBottom w:val="0"/>
      <w:divBdr>
        <w:top w:val="none" w:sz="0" w:space="0" w:color="auto"/>
        <w:left w:val="none" w:sz="0" w:space="0" w:color="auto"/>
        <w:bottom w:val="none" w:sz="0" w:space="0" w:color="auto"/>
        <w:right w:val="none" w:sz="0" w:space="0" w:color="auto"/>
      </w:divBdr>
    </w:div>
    <w:div w:id="2070304695">
      <w:bodyDiv w:val="1"/>
      <w:marLeft w:val="0"/>
      <w:marRight w:val="0"/>
      <w:marTop w:val="0"/>
      <w:marBottom w:val="0"/>
      <w:divBdr>
        <w:top w:val="none" w:sz="0" w:space="0" w:color="auto"/>
        <w:left w:val="none" w:sz="0" w:space="0" w:color="auto"/>
        <w:bottom w:val="none" w:sz="0" w:space="0" w:color="auto"/>
        <w:right w:val="none" w:sz="0" w:space="0" w:color="auto"/>
      </w:divBdr>
    </w:div>
    <w:div w:id="2074237577">
      <w:bodyDiv w:val="1"/>
      <w:marLeft w:val="0"/>
      <w:marRight w:val="0"/>
      <w:marTop w:val="0"/>
      <w:marBottom w:val="0"/>
      <w:divBdr>
        <w:top w:val="none" w:sz="0" w:space="0" w:color="auto"/>
        <w:left w:val="none" w:sz="0" w:space="0" w:color="auto"/>
        <w:bottom w:val="none" w:sz="0" w:space="0" w:color="auto"/>
        <w:right w:val="none" w:sz="0" w:space="0" w:color="auto"/>
      </w:divBdr>
    </w:div>
    <w:div w:id="2081097771">
      <w:bodyDiv w:val="1"/>
      <w:marLeft w:val="0"/>
      <w:marRight w:val="0"/>
      <w:marTop w:val="0"/>
      <w:marBottom w:val="0"/>
      <w:divBdr>
        <w:top w:val="none" w:sz="0" w:space="0" w:color="auto"/>
        <w:left w:val="none" w:sz="0" w:space="0" w:color="auto"/>
        <w:bottom w:val="none" w:sz="0" w:space="0" w:color="auto"/>
        <w:right w:val="none" w:sz="0" w:space="0" w:color="auto"/>
      </w:divBdr>
    </w:div>
    <w:div w:id="211893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5670E-F93A-44CF-A1D2-781F389545B9}">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1</Pages>
  <Words>38287</Words>
  <Characters>21825</Characters>
  <Application>Microsoft Office Word</Application>
  <DocSecurity>0</DocSecurity>
  <Lines>181</Lines>
  <Paragraphs>119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Krustiņš</dc:creator>
  <cp:keywords/>
  <dc:description/>
  <cp:lastModifiedBy>Astra Kaļāne</cp:lastModifiedBy>
  <cp:revision>4</cp:revision>
  <cp:lastPrinted>2018-11-29T07:09:00Z</cp:lastPrinted>
  <dcterms:created xsi:type="dcterms:W3CDTF">2024-11-06T16:17:00Z</dcterms:created>
  <dcterms:modified xsi:type="dcterms:W3CDTF">2024-11-06T16:23:00Z</dcterms:modified>
</cp:coreProperties>
</file>