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2262"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5D21DEF2"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0828BC29" w14:textId="77777777">
        <w:trPr>
          <w:jc w:val="center"/>
        </w:trPr>
        <w:tc>
          <w:tcPr>
            <w:tcW w:w="10188" w:type="dxa"/>
            <w:tcBorders>
              <w:bottom w:val="single" w:sz="6" w:space="0" w:color="000000"/>
            </w:tcBorders>
          </w:tcPr>
          <w:p w14:paraId="7772BF7B" w14:textId="2363DDF8" w:rsidR="007116C7" w:rsidRPr="006E49FD" w:rsidRDefault="00EF262A" w:rsidP="006E49FD">
            <w:pPr>
              <w:pStyle w:val="Title"/>
              <w:spacing w:after="0" w:line="240" w:lineRule="auto"/>
              <w:rPr>
                <w:rFonts w:ascii="Times New Roman" w:hAnsi="Times New Roman" w:cs="Times New Roman"/>
                <w:b w:val="0"/>
                <w:bCs/>
                <w:sz w:val="24"/>
                <w:szCs w:val="24"/>
                <w:lang w:val="lv-LV"/>
              </w:rPr>
            </w:pPr>
            <w:r w:rsidRPr="00E36561">
              <w:rPr>
                <w:rFonts w:ascii="Times New Roman" w:hAnsi="Times New Roman" w:cs="Times New Roman"/>
                <w:b w:val="0"/>
                <w:bCs/>
                <w:sz w:val="24"/>
                <w:szCs w:val="24"/>
                <w:lang w:val="lv-LV"/>
              </w:rPr>
              <w:t xml:space="preserve">Par </w:t>
            </w:r>
            <w:r w:rsidR="006E49FD" w:rsidRPr="00E36561">
              <w:rPr>
                <w:rFonts w:ascii="Times New Roman" w:hAnsi="Times New Roman" w:cs="Times New Roman"/>
                <w:b w:val="0"/>
                <w:bCs/>
                <w:sz w:val="24"/>
                <w:szCs w:val="24"/>
                <w:lang w:val="lv-LV"/>
              </w:rPr>
              <w:t>konceptuālā ziņojuma</w:t>
            </w:r>
            <w:r w:rsidRPr="00E36561">
              <w:rPr>
                <w:rFonts w:ascii="Times New Roman" w:hAnsi="Times New Roman" w:cs="Times New Roman"/>
                <w:b w:val="0"/>
                <w:bCs/>
                <w:sz w:val="24"/>
                <w:szCs w:val="24"/>
                <w:lang w:val="lv-LV"/>
              </w:rPr>
              <w:t xml:space="preserve"> projektu “</w:t>
            </w:r>
            <w:r w:rsidR="006E49FD" w:rsidRPr="006E49FD">
              <w:rPr>
                <w:rFonts w:ascii="Times New Roman" w:hAnsi="Times New Roman" w:cs="Times New Roman"/>
                <w:b w:val="0"/>
                <w:bCs/>
                <w:sz w:val="24"/>
                <w:szCs w:val="24"/>
                <w:lang w:val="lv-LV"/>
              </w:rPr>
              <w:t>Konceptuālais ziņojums par elektroniskā kravas starptautiskā autopārvadājumu līguma (e-CMR pavadzīmes) ieviešanas nepieciešamību Latvijā</w:t>
            </w:r>
            <w:r w:rsidRPr="00E36561">
              <w:rPr>
                <w:lang w:val="lv-LV"/>
              </w:rPr>
              <w:t>”</w:t>
            </w:r>
          </w:p>
        </w:tc>
      </w:tr>
    </w:tbl>
    <w:p w14:paraId="1DC728B8" w14:textId="77777777" w:rsidR="007116C7" w:rsidRPr="00712B66" w:rsidRDefault="007116C7" w:rsidP="009623BC">
      <w:pPr>
        <w:pStyle w:val="naisc"/>
        <w:spacing w:before="0" w:after="0"/>
        <w:ind w:firstLine="1080"/>
      </w:pPr>
      <w:r w:rsidRPr="00712B66">
        <w:t>(dokumenta veids un nosaukums)</w:t>
      </w:r>
    </w:p>
    <w:p w14:paraId="7C71DAAE" w14:textId="77777777" w:rsidR="007B4C0F" w:rsidRPr="00712B66" w:rsidRDefault="007B4C0F" w:rsidP="00DB7395">
      <w:pPr>
        <w:pStyle w:val="naisf"/>
        <w:spacing w:before="0" w:after="0"/>
        <w:ind w:firstLine="720"/>
      </w:pPr>
    </w:p>
    <w:p w14:paraId="36DF3C1F"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2D12554B"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48F13A15"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335EE488"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5A71F76B"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12D9EAF"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2E2D7F1C"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2721F5A"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0F2992CB" w14:textId="77777777" w:rsidR="005F4BFD" w:rsidRPr="00712B66" w:rsidRDefault="005F4BFD" w:rsidP="00364BB6">
            <w:pPr>
              <w:jc w:val="center"/>
            </w:pPr>
            <w:r w:rsidRPr="00712B66">
              <w:t>Projekta attiecīgā punkta (panta) galīgā redakcija</w:t>
            </w:r>
          </w:p>
        </w:tc>
      </w:tr>
      <w:tr w:rsidR="005F4BFD" w:rsidRPr="008A36C9" w14:paraId="7B0471FB" w14:textId="77777777">
        <w:tc>
          <w:tcPr>
            <w:tcW w:w="708" w:type="dxa"/>
            <w:tcBorders>
              <w:top w:val="single" w:sz="6" w:space="0" w:color="000000"/>
              <w:left w:val="single" w:sz="6" w:space="0" w:color="000000"/>
              <w:bottom w:val="single" w:sz="6" w:space="0" w:color="000000"/>
              <w:right w:val="single" w:sz="6" w:space="0" w:color="000000"/>
            </w:tcBorders>
          </w:tcPr>
          <w:p w14:paraId="694E0447"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71071106"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37250F56"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23CA2F55"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1E86A899"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2EFEAB75" w14:textId="77777777" w:rsidR="005F4BFD" w:rsidRPr="008A36C9" w:rsidRDefault="008A36C9" w:rsidP="008A36C9">
            <w:pPr>
              <w:jc w:val="center"/>
              <w:rPr>
                <w:sz w:val="20"/>
                <w:szCs w:val="20"/>
              </w:rPr>
            </w:pPr>
            <w:r w:rsidRPr="008A36C9">
              <w:rPr>
                <w:sz w:val="20"/>
                <w:szCs w:val="20"/>
              </w:rPr>
              <w:t>6</w:t>
            </w:r>
          </w:p>
        </w:tc>
      </w:tr>
      <w:tr w:rsidR="005F4BFD" w:rsidRPr="00712B66" w14:paraId="4CB292AA" w14:textId="77777777">
        <w:tc>
          <w:tcPr>
            <w:tcW w:w="708" w:type="dxa"/>
            <w:tcBorders>
              <w:left w:val="single" w:sz="6" w:space="0" w:color="000000"/>
              <w:bottom w:val="single" w:sz="4" w:space="0" w:color="auto"/>
              <w:right w:val="single" w:sz="6" w:space="0" w:color="000000"/>
            </w:tcBorders>
          </w:tcPr>
          <w:p w14:paraId="74959926"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2A214775"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59BF28B2"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158922A9"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90379BF"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256271C0" w14:textId="77777777" w:rsidR="005F4BFD" w:rsidRPr="00712B66" w:rsidRDefault="005F4BFD" w:rsidP="0036160E"/>
        </w:tc>
      </w:tr>
      <w:tr w:rsidR="008A36C9" w:rsidRPr="00712B66" w14:paraId="55CC0EC4" w14:textId="77777777">
        <w:tc>
          <w:tcPr>
            <w:tcW w:w="708" w:type="dxa"/>
            <w:tcBorders>
              <w:left w:val="single" w:sz="6" w:space="0" w:color="000000"/>
              <w:bottom w:val="single" w:sz="4" w:space="0" w:color="auto"/>
              <w:right w:val="single" w:sz="6" w:space="0" w:color="000000"/>
            </w:tcBorders>
          </w:tcPr>
          <w:p w14:paraId="79B15B45"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24076C44"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4BD12C77"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32A3C12D"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4F369D0F"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7D342DC0" w14:textId="77777777" w:rsidR="008A36C9" w:rsidRPr="00712B66" w:rsidRDefault="008A36C9" w:rsidP="008A36C9"/>
        </w:tc>
      </w:tr>
    </w:tbl>
    <w:p w14:paraId="105F6453" w14:textId="77777777" w:rsidR="007B4C0F" w:rsidRPr="00712B66" w:rsidRDefault="007B4C0F" w:rsidP="007B4C0F">
      <w:pPr>
        <w:pStyle w:val="naisf"/>
        <w:spacing w:before="0" w:after="0"/>
        <w:ind w:firstLine="0"/>
      </w:pPr>
    </w:p>
    <w:p w14:paraId="369885F1"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14573476"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59906FB1" w14:textId="77777777">
        <w:tc>
          <w:tcPr>
            <w:tcW w:w="6345" w:type="dxa"/>
          </w:tcPr>
          <w:p w14:paraId="70845866"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2040307A" w14:textId="1E603FAD" w:rsidR="007B4C0F" w:rsidRPr="00712B66" w:rsidRDefault="00972F59" w:rsidP="002942BC">
            <w:r>
              <w:t xml:space="preserve">Projekts nosūtīts piecu dienu elektroniskai saskaņošanai </w:t>
            </w:r>
            <w:r w:rsidR="00F72BE6">
              <w:t>22.09.2021.</w:t>
            </w:r>
            <w:r w:rsidR="00BF2C8A">
              <w:t>, 13.10.2021.</w:t>
            </w:r>
            <w:r w:rsidR="005838DB">
              <w:t>, 2</w:t>
            </w:r>
            <w:r w:rsidR="004355A7">
              <w:t>7</w:t>
            </w:r>
            <w:r w:rsidR="005838DB">
              <w:t>.12.2021.</w:t>
            </w:r>
            <w:r w:rsidR="006B0EF7">
              <w:t>, 13.04.2022.</w:t>
            </w:r>
          </w:p>
        </w:tc>
      </w:tr>
      <w:tr w:rsidR="003C27A2" w:rsidRPr="00712B66" w14:paraId="7EDB0120" w14:textId="77777777">
        <w:tc>
          <w:tcPr>
            <w:tcW w:w="6345" w:type="dxa"/>
          </w:tcPr>
          <w:p w14:paraId="1519BC0F"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17504E5D" w14:textId="77777777" w:rsidR="003C27A2" w:rsidRPr="00712B66" w:rsidRDefault="003C27A2" w:rsidP="0036160E">
            <w:pPr>
              <w:pStyle w:val="NormalWeb"/>
              <w:spacing w:before="0" w:beforeAutospacing="0" w:after="0" w:afterAutospacing="0"/>
              <w:ind w:firstLine="720"/>
            </w:pPr>
          </w:p>
        </w:tc>
      </w:tr>
      <w:tr w:rsidR="007B4C0F" w:rsidRPr="00712B66" w14:paraId="53B93712" w14:textId="77777777">
        <w:tc>
          <w:tcPr>
            <w:tcW w:w="6345" w:type="dxa"/>
          </w:tcPr>
          <w:p w14:paraId="32C7236F"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1CA72814" w14:textId="035C3F22" w:rsidR="007B4C0F" w:rsidRPr="00F72BE6" w:rsidRDefault="00F72BE6" w:rsidP="00F72BE6">
            <w:pPr>
              <w:pStyle w:val="NormalWeb"/>
              <w:spacing w:before="0" w:beforeAutospacing="0" w:after="0" w:afterAutospacing="0"/>
              <w:jc w:val="both"/>
            </w:pPr>
            <w:r w:rsidRPr="00F72BE6">
              <w:t>Tieslietu ministrija, Finanšu ministrij</w:t>
            </w:r>
            <w:r>
              <w:t>a</w:t>
            </w:r>
            <w:r w:rsidRPr="00F72BE6">
              <w:t>, Ekonomikas ministrij</w:t>
            </w:r>
            <w:r>
              <w:t>a</w:t>
            </w:r>
            <w:r w:rsidRPr="00F72BE6">
              <w:t>, Iekšlietu ministrij</w:t>
            </w:r>
            <w:r>
              <w:t>a</w:t>
            </w:r>
            <w:r w:rsidRPr="00F72BE6">
              <w:t>, Vides aizsardzības un reģionālās attīstības ministrij</w:t>
            </w:r>
            <w:r>
              <w:t>a</w:t>
            </w:r>
            <w:r w:rsidRPr="00F72BE6">
              <w:t xml:space="preserve">, </w:t>
            </w:r>
            <w:proofErr w:type="spellStart"/>
            <w:r w:rsidRPr="00F72BE6">
              <w:t>Pārresoru</w:t>
            </w:r>
            <w:proofErr w:type="spellEnd"/>
            <w:r w:rsidRPr="00F72BE6">
              <w:t xml:space="preserve"> koordinācijas centr</w:t>
            </w:r>
            <w:r>
              <w:t>s,</w:t>
            </w:r>
            <w:r w:rsidRPr="00F72BE6">
              <w:t xml:space="preserve"> Latvijas Brīvo arodbiedrību savienīb</w:t>
            </w:r>
            <w:r>
              <w:t>a</w:t>
            </w:r>
            <w:r w:rsidRPr="00F72BE6">
              <w:t xml:space="preserve"> un Latvijas Darba devēju konfederācij</w:t>
            </w:r>
            <w:r>
              <w:t xml:space="preserve">a. </w:t>
            </w:r>
          </w:p>
        </w:tc>
      </w:tr>
      <w:tr w:rsidR="007B4C0F" w:rsidRPr="00712B66" w14:paraId="5FAE7760" w14:textId="77777777">
        <w:tc>
          <w:tcPr>
            <w:tcW w:w="6345" w:type="dxa"/>
          </w:tcPr>
          <w:p w14:paraId="03828309"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40E9AD69" w14:textId="77777777" w:rsidR="007B4C0F" w:rsidRPr="00712B66" w:rsidRDefault="007B4C0F" w:rsidP="0036160E">
            <w:pPr>
              <w:pStyle w:val="naiskr"/>
              <w:spacing w:before="0" w:after="0"/>
              <w:ind w:firstLine="720"/>
            </w:pPr>
          </w:p>
        </w:tc>
      </w:tr>
      <w:tr w:rsidR="000D0AED" w:rsidRPr="00712B66" w14:paraId="504287C2" w14:textId="77777777">
        <w:trPr>
          <w:trHeight w:val="285"/>
        </w:trPr>
        <w:tc>
          <w:tcPr>
            <w:tcW w:w="6345" w:type="dxa"/>
          </w:tcPr>
          <w:p w14:paraId="43267CBC" w14:textId="77777777" w:rsidR="000D0AED" w:rsidRPr="00712B66" w:rsidRDefault="000D0AED" w:rsidP="000D0AED">
            <w:pPr>
              <w:pStyle w:val="naiskr"/>
              <w:spacing w:before="0" w:after="0"/>
            </w:pPr>
          </w:p>
        </w:tc>
        <w:tc>
          <w:tcPr>
            <w:tcW w:w="1203" w:type="dxa"/>
          </w:tcPr>
          <w:p w14:paraId="368C107D" w14:textId="77777777" w:rsidR="000D0AED" w:rsidRPr="00712B66" w:rsidRDefault="000D0AED" w:rsidP="0036160E">
            <w:pPr>
              <w:pStyle w:val="naiskr"/>
              <w:spacing w:before="0" w:after="0"/>
              <w:ind w:firstLine="720"/>
            </w:pPr>
          </w:p>
        </w:tc>
        <w:tc>
          <w:tcPr>
            <w:tcW w:w="5034" w:type="dxa"/>
          </w:tcPr>
          <w:p w14:paraId="36615D3C" w14:textId="77777777" w:rsidR="000D0AED" w:rsidRPr="00712B66" w:rsidRDefault="000D0AED" w:rsidP="0036160E">
            <w:pPr>
              <w:pStyle w:val="naiskr"/>
              <w:spacing w:before="0" w:after="0"/>
              <w:ind w:firstLine="12"/>
            </w:pPr>
          </w:p>
        </w:tc>
      </w:tr>
    </w:tbl>
    <w:p w14:paraId="235F09D3"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462D9AF8" w14:textId="77777777">
        <w:trPr>
          <w:trHeight w:val="285"/>
        </w:trPr>
        <w:tc>
          <w:tcPr>
            <w:tcW w:w="6708" w:type="dxa"/>
          </w:tcPr>
          <w:p w14:paraId="1008B028" w14:textId="77777777"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385AB377" w14:textId="77777777" w:rsidR="007B4C0F" w:rsidRPr="00712B66" w:rsidRDefault="007B4C0F" w:rsidP="0036160E">
            <w:pPr>
              <w:pStyle w:val="naiskr"/>
              <w:spacing w:before="0" w:after="0"/>
              <w:ind w:firstLine="720"/>
            </w:pPr>
          </w:p>
        </w:tc>
        <w:tc>
          <w:tcPr>
            <w:tcW w:w="5034" w:type="dxa"/>
          </w:tcPr>
          <w:p w14:paraId="0AA3BA45" w14:textId="40FFA416" w:rsidR="007B4C0F" w:rsidRPr="00712B66" w:rsidRDefault="007B4C0F" w:rsidP="0036160E">
            <w:pPr>
              <w:pStyle w:val="naiskr"/>
              <w:spacing w:before="0" w:after="0"/>
              <w:ind w:firstLine="12"/>
            </w:pPr>
          </w:p>
        </w:tc>
      </w:tr>
      <w:tr w:rsidR="003C27A2" w:rsidRPr="00712B66" w14:paraId="1CAC4E0F" w14:textId="77777777">
        <w:trPr>
          <w:trHeight w:val="465"/>
        </w:trPr>
        <w:tc>
          <w:tcPr>
            <w:tcW w:w="6708" w:type="dxa"/>
          </w:tcPr>
          <w:p w14:paraId="5E9EF4E2"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1325654F" w14:textId="77777777" w:rsidR="003C27A2" w:rsidRPr="00712B66" w:rsidRDefault="003C27A2" w:rsidP="0036160E">
            <w:pPr>
              <w:pStyle w:val="NormalWeb"/>
              <w:spacing w:before="0" w:beforeAutospacing="0" w:after="0" w:afterAutospacing="0"/>
              <w:ind w:firstLine="720"/>
            </w:pPr>
          </w:p>
        </w:tc>
      </w:tr>
      <w:tr w:rsidR="007B4C0F" w:rsidRPr="00712B66" w14:paraId="15A278A8" w14:textId="77777777">
        <w:trPr>
          <w:trHeight w:val="465"/>
        </w:trPr>
        <w:tc>
          <w:tcPr>
            <w:tcW w:w="12582" w:type="dxa"/>
            <w:gridSpan w:val="3"/>
          </w:tcPr>
          <w:p w14:paraId="193B5E6F" w14:textId="77777777" w:rsidR="007B4C0F" w:rsidRPr="00712B66" w:rsidRDefault="007B4C0F" w:rsidP="003C27A2">
            <w:pPr>
              <w:pStyle w:val="naisc"/>
              <w:spacing w:before="0" w:after="0"/>
              <w:ind w:left="4820" w:firstLine="720"/>
            </w:pPr>
          </w:p>
        </w:tc>
      </w:tr>
      <w:tr w:rsidR="007B4C0F" w:rsidRPr="00712B66" w14:paraId="4E83A616" w14:textId="77777777">
        <w:tc>
          <w:tcPr>
            <w:tcW w:w="6708" w:type="dxa"/>
          </w:tcPr>
          <w:p w14:paraId="14FB7E94"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0F33BA6D" w14:textId="77777777" w:rsidR="007B4C0F" w:rsidRPr="00712B66" w:rsidRDefault="007B4C0F" w:rsidP="0036160E">
            <w:pPr>
              <w:pStyle w:val="naiskr"/>
              <w:spacing w:before="0" w:after="0"/>
              <w:ind w:firstLine="720"/>
            </w:pPr>
          </w:p>
        </w:tc>
      </w:tr>
      <w:tr w:rsidR="007B4C0F" w:rsidRPr="00712B66" w14:paraId="496128C7" w14:textId="77777777">
        <w:tc>
          <w:tcPr>
            <w:tcW w:w="6708" w:type="dxa"/>
          </w:tcPr>
          <w:p w14:paraId="2B878691"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94223B9" w14:textId="77777777" w:rsidR="007B4C0F" w:rsidRPr="00712B66" w:rsidRDefault="007B4C0F" w:rsidP="0036160E">
            <w:pPr>
              <w:pStyle w:val="naiskr"/>
              <w:spacing w:before="0" w:after="0"/>
              <w:ind w:firstLine="720"/>
            </w:pPr>
          </w:p>
        </w:tc>
      </w:tr>
      <w:tr w:rsidR="007B4C0F" w:rsidRPr="00712B66" w14:paraId="2675F3CF" w14:textId="77777777">
        <w:tc>
          <w:tcPr>
            <w:tcW w:w="6708" w:type="dxa"/>
          </w:tcPr>
          <w:p w14:paraId="2F663974"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7FB6E4D6" w14:textId="77777777" w:rsidR="007B4C0F" w:rsidRPr="00712B66" w:rsidRDefault="007B4C0F" w:rsidP="0036160E">
            <w:pPr>
              <w:pStyle w:val="naiskr"/>
              <w:spacing w:before="0" w:after="0"/>
              <w:ind w:firstLine="720"/>
            </w:pPr>
          </w:p>
        </w:tc>
      </w:tr>
    </w:tbl>
    <w:p w14:paraId="16170EAA" w14:textId="77777777" w:rsidR="00683081" w:rsidRPr="00712B66" w:rsidRDefault="00683081" w:rsidP="00683081">
      <w:pPr>
        <w:pStyle w:val="naisf"/>
        <w:spacing w:before="0" w:after="0"/>
        <w:ind w:firstLine="720"/>
      </w:pPr>
    </w:p>
    <w:p w14:paraId="0D9A47A8"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72BBBED6" w14:textId="6BEBECCE" w:rsidR="007B4C0F" w:rsidRPr="00712B66" w:rsidRDefault="006E49FD" w:rsidP="00DB7395">
      <w:pPr>
        <w:pStyle w:val="naisf"/>
        <w:spacing w:before="0" w:after="0"/>
        <w:ind w:firstLine="720"/>
      </w:pPr>
      <w:r>
        <w:rPr>
          <w:sz w:val="18"/>
          <w:szCs w:val="18"/>
        </w:rPr>
        <w:t>….</w:t>
      </w:r>
    </w:p>
    <w:tbl>
      <w:tblPr>
        <w:tblpPr w:leftFromText="180" w:rightFromText="180" w:vertAnchor="text" w:tblpY="1"/>
        <w:tblOverlap w:val="never"/>
        <w:tblW w:w="1496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101"/>
        <w:gridCol w:w="3086"/>
        <w:gridCol w:w="4394"/>
        <w:gridCol w:w="3686"/>
        <w:gridCol w:w="2693"/>
      </w:tblGrid>
      <w:tr w:rsidR="00134188" w:rsidRPr="00712B66" w14:paraId="18F6EFAA" w14:textId="77777777" w:rsidTr="00422665">
        <w:tc>
          <w:tcPr>
            <w:tcW w:w="1101" w:type="dxa"/>
            <w:tcBorders>
              <w:top w:val="single" w:sz="6" w:space="0" w:color="000000"/>
              <w:left w:val="single" w:sz="6" w:space="0" w:color="000000"/>
              <w:bottom w:val="single" w:sz="6" w:space="0" w:color="000000"/>
              <w:right w:val="single" w:sz="6" w:space="0" w:color="000000"/>
            </w:tcBorders>
            <w:vAlign w:val="center"/>
          </w:tcPr>
          <w:p w14:paraId="27950A89" w14:textId="77777777" w:rsidR="00134188" w:rsidRPr="00712B66" w:rsidRDefault="00134188" w:rsidP="003A3798">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BC1E7BD" w14:textId="77777777" w:rsidR="00134188" w:rsidRPr="00712B66" w:rsidRDefault="00134188" w:rsidP="003A3798">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78E3F973" w14:textId="77777777" w:rsidR="00134188" w:rsidRPr="00712B66" w:rsidRDefault="00134188" w:rsidP="003A3798">
            <w:pPr>
              <w:pStyle w:val="naisc"/>
              <w:spacing w:before="0" w:after="0"/>
              <w:ind w:right="3"/>
            </w:pPr>
            <w:r w:rsidRPr="00712B66">
              <w:t>Atzinumā norādītais ministrijas (citas institūcijas) iebildums, kā arī saskaņošanā papildus izteiktais iebildums par projekta konkrēto punktu (pantu)</w:t>
            </w:r>
          </w:p>
        </w:tc>
        <w:tc>
          <w:tcPr>
            <w:tcW w:w="3686" w:type="dxa"/>
            <w:tcBorders>
              <w:top w:val="single" w:sz="6" w:space="0" w:color="000000"/>
              <w:left w:val="single" w:sz="6" w:space="0" w:color="000000"/>
              <w:bottom w:val="single" w:sz="6" w:space="0" w:color="000000"/>
              <w:right w:val="single" w:sz="6" w:space="0" w:color="000000"/>
            </w:tcBorders>
            <w:vAlign w:val="center"/>
          </w:tcPr>
          <w:p w14:paraId="5CE5AF08" w14:textId="77777777" w:rsidR="00134188" w:rsidRPr="00712B66" w:rsidRDefault="00134188" w:rsidP="003A3798">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14:paraId="7278A24A" w14:textId="77777777" w:rsidR="00134188" w:rsidRPr="00712B66" w:rsidRDefault="00134188" w:rsidP="003A3798">
            <w:pPr>
              <w:jc w:val="center"/>
            </w:pPr>
            <w:r w:rsidRPr="00712B66">
              <w:t>Projekta attiecīgā punkta (panta) galīgā redakcija</w:t>
            </w:r>
          </w:p>
        </w:tc>
      </w:tr>
      <w:tr w:rsidR="00134188" w:rsidRPr="003B71E0" w14:paraId="65B63075" w14:textId="77777777" w:rsidTr="00422665">
        <w:tc>
          <w:tcPr>
            <w:tcW w:w="1101" w:type="dxa"/>
            <w:tcBorders>
              <w:top w:val="single" w:sz="6" w:space="0" w:color="000000"/>
              <w:left w:val="single" w:sz="6" w:space="0" w:color="000000"/>
              <w:bottom w:val="single" w:sz="6" w:space="0" w:color="000000"/>
              <w:right w:val="single" w:sz="6" w:space="0" w:color="000000"/>
            </w:tcBorders>
          </w:tcPr>
          <w:p w14:paraId="54550D1F" w14:textId="77777777" w:rsidR="00134188" w:rsidRPr="003B71E0" w:rsidRDefault="003B71E0" w:rsidP="003A3798">
            <w:pPr>
              <w:pStyle w:val="naisc"/>
              <w:spacing w:before="0" w:after="0"/>
              <w:rPr>
                <w:sz w:val="20"/>
                <w:szCs w:val="20"/>
              </w:rPr>
            </w:pPr>
            <w:r w:rsidRPr="003B71E0">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DE53939" w14:textId="77777777" w:rsidR="00134188" w:rsidRPr="003B71E0" w:rsidRDefault="00F34AAB" w:rsidP="003A3798">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3DD12D2D" w14:textId="77777777" w:rsidR="00134188" w:rsidRPr="003B71E0" w:rsidRDefault="003B71E0" w:rsidP="003A3798">
            <w:pPr>
              <w:pStyle w:val="naisc"/>
              <w:spacing w:before="0" w:after="0"/>
              <w:ind w:firstLine="720"/>
              <w:rPr>
                <w:sz w:val="20"/>
                <w:szCs w:val="20"/>
              </w:rPr>
            </w:pPr>
            <w:r w:rsidRPr="003B71E0">
              <w:rPr>
                <w:sz w:val="20"/>
                <w:szCs w:val="20"/>
              </w:rPr>
              <w:t>3</w:t>
            </w:r>
          </w:p>
        </w:tc>
        <w:tc>
          <w:tcPr>
            <w:tcW w:w="3686" w:type="dxa"/>
            <w:tcBorders>
              <w:top w:val="single" w:sz="6" w:space="0" w:color="000000"/>
              <w:left w:val="single" w:sz="6" w:space="0" w:color="000000"/>
              <w:bottom w:val="single" w:sz="6" w:space="0" w:color="000000"/>
              <w:right w:val="single" w:sz="6" w:space="0" w:color="000000"/>
            </w:tcBorders>
          </w:tcPr>
          <w:p w14:paraId="1CBEFFA6" w14:textId="77777777" w:rsidR="00134188" w:rsidRPr="003B71E0" w:rsidRDefault="003B71E0" w:rsidP="003A3798">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14:paraId="66625726" w14:textId="77777777" w:rsidR="00134188" w:rsidRPr="003B71E0" w:rsidRDefault="003B71E0" w:rsidP="003A3798">
            <w:pPr>
              <w:jc w:val="center"/>
              <w:rPr>
                <w:sz w:val="20"/>
                <w:szCs w:val="20"/>
              </w:rPr>
            </w:pPr>
            <w:r w:rsidRPr="003B71E0">
              <w:rPr>
                <w:sz w:val="20"/>
                <w:szCs w:val="20"/>
              </w:rPr>
              <w:t>5</w:t>
            </w:r>
          </w:p>
        </w:tc>
      </w:tr>
      <w:tr w:rsidR="00482FEE" w:rsidRPr="00712B66" w14:paraId="3C168551" w14:textId="77777777" w:rsidTr="00422665">
        <w:tc>
          <w:tcPr>
            <w:tcW w:w="1101" w:type="dxa"/>
            <w:tcBorders>
              <w:left w:val="single" w:sz="6" w:space="0" w:color="000000"/>
              <w:bottom w:val="single" w:sz="4" w:space="0" w:color="auto"/>
              <w:right w:val="single" w:sz="6" w:space="0" w:color="000000"/>
            </w:tcBorders>
          </w:tcPr>
          <w:p w14:paraId="196DE8AD" w14:textId="77777777" w:rsidR="00482FEE" w:rsidRPr="00712B66" w:rsidRDefault="00482FEE" w:rsidP="003A1D1F">
            <w:pPr>
              <w:pStyle w:val="naisc"/>
              <w:numPr>
                <w:ilvl w:val="0"/>
                <w:numId w:val="31"/>
              </w:numPr>
              <w:spacing w:before="0" w:after="0"/>
              <w:ind w:left="709"/>
              <w:jc w:val="left"/>
            </w:pPr>
          </w:p>
        </w:tc>
        <w:tc>
          <w:tcPr>
            <w:tcW w:w="3086" w:type="dxa"/>
            <w:tcBorders>
              <w:left w:val="single" w:sz="6" w:space="0" w:color="000000"/>
              <w:bottom w:val="single" w:sz="4" w:space="0" w:color="auto"/>
              <w:right w:val="single" w:sz="6" w:space="0" w:color="000000"/>
            </w:tcBorders>
          </w:tcPr>
          <w:p w14:paraId="2883E51A" w14:textId="23317A2E" w:rsidR="00482FEE" w:rsidRDefault="004B7DA5" w:rsidP="003954EB">
            <w:pPr>
              <w:pStyle w:val="naisc"/>
              <w:spacing w:before="0" w:after="0"/>
              <w:ind w:hanging="1"/>
              <w:jc w:val="both"/>
            </w:pPr>
            <w:r>
              <w:t>Skatīt konceptuālā ziņojuma projektu.</w:t>
            </w:r>
          </w:p>
        </w:tc>
        <w:tc>
          <w:tcPr>
            <w:tcW w:w="4394" w:type="dxa"/>
            <w:tcBorders>
              <w:left w:val="single" w:sz="6" w:space="0" w:color="000000"/>
              <w:bottom w:val="single" w:sz="4" w:space="0" w:color="auto"/>
              <w:right w:val="single" w:sz="6" w:space="0" w:color="000000"/>
            </w:tcBorders>
          </w:tcPr>
          <w:p w14:paraId="400B4774" w14:textId="77777777" w:rsidR="00482FEE" w:rsidRDefault="00414FB2" w:rsidP="003A3798">
            <w:pPr>
              <w:jc w:val="both"/>
              <w:rPr>
                <w:b/>
                <w:bCs/>
              </w:rPr>
            </w:pPr>
            <w:r w:rsidRPr="00414FB2">
              <w:rPr>
                <w:b/>
                <w:bCs/>
              </w:rPr>
              <w:t xml:space="preserve">Vides aizsardzības un reģionālās attīstības ministrija 06.04.2021. Nr. 1-132/3316. </w:t>
            </w:r>
          </w:p>
          <w:p w14:paraId="07150D1D" w14:textId="77777777" w:rsidR="00414FB2" w:rsidRDefault="00414FB2" w:rsidP="00414FB2">
            <w:pPr>
              <w:pStyle w:val="ListParagraph"/>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Lai nodrošinātu e-CMR savietojamību ar valsts iestāžu informācijas sistēmām, lūdzam norādīt tā savietošanu ar Valsts reģionālās attīstības aģentūras Valsts informācijas sistēmu </w:t>
            </w:r>
            <w:proofErr w:type="spellStart"/>
            <w:r>
              <w:rPr>
                <w:rFonts w:ascii="Times New Roman" w:hAnsi="Times New Roman"/>
                <w:color w:val="000000" w:themeColor="text1"/>
                <w:sz w:val="24"/>
                <w:szCs w:val="24"/>
              </w:rPr>
              <w:t>savietotāju</w:t>
            </w:r>
            <w:proofErr w:type="spellEnd"/>
            <w:r>
              <w:rPr>
                <w:rFonts w:ascii="Times New Roman" w:hAnsi="Times New Roman"/>
                <w:color w:val="000000" w:themeColor="text1"/>
                <w:sz w:val="24"/>
                <w:szCs w:val="24"/>
              </w:rPr>
              <w:t xml:space="preserve"> (VRAA VISS). </w:t>
            </w:r>
            <w:r w:rsidRPr="00F72BE6">
              <w:rPr>
                <w:rFonts w:ascii="Times New Roman" w:hAnsi="Times New Roman"/>
                <w:color w:val="000000" w:themeColor="text1"/>
                <w:sz w:val="24"/>
                <w:szCs w:val="24"/>
              </w:rPr>
              <w:t>Nepieciešams nodrošināt funkcionalitāti, lai jebkādus datus no e-CMR aprites sistēmas caur VRAA VISS varētu nodot citām valsts pārvaldes iestādēm.</w:t>
            </w:r>
          </w:p>
          <w:p w14:paraId="1056A0BE" w14:textId="61F99D10" w:rsidR="00414FB2" w:rsidRPr="00414FB2" w:rsidRDefault="00414FB2" w:rsidP="003A3798">
            <w:pPr>
              <w:jc w:val="both"/>
              <w:rPr>
                <w:b/>
                <w:bCs/>
              </w:rPr>
            </w:pPr>
          </w:p>
        </w:tc>
        <w:tc>
          <w:tcPr>
            <w:tcW w:w="3686" w:type="dxa"/>
            <w:tcBorders>
              <w:left w:val="single" w:sz="6" w:space="0" w:color="000000"/>
              <w:bottom w:val="single" w:sz="4" w:space="0" w:color="auto"/>
              <w:right w:val="single" w:sz="6" w:space="0" w:color="000000"/>
            </w:tcBorders>
          </w:tcPr>
          <w:p w14:paraId="66615719" w14:textId="7BEDC6AE" w:rsidR="00315D2A" w:rsidRDefault="00315D2A" w:rsidP="003A3798">
            <w:pPr>
              <w:pStyle w:val="naisc"/>
              <w:spacing w:before="0" w:after="0"/>
              <w:jc w:val="both"/>
              <w:rPr>
                <w:sz w:val="18"/>
                <w:szCs w:val="18"/>
              </w:rPr>
            </w:pPr>
          </w:p>
          <w:p w14:paraId="3F5759DF" w14:textId="3FC400AF" w:rsidR="00315D2A" w:rsidRPr="008E04E1" w:rsidRDefault="008E04E1" w:rsidP="008E04E1">
            <w:pPr>
              <w:pStyle w:val="naisc"/>
              <w:spacing w:before="0" w:after="0"/>
              <w:rPr>
                <w:b/>
                <w:bCs/>
              </w:rPr>
            </w:pPr>
            <w:r w:rsidRPr="008E04E1">
              <w:rPr>
                <w:b/>
                <w:bCs/>
              </w:rPr>
              <w:t>Iebildums ņemts vērā.</w:t>
            </w:r>
          </w:p>
          <w:p w14:paraId="7CA34AEA" w14:textId="7C371049" w:rsidR="00482FEE" w:rsidRPr="00315D2A" w:rsidRDefault="00482FEE" w:rsidP="003A3798">
            <w:pPr>
              <w:pStyle w:val="naisc"/>
              <w:spacing w:before="0" w:after="0"/>
              <w:jc w:val="both"/>
              <w:rPr>
                <w:sz w:val="18"/>
                <w:szCs w:val="18"/>
              </w:rPr>
            </w:pPr>
          </w:p>
        </w:tc>
        <w:tc>
          <w:tcPr>
            <w:tcW w:w="2693" w:type="dxa"/>
            <w:tcBorders>
              <w:top w:val="single" w:sz="4" w:space="0" w:color="auto"/>
              <w:left w:val="single" w:sz="4" w:space="0" w:color="auto"/>
              <w:bottom w:val="single" w:sz="4" w:space="0" w:color="auto"/>
            </w:tcBorders>
          </w:tcPr>
          <w:p w14:paraId="1F7DE713" w14:textId="5B3C5BFD" w:rsidR="00482FEE" w:rsidRPr="00712B66" w:rsidRDefault="008E04E1" w:rsidP="005948FA">
            <w:pPr>
              <w:jc w:val="both"/>
            </w:pPr>
            <w:r>
              <w:t>Papildināt</w:t>
            </w:r>
            <w:r w:rsidR="003E269F">
              <w:t>a</w:t>
            </w:r>
            <w:r>
              <w:t xml:space="preserve"> konceptuāl</w:t>
            </w:r>
            <w:r w:rsidR="004B7DA5">
              <w:t>ā</w:t>
            </w:r>
            <w:r>
              <w:t xml:space="preserve"> ziņojum</w:t>
            </w:r>
            <w:r w:rsidR="004B7DA5">
              <w:t>a projekta</w:t>
            </w:r>
            <w:r>
              <w:t xml:space="preserve"> 2</w:t>
            </w:r>
            <w:r w:rsidR="003674E8">
              <w:t>5</w:t>
            </w:r>
            <w:r>
              <w:t xml:space="preserve">.lpp. </w:t>
            </w:r>
          </w:p>
        </w:tc>
      </w:tr>
      <w:tr w:rsidR="006E49FD" w:rsidRPr="00712B66" w14:paraId="0B12D238" w14:textId="77777777" w:rsidTr="00422665">
        <w:tc>
          <w:tcPr>
            <w:tcW w:w="1101" w:type="dxa"/>
            <w:tcBorders>
              <w:left w:val="single" w:sz="6" w:space="0" w:color="000000"/>
              <w:bottom w:val="single" w:sz="4" w:space="0" w:color="auto"/>
              <w:right w:val="single" w:sz="6" w:space="0" w:color="000000"/>
            </w:tcBorders>
          </w:tcPr>
          <w:p w14:paraId="4938DE56" w14:textId="77777777" w:rsidR="006E49FD" w:rsidRPr="00712B66" w:rsidRDefault="006E49FD" w:rsidP="003A1D1F">
            <w:pPr>
              <w:pStyle w:val="naisc"/>
              <w:numPr>
                <w:ilvl w:val="0"/>
                <w:numId w:val="31"/>
              </w:numPr>
              <w:spacing w:before="0" w:after="0"/>
              <w:ind w:left="709"/>
              <w:jc w:val="left"/>
            </w:pPr>
          </w:p>
        </w:tc>
        <w:tc>
          <w:tcPr>
            <w:tcW w:w="3086" w:type="dxa"/>
            <w:tcBorders>
              <w:left w:val="single" w:sz="6" w:space="0" w:color="000000"/>
              <w:bottom w:val="single" w:sz="4" w:space="0" w:color="auto"/>
              <w:right w:val="single" w:sz="6" w:space="0" w:color="000000"/>
            </w:tcBorders>
          </w:tcPr>
          <w:p w14:paraId="25B65CDD" w14:textId="1D4A6FA8" w:rsidR="006E49FD" w:rsidRDefault="004B7DA5" w:rsidP="003954EB">
            <w:pPr>
              <w:pStyle w:val="naisc"/>
              <w:spacing w:before="0" w:after="0"/>
              <w:ind w:hanging="1"/>
              <w:jc w:val="both"/>
            </w:pPr>
            <w:r>
              <w:t>Skatīt konceptuālā ziņojuma projektu.</w:t>
            </w:r>
          </w:p>
        </w:tc>
        <w:tc>
          <w:tcPr>
            <w:tcW w:w="4394" w:type="dxa"/>
            <w:tcBorders>
              <w:left w:val="single" w:sz="6" w:space="0" w:color="000000"/>
              <w:bottom w:val="single" w:sz="4" w:space="0" w:color="auto"/>
              <w:right w:val="single" w:sz="6" w:space="0" w:color="000000"/>
            </w:tcBorders>
          </w:tcPr>
          <w:p w14:paraId="6C6C11C5" w14:textId="77777777" w:rsidR="006E49FD" w:rsidRPr="00414FB2" w:rsidRDefault="00414FB2" w:rsidP="00414FB2">
            <w:pPr>
              <w:jc w:val="both"/>
              <w:rPr>
                <w:b/>
                <w:bCs/>
              </w:rPr>
            </w:pPr>
            <w:r w:rsidRPr="00414FB2">
              <w:rPr>
                <w:b/>
                <w:bCs/>
              </w:rPr>
              <w:t xml:space="preserve">Tieslietu ministrija 19.03.2021. Nr. 1-9/278. </w:t>
            </w:r>
          </w:p>
          <w:p w14:paraId="172497B0" w14:textId="77777777" w:rsidR="00414FB2" w:rsidRPr="00414FB2" w:rsidRDefault="00414FB2" w:rsidP="00414FB2">
            <w:pPr>
              <w:jc w:val="both"/>
            </w:pPr>
            <w:r w:rsidRPr="004B7DA5">
              <w:rPr>
                <w:b/>
                <w:bCs/>
              </w:rPr>
              <w:t>1</w:t>
            </w:r>
            <w:r w:rsidRPr="00414FB2">
              <w:t xml:space="preserve">. Saskaņā ar Ministru kabineta 2014. gada 2. decembra noteikumu Nr. 737 "Attīstības plānošanas dokumentu izstrādes un ietekmes izvērtēšanas noteikumi" 28. un 29. punktu konceptuāls ziņojums ietver konceptuāla ziņojuma satura kopsavilkumu, kā arī konceptuālam ziņojumam pievieno detalizētus aprēķinus par papildus nepieciešamā finansējuma ietekmi uz valsts budžetu un pašvaldību budžetiem atbilstoši normatīvajam aktam par tiesību akta sākotnējās ietekmes izvērtēšanas kārtību. Ņemot vērā minēto, </w:t>
            </w:r>
            <w:r w:rsidRPr="003674E8">
              <w:t>lūdzam atbilstoši papildināt ziņojuma projektu un pievienot ziņojuma projektam attiecīgus aprēķinus.</w:t>
            </w:r>
          </w:p>
          <w:p w14:paraId="60155908" w14:textId="2E39767B" w:rsidR="00414FB2" w:rsidRPr="00414FB2" w:rsidRDefault="00414FB2" w:rsidP="00414FB2">
            <w:pPr>
              <w:jc w:val="both"/>
            </w:pPr>
            <w:r w:rsidRPr="004B7DA5">
              <w:rPr>
                <w:b/>
                <w:bCs/>
              </w:rPr>
              <w:t>2</w:t>
            </w:r>
            <w:r w:rsidRPr="00414FB2">
              <w:t xml:space="preserve">. Vēršam uzmanību, ka no ziņojuma projekta un rīkojuma projekta skaidri un nepārprotami neizriet tas, vai, ieviešot elektroniskā kravas starptautiskā autopārvadājumu līgumu (e-CMR pavadzīmes), līdztekus e-CMR pavadzīmēm būs iespējams pavadzīmes noformēt arī </w:t>
            </w:r>
            <w:proofErr w:type="spellStart"/>
            <w:r w:rsidRPr="00414FB2">
              <w:t>rakstveidā</w:t>
            </w:r>
            <w:proofErr w:type="spellEnd"/>
            <w:r w:rsidRPr="00414FB2">
              <w:t xml:space="preserve"> (ziņojuma projektā norādīts uz pārejas perioda paredzēšanu pārejai uz elektronisko kravas pavadzīmju noformēšanu). Norādām, ka no 2008. gada 27. maija papildprotokola par elektronisko pavadzīmi (e-CMR) neizriet, ka, ieviešot e-CMR pavadzīmes, būtu izslēdzama rakstveida pavadzīmju izmantošana. Ja </w:t>
            </w:r>
            <w:r w:rsidRPr="00414FB2">
              <w:lastRenderedPageBreak/>
              <w:t xml:space="preserve">paredzēts, ka rakstveida pavadzīmes (pēc pārejas perioda) vairs nebūs iespējams noformēt </w:t>
            </w:r>
            <w:proofErr w:type="spellStart"/>
            <w:r w:rsidRPr="00414FB2">
              <w:t>rakstveidā</w:t>
            </w:r>
            <w:proofErr w:type="spellEnd"/>
            <w:r w:rsidRPr="00414FB2">
              <w:t>, lūdzam sniegt izvērstu un pamatotu skaidrojumu, kādēļ šādu ierobežojumu paredzēts noteikt, kā arī sniegt pamatojumu attiecīgā ierobežojuma atbilstībai 1956. gada 19. maija Konvencijas par kravu starptautisko pārvadājumu līgumu (CMR) prasībām.</w:t>
            </w:r>
          </w:p>
        </w:tc>
        <w:tc>
          <w:tcPr>
            <w:tcW w:w="3686" w:type="dxa"/>
            <w:tcBorders>
              <w:left w:val="single" w:sz="6" w:space="0" w:color="000000"/>
              <w:bottom w:val="single" w:sz="4" w:space="0" w:color="auto"/>
              <w:right w:val="single" w:sz="6" w:space="0" w:color="000000"/>
            </w:tcBorders>
          </w:tcPr>
          <w:p w14:paraId="26ADAEDD" w14:textId="35A1E75B" w:rsidR="003E269F" w:rsidRDefault="004B7DA5" w:rsidP="004B7DA5">
            <w:pPr>
              <w:jc w:val="both"/>
            </w:pPr>
            <w:r>
              <w:lastRenderedPageBreak/>
              <w:t xml:space="preserve">1. </w:t>
            </w:r>
            <w:r w:rsidRPr="004B7DA5">
              <w:rPr>
                <w:b/>
                <w:bCs/>
              </w:rPr>
              <w:t>Iebildums ņemts vērā</w:t>
            </w:r>
            <w:r w:rsidR="003E269F">
              <w:t>,</w:t>
            </w:r>
            <w:r>
              <w:t xml:space="preserve"> </w:t>
            </w:r>
            <w:r w:rsidRPr="003674E8">
              <w:t xml:space="preserve"> </w:t>
            </w:r>
          </w:p>
          <w:p w14:paraId="5ADBC6B7" w14:textId="75465812" w:rsidR="004B7DA5" w:rsidRPr="003674E8" w:rsidRDefault="004B7DA5" w:rsidP="004B7DA5">
            <w:pPr>
              <w:jc w:val="both"/>
              <w:rPr>
                <w:color w:val="000000"/>
              </w:rPr>
            </w:pPr>
            <w:r w:rsidRPr="003674E8">
              <w:t xml:space="preserve">Šobrīd nav iespējams indikatīvi noteikt izmaksas, ieviešot elektroniskā kravas starptautiskā autopārvadājumu līgumu (e-CMR pavadzīmi), jo tās ir grūti noteikt neveicot izpēti, analīzi un nezinot tehniskās prasības. Izmaksās noteikti iekļaus </w:t>
            </w:r>
            <w:r w:rsidRPr="003674E8">
              <w:rPr>
                <w:color w:val="000000"/>
              </w:rPr>
              <w:t xml:space="preserve">nepieciešamās datu apmaiņas risinājuma tehniskās specifikācijas sagatavošanu, datu apmaiņas risinājuma izveidi, testēšanu un ieviešanu produktīvajā lietošanā. </w:t>
            </w:r>
          </w:p>
          <w:p w14:paraId="0C8AA2F0" w14:textId="77777777" w:rsidR="006E49FD" w:rsidRDefault="006E49FD" w:rsidP="003A3798">
            <w:pPr>
              <w:pStyle w:val="naisc"/>
              <w:spacing w:before="0" w:after="0"/>
              <w:jc w:val="both"/>
            </w:pPr>
          </w:p>
          <w:p w14:paraId="2E058470" w14:textId="1F355DDC" w:rsidR="004B7DA5" w:rsidRPr="004B7DA5" w:rsidRDefault="004B7DA5" w:rsidP="004B7DA5">
            <w:pPr>
              <w:pStyle w:val="naisc"/>
              <w:spacing w:before="0" w:after="0"/>
              <w:jc w:val="both"/>
            </w:pPr>
            <w:r>
              <w:t>2.</w:t>
            </w:r>
            <w:r w:rsidRPr="004B7DA5">
              <w:rPr>
                <w:b/>
                <w:bCs/>
              </w:rPr>
              <w:t>Iebildums ņemts vērā</w:t>
            </w:r>
            <w:r w:rsidR="000C798A">
              <w:t xml:space="preserve">. </w:t>
            </w:r>
            <w:r w:rsidR="000C798A" w:rsidRPr="000C798A">
              <w:t xml:space="preserve">Papildināts konceptuālā ziņojuma projekts ar informāciju, ka ņemot vērā to, ka e-CMR pavadzīmes ieviešana Latvijā ir saistīta ar jauna procesa apgūšanu pārvadātājiem, ieviešot elektroniskā kravas starptautiskā autopārvadājumu līgumu (e-CMR pavadzīmes), līdztekus e-CMR pavadzīmēm paredzēta iespēja pavadzīmes noformēt arī </w:t>
            </w:r>
            <w:proofErr w:type="spellStart"/>
            <w:r w:rsidR="000C798A" w:rsidRPr="000C798A">
              <w:t>rakstveidā</w:t>
            </w:r>
            <w:proofErr w:type="spellEnd"/>
            <w:r w:rsidR="000C798A" w:rsidRPr="000C798A">
              <w:t>.</w:t>
            </w:r>
          </w:p>
        </w:tc>
        <w:tc>
          <w:tcPr>
            <w:tcW w:w="2693" w:type="dxa"/>
            <w:tcBorders>
              <w:top w:val="single" w:sz="4" w:space="0" w:color="auto"/>
              <w:left w:val="single" w:sz="4" w:space="0" w:color="auto"/>
              <w:bottom w:val="single" w:sz="4" w:space="0" w:color="auto"/>
            </w:tcBorders>
          </w:tcPr>
          <w:p w14:paraId="24B6922F" w14:textId="75DEAE29" w:rsidR="006E49FD" w:rsidRPr="00712B66" w:rsidRDefault="004B7DA5" w:rsidP="004B7DA5">
            <w:pPr>
              <w:jc w:val="both"/>
            </w:pPr>
            <w:r>
              <w:t xml:space="preserve">Skatīt konceptuālā ziņojuma projekta 25.lpp. </w:t>
            </w:r>
          </w:p>
        </w:tc>
      </w:tr>
      <w:tr w:rsidR="006E49FD" w:rsidRPr="00712B66" w14:paraId="39238266" w14:textId="77777777" w:rsidTr="00422665">
        <w:tc>
          <w:tcPr>
            <w:tcW w:w="1101" w:type="dxa"/>
            <w:tcBorders>
              <w:left w:val="single" w:sz="6" w:space="0" w:color="000000"/>
              <w:bottom w:val="single" w:sz="4" w:space="0" w:color="auto"/>
              <w:right w:val="single" w:sz="6" w:space="0" w:color="000000"/>
            </w:tcBorders>
          </w:tcPr>
          <w:p w14:paraId="65461986" w14:textId="77777777" w:rsidR="006E49FD" w:rsidRPr="00712B66" w:rsidRDefault="006E49FD" w:rsidP="003A1D1F">
            <w:pPr>
              <w:pStyle w:val="naisc"/>
              <w:numPr>
                <w:ilvl w:val="0"/>
                <w:numId w:val="31"/>
              </w:numPr>
              <w:spacing w:before="0" w:after="0"/>
              <w:ind w:left="709"/>
              <w:jc w:val="left"/>
            </w:pPr>
          </w:p>
        </w:tc>
        <w:tc>
          <w:tcPr>
            <w:tcW w:w="3086" w:type="dxa"/>
            <w:tcBorders>
              <w:left w:val="single" w:sz="6" w:space="0" w:color="000000"/>
              <w:bottom w:val="single" w:sz="4" w:space="0" w:color="auto"/>
              <w:right w:val="single" w:sz="6" w:space="0" w:color="000000"/>
            </w:tcBorders>
          </w:tcPr>
          <w:p w14:paraId="4D4E277C" w14:textId="6F1B1618" w:rsidR="006E49FD" w:rsidRDefault="004B7DA5" w:rsidP="003954EB">
            <w:pPr>
              <w:pStyle w:val="naisc"/>
              <w:spacing w:before="0" w:after="0"/>
              <w:ind w:hanging="1"/>
              <w:jc w:val="both"/>
            </w:pPr>
            <w:r>
              <w:t>Skatīt konceptuālā ziņojuma projektu.</w:t>
            </w:r>
          </w:p>
        </w:tc>
        <w:tc>
          <w:tcPr>
            <w:tcW w:w="4394" w:type="dxa"/>
            <w:tcBorders>
              <w:left w:val="single" w:sz="6" w:space="0" w:color="000000"/>
              <w:bottom w:val="single" w:sz="4" w:space="0" w:color="auto"/>
              <w:right w:val="single" w:sz="6" w:space="0" w:color="000000"/>
            </w:tcBorders>
          </w:tcPr>
          <w:p w14:paraId="085B89EA" w14:textId="6D1F3290" w:rsidR="006E49FD" w:rsidRPr="00414FB2" w:rsidRDefault="00414FB2" w:rsidP="00414FB2">
            <w:pPr>
              <w:jc w:val="both"/>
              <w:rPr>
                <w:b/>
                <w:bCs/>
              </w:rPr>
            </w:pPr>
            <w:r w:rsidRPr="00414FB2">
              <w:rPr>
                <w:b/>
                <w:bCs/>
              </w:rPr>
              <w:t xml:space="preserve">Finanšu ministrija 19.03.2021. Nr. 12/A-7/1562. </w:t>
            </w:r>
          </w:p>
          <w:p w14:paraId="70A7921F" w14:textId="62979AEC" w:rsidR="00414FB2" w:rsidRPr="00414FB2" w:rsidRDefault="00414FB2" w:rsidP="00414FB2">
            <w:pPr>
              <w:pStyle w:val="ListParagraph"/>
              <w:numPr>
                <w:ilvl w:val="0"/>
                <w:numId w:val="37"/>
              </w:numPr>
              <w:spacing w:after="0" w:line="240" w:lineRule="auto"/>
              <w:ind w:left="0" w:firstLine="720"/>
              <w:jc w:val="both"/>
              <w:rPr>
                <w:rFonts w:ascii="Times New Roman" w:hAnsi="Times New Roman"/>
                <w:sz w:val="24"/>
                <w:szCs w:val="24"/>
                <w:lang w:eastAsia="lv-LV"/>
              </w:rPr>
            </w:pPr>
            <w:r w:rsidRPr="00414FB2">
              <w:rPr>
                <w:rFonts w:ascii="Times New Roman" w:hAnsi="Times New Roman"/>
                <w:sz w:val="24"/>
                <w:szCs w:val="24"/>
                <w:lang w:eastAsia="lv-LV"/>
              </w:rPr>
              <w:t>Par e-CMR pavadzīmes izmantošanu, kārtojot muitas formalitātes, norādām, ka visu informācijas apmaiņu starp muitas dienestiem un starp uzņēmējiem un muitas dienestiem, t.sk., attiecībā uz deklarācijām, iesniegumiem vai lēmumiem, kā arī šādas informācijas glabāšanu, kā paredzēts tiesību aktos muitas jomā, veic, izmantojot elektroniskas datu apstrādes metodes. Savukārt, minētās informācijas apmaiņas un glabāšanas vajadzībām izstrādā Eiropas Savienības (turpmāk – ES) kopējas datu prasības.</w:t>
            </w:r>
            <w:r w:rsidRPr="00414FB2">
              <w:rPr>
                <w:rFonts w:ascii="Times New Roman" w:hAnsi="Times New Roman"/>
                <w:sz w:val="24"/>
                <w:szCs w:val="24"/>
                <w:vertAlign w:val="superscript"/>
                <w:lang w:eastAsia="lv-LV"/>
              </w:rPr>
              <w:footnoteReference w:id="1"/>
            </w:r>
            <w:r w:rsidRPr="00414FB2">
              <w:rPr>
                <w:rFonts w:ascii="Times New Roman" w:hAnsi="Times New Roman"/>
                <w:sz w:val="24"/>
                <w:szCs w:val="24"/>
                <w:lang w:eastAsia="lv-LV"/>
              </w:rPr>
              <w:t xml:space="preserve"> </w:t>
            </w:r>
          </w:p>
          <w:p w14:paraId="679DA92B" w14:textId="77777777" w:rsidR="00414FB2" w:rsidRPr="00414FB2" w:rsidRDefault="00414FB2" w:rsidP="00414FB2">
            <w:pPr>
              <w:ind w:firstLine="720"/>
              <w:jc w:val="both"/>
            </w:pPr>
            <w:r w:rsidRPr="00414FB2">
              <w:t xml:space="preserve">Latvijas Republikā muitas formalitāšu izpildei (t.sk. deklarāciju iesniegšanai), muitas uzraudzības nodrošināšanai, datu apmaiņai ar ES dalībvalstu muitas dienestiem un Eiropas Komisijas institūcijām izmanto </w:t>
            </w:r>
            <w:r w:rsidRPr="00414FB2">
              <w:lastRenderedPageBreak/>
              <w:t>Elektronisko muitas datu apstrādes sistēmu (turpmāk – EMDAS).</w:t>
            </w:r>
          </w:p>
          <w:p w14:paraId="266FC4D8" w14:textId="77777777" w:rsidR="00414FB2" w:rsidRPr="00414FB2" w:rsidRDefault="00414FB2" w:rsidP="00414FB2">
            <w:pPr>
              <w:ind w:firstLine="720"/>
              <w:jc w:val="both"/>
            </w:pPr>
            <w:r w:rsidRPr="00414FB2">
              <w:rPr>
                <w:rFonts w:eastAsia="Calibri"/>
              </w:rPr>
              <w:t>Deklarētājam jānodrošina, ka muitas deklarācijas iesniegšanas brīdī pavaddokumenti, kas vajadzīgi, lai varētu piemērot noteikumus, ar kuriem reglamentē muitas procedūru, ir pieejami muitas dienestiem.</w:t>
            </w:r>
            <w:r w:rsidRPr="00414FB2">
              <w:rPr>
                <w:rFonts w:eastAsia="Calibri"/>
                <w:vertAlign w:val="superscript"/>
              </w:rPr>
              <w:footnoteReference w:id="2"/>
            </w:r>
            <w:r w:rsidRPr="00414FB2">
              <w:rPr>
                <w:rFonts w:eastAsia="Calibri"/>
              </w:rPr>
              <w:t xml:space="preserve"> </w:t>
            </w:r>
            <w:r w:rsidRPr="00414FB2">
              <w:t>Ja precēm tiek piemērota muitas procedūra vai tiek kārtotas citas muitas formalitātes, muitas iestāde izvērtē pārvadājuma dokumentā (t.sk. starptautiskajā preču-transporta pavadzīmē) un pārējos pavaddokumentos sniegto informāciju.</w:t>
            </w:r>
          </w:p>
          <w:p w14:paraId="28DF4D5D" w14:textId="77777777" w:rsidR="00414FB2" w:rsidRPr="00414FB2" w:rsidRDefault="00414FB2" w:rsidP="00414FB2">
            <w:pPr>
              <w:ind w:firstLine="720"/>
              <w:jc w:val="both"/>
            </w:pPr>
            <w:r w:rsidRPr="00414FB2">
              <w:t>Atbilstoši minētajam personai, piesakot muitas procedūru, muitas deklarācijai EMDAS jāpievieno procedūras piemērošanai nepieciešamie dokumenti elektroniskā</w:t>
            </w:r>
            <w:r w:rsidRPr="00414FB2">
              <w:rPr>
                <w:vertAlign w:val="superscript"/>
              </w:rPr>
              <w:footnoteReference w:id="3"/>
            </w:r>
            <w:r w:rsidRPr="00414FB2">
              <w:t xml:space="preserve"> veidā.</w:t>
            </w:r>
          </w:p>
          <w:p w14:paraId="19A7B9C9" w14:textId="77777777" w:rsidR="00414FB2" w:rsidRPr="00414FB2" w:rsidRDefault="00414FB2" w:rsidP="00414FB2">
            <w:pPr>
              <w:ind w:firstLine="720"/>
              <w:jc w:val="both"/>
            </w:pPr>
            <w:r w:rsidRPr="00414FB2">
              <w:t xml:space="preserve">Ņemot vērā, ka šobrīd Valsts ieņēmumu dienests (turpmāk – VID) īsteno vairākus apjomīgus EMDAS pilnveidošanas projektus, kuri ir saistīti ar </w:t>
            </w:r>
            <w:bookmarkStart w:id="0" w:name="_Hlk66286108"/>
            <w:r w:rsidRPr="00414FB2">
              <w:t>ES tiesību aktos noteikto sistēmu</w:t>
            </w:r>
            <w:bookmarkEnd w:id="0"/>
            <w:r w:rsidRPr="00414FB2">
              <w:t xml:space="preserve"> ieviešanu līdz 2023. g. beigām, un, kas paredz pilnīgu EMDAS funkcionalitāšu pārstrādi jaunajā arhitektūrā, pakāpeniski aizstājot esošās funkcionalitātes ar jaunajām, kā arī VID </w:t>
            </w:r>
            <w:r w:rsidRPr="00414FB2">
              <w:lastRenderedPageBreak/>
              <w:t xml:space="preserve">ierobežotos cilvēku un finansiālos resursus, e-CMR ieviešanas pirmajā fāzē nav iespējams nodrošināt </w:t>
            </w:r>
            <w:bookmarkStart w:id="1" w:name="_Hlk66284193"/>
            <w:r w:rsidRPr="00414FB2">
              <w:t>EMDAS un e-CMR pavadzīmes reģistra savienojuma izveidi</w:t>
            </w:r>
            <w:bookmarkEnd w:id="1"/>
            <w:r w:rsidRPr="00414FB2">
              <w:t>.</w:t>
            </w:r>
          </w:p>
          <w:p w14:paraId="528F150E" w14:textId="77777777" w:rsidR="00414FB2" w:rsidRPr="00414FB2" w:rsidRDefault="00414FB2" w:rsidP="00414FB2">
            <w:pPr>
              <w:tabs>
                <w:tab w:val="left" w:pos="1980"/>
                <w:tab w:val="left" w:pos="6096"/>
              </w:tabs>
              <w:ind w:firstLine="720"/>
              <w:jc w:val="both"/>
            </w:pPr>
            <w:r w:rsidRPr="00414FB2">
              <w:t xml:space="preserve">Jāņem vērā, ka muitas formalitātes tiek kārtotas arī starptautiskajiem autopārvadājumiem no / uz trešajām valstīm vai no / uz ES dalībvalstīm, kuras nepiedalās Konceptuālā ziņojumā minētajā e-CMR ieviešanas projektā. Tādējādi, e- CMR pavadzīmes ierobežotās teritoriālās piemērošanas dēļ, galvenokārt starptautiskā preču-transporta pavadzīme kā papīra dokuments, tiks izmantota muitas formalitāšu kārtošanai, savukārt, e-CMR pavadzīmes izmantošanas skaits būs salīdzinoši neliels. </w:t>
            </w:r>
          </w:p>
          <w:p w14:paraId="5627AD66" w14:textId="77777777" w:rsidR="00414FB2" w:rsidRPr="003674E8" w:rsidRDefault="00414FB2" w:rsidP="00414FB2">
            <w:pPr>
              <w:tabs>
                <w:tab w:val="left" w:pos="1980"/>
                <w:tab w:val="left" w:pos="6096"/>
              </w:tabs>
              <w:ind w:firstLine="720"/>
              <w:jc w:val="both"/>
            </w:pPr>
            <w:r w:rsidRPr="003674E8">
              <w:t>Ņemot vērā minēto, lūdzam papildināt konceptuālo ziņojumu ar šādu informāciju:</w:t>
            </w:r>
          </w:p>
          <w:p w14:paraId="4B3410CC" w14:textId="77777777" w:rsidR="00414FB2" w:rsidRPr="003674E8" w:rsidRDefault="00414FB2" w:rsidP="00414FB2">
            <w:pPr>
              <w:tabs>
                <w:tab w:val="left" w:pos="1980"/>
                <w:tab w:val="left" w:pos="6096"/>
              </w:tabs>
              <w:ind w:firstLine="720"/>
              <w:jc w:val="both"/>
            </w:pPr>
            <w:r w:rsidRPr="003674E8">
              <w:t>1) Īstenojot Latvijas Republikā e-CMR ieviešanu, par e-CMR ieviešanu atbildīgajai institūcijai jāņem vērā, ka:</w:t>
            </w:r>
          </w:p>
          <w:p w14:paraId="27754DC8" w14:textId="77777777" w:rsidR="00414FB2" w:rsidRPr="003674E8" w:rsidRDefault="00414FB2" w:rsidP="00414FB2">
            <w:pPr>
              <w:widowControl w:val="0"/>
              <w:tabs>
                <w:tab w:val="left" w:pos="6096"/>
              </w:tabs>
              <w:spacing w:after="200"/>
              <w:ind w:firstLine="709"/>
              <w:contextualSpacing/>
              <w:jc w:val="both"/>
            </w:pPr>
            <w:r w:rsidRPr="003674E8">
              <w:t>- personai e-CMR dokuments jāpievieno EMDAS muitas deklarācijai elektroniskajā veidā – EMDAS pieņemamā datnes formātā (jānodrošina personai iespēja saņemt e-CMR dokumentu no e-CMR pavadzīmes reģistra atbilstošajā formātā, dokumenta pievienošanai EMDAS);</w:t>
            </w:r>
          </w:p>
          <w:p w14:paraId="5A35CC2B" w14:textId="77777777" w:rsidR="00414FB2" w:rsidRPr="003674E8" w:rsidRDefault="00414FB2" w:rsidP="00414FB2">
            <w:pPr>
              <w:widowControl w:val="0"/>
              <w:tabs>
                <w:tab w:val="left" w:pos="6096"/>
              </w:tabs>
              <w:spacing w:after="200"/>
              <w:ind w:firstLine="709"/>
              <w:contextualSpacing/>
              <w:jc w:val="both"/>
            </w:pPr>
            <w:r w:rsidRPr="003674E8">
              <w:t xml:space="preserve">- e-CMR dokumentam jāsatur CMR </w:t>
            </w:r>
            <w:r w:rsidRPr="003674E8">
              <w:lastRenderedPageBreak/>
              <w:t>konvencijā</w:t>
            </w:r>
            <w:r w:rsidRPr="003674E8">
              <w:rPr>
                <w:vertAlign w:val="superscript"/>
              </w:rPr>
              <w:footnoteReference w:id="4"/>
            </w:r>
            <w:r w:rsidRPr="003674E8">
              <w:t xml:space="preserve"> noteiktā informācija (dati) un papildu dati, atbilstoši starptautiskajos autopārvadājumos pieņemtajai praksei (piemēram, transportlīdzekļu reģistrācijas numuri);</w:t>
            </w:r>
          </w:p>
          <w:p w14:paraId="5CE677A5" w14:textId="77777777" w:rsidR="00414FB2" w:rsidRPr="00414FB2" w:rsidRDefault="00414FB2" w:rsidP="00414FB2">
            <w:pPr>
              <w:tabs>
                <w:tab w:val="left" w:pos="1980"/>
                <w:tab w:val="left" w:pos="6096"/>
              </w:tabs>
              <w:ind w:firstLine="720"/>
              <w:jc w:val="both"/>
            </w:pPr>
            <w:r w:rsidRPr="003674E8">
              <w:t>2) EMDAS un e-CMR pavadzīmes reģistra savienojuma izveidei</w:t>
            </w:r>
            <w:r w:rsidRPr="003674E8">
              <w:rPr>
                <w:vertAlign w:val="superscript"/>
              </w:rPr>
              <w:footnoteReference w:id="5"/>
            </w:r>
            <w:r w:rsidRPr="003674E8">
              <w:t xml:space="preserve"> (pēc Savienības muitas kodeksā noteikto sistēmu ieviešanas) VID būs nepieciešams papildu valsts budžeta finansējums.</w:t>
            </w:r>
          </w:p>
          <w:p w14:paraId="1088CF9C" w14:textId="77777777" w:rsidR="00414FB2" w:rsidRPr="00414FB2" w:rsidRDefault="00414FB2" w:rsidP="00414FB2">
            <w:pPr>
              <w:pStyle w:val="ListParagraph"/>
              <w:numPr>
                <w:ilvl w:val="0"/>
                <w:numId w:val="37"/>
              </w:numPr>
              <w:spacing w:after="160" w:line="240" w:lineRule="auto"/>
              <w:ind w:left="0" w:firstLine="720"/>
              <w:jc w:val="both"/>
              <w:rPr>
                <w:rFonts w:ascii="Times New Roman" w:hAnsi="Times New Roman"/>
                <w:sz w:val="24"/>
                <w:szCs w:val="24"/>
              </w:rPr>
            </w:pPr>
            <w:r w:rsidRPr="00414FB2">
              <w:rPr>
                <w:rFonts w:ascii="Times New Roman" w:hAnsi="Times New Roman"/>
                <w:sz w:val="24"/>
                <w:szCs w:val="24"/>
              </w:rPr>
              <w:t xml:space="preserve">Lūdzam konceptuālajā ziņojumā atbilstoši Ministru kabineta 2014.gada 2.decembra noteikumiem Nr. 737 “Attīstības plānošanas dokumentu izstrādes un ietekmes izvērtēšanas noteikumi” norādīt risinājuma variantu īstenošanai pieejamo un papildus nepieciešamo finansējumu, ievērojot minēto noteikumu 3.pielikumā noteikto formu (tabula “Kopsavilkums par konceptuālajā ziņojumā iekļauto risinājumu (risinājumu variantu) realizācijai nepieciešamo valsts un pašvaldību budžeta finansējumu”) un 29.punktā noteikto par nepieciešamību pievienot detalizētus aprēķinus par papildus nepieciešamā finansējuma ietekmi uz valsts budžetu un pašvaldību budžetiem atbilstoši </w:t>
            </w:r>
            <w:r w:rsidRPr="00414FB2">
              <w:rPr>
                <w:rFonts w:ascii="Times New Roman" w:hAnsi="Times New Roman"/>
                <w:sz w:val="24"/>
                <w:szCs w:val="24"/>
              </w:rPr>
              <w:lastRenderedPageBreak/>
              <w:t>normatīvajam aktam par tiesību akta sākotnējās ietekmes izvērtēšanas kārtību.</w:t>
            </w:r>
          </w:p>
          <w:p w14:paraId="4A4D98E9" w14:textId="6D819DAD" w:rsidR="00414FB2" w:rsidRPr="00414FB2" w:rsidRDefault="00414FB2" w:rsidP="003954EB">
            <w:pPr>
              <w:pStyle w:val="ListParagraph"/>
              <w:numPr>
                <w:ilvl w:val="0"/>
                <w:numId w:val="37"/>
              </w:numPr>
              <w:spacing w:after="160" w:line="240" w:lineRule="auto"/>
              <w:ind w:left="0" w:firstLine="720"/>
              <w:jc w:val="both"/>
            </w:pPr>
            <w:r w:rsidRPr="00414FB2">
              <w:rPr>
                <w:rFonts w:ascii="Times New Roman" w:hAnsi="Times New Roman"/>
                <w:sz w:val="24"/>
                <w:szCs w:val="24"/>
              </w:rPr>
              <w:t xml:space="preserve">Lūdzam Ministru kabineta </w:t>
            </w:r>
            <w:r w:rsidRPr="003674E8">
              <w:rPr>
                <w:rFonts w:ascii="Times New Roman" w:hAnsi="Times New Roman"/>
                <w:sz w:val="24"/>
                <w:szCs w:val="24"/>
              </w:rPr>
              <w:t>rīkojuma projekta 3.punktu izteikt šādā redakcijā: “Noteikt, ka jautājums par Satiksmes ministrijai nepieciešamo papildu finansējumu elektroniskā kravas starptautiskā autopārvadājumu līguma (e-CMR pavadzīmes) ieviešanai Latvijā ir skatāms Ministru kabinetā likumprojekta “Par valsts budžetu 2022.gadam” un likumprojekta “Par vidējā termiņa budžeta ietvaru 2022., 2023. un 2024.gadam” sagatavošanas procesā kopā ar visu ministriju un citu centrālo valsts iestāžu iesniegtajiem prioritāro pasākumu pieteikumiem.”</w:t>
            </w:r>
            <w:r w:rsidRPr="00414FB2">
              <w:rPr>
                <w:rFonts w:ascii="Times New Roman" w:hAnsi="Times New Roman"/>
                <w:sz w:val="24"/>
                <w:szCs w:val="24"/>
              </w:rPr>
              <w:t xml:space="preserve"> Vienlaikus lūdzam šādu punktu Ministru kabineta rīkojuma projektā iekļaut tikai gadījumā, ja risinājumu ieviešanai ir nepieciešamas papildu finansējumus, kas jāpamato ar novērtējumu par ietekmi uz valsts budžetu un pašvaldību budžetiem, ņemot vērā 1.iebildumā minēto.</w:t>
            </w:r>
          </w:p>
        </w:tc>
        <w:tc>
          <w:tcPr>
            <w:tcW w:w="3686" w:type="dxa"/>
            <w:tcBorders>
              <w:left w:val="single" w:sz="6" w:space="0" w:color="000000"/>
              <w:bottom w:val="single" w:sz="4" w:space="0" w:color="auto"/>
              <w:right w:val="single" w:sz="6" w:space="0" w:color="000000"/>
            </w:tcBorders>
          </w:tcPr>
          <w:p w14:paraId="51716086" w14:textId="295E5D60" w:rsidR="00DF2052" w:rsidRDefault="00DF2052" w:rsidP="003674E8">
            <w:pPr>
              <w:pStyle w:val="naisc"/>
              <w:spacing w:before="0" w:after="0"/>
              <w:ind w:left="720"/>
              <w:jc w:val="both"/>
              <w:rPr>
                <w:b/>
                <w:bCs/>
              </w:rPr>
            </w:pPr>
            <w:r w:rsidRPr="00DF2052">
              <w:rPr>
                <w:b/>
                <w:bCs/>
              </w:rPr>
              <w:lastRenderedPageBreak/>
              <w:t>Iebildum</w:t>
            </w:r>
            <w:r w:rsidR="003674E8">
              <w:rPr>
                <w:b/>
                <w:bCs/>
              </w:rPr>
              <w:t xml:space="preserve">i </w:t>
            </w:r>
            <w:r w:rsidRPr="00DF2052">
              <w:rPr>
                <w:b/>
                <w:bCs/>
              </w:rPr>
              <w:t>ņemt</w:t>
            </w:r>
            <w:r w:rsidR="003674E8">
              <w:rPr>
                <w:b/>
                <w:bCs/>
              </w:rPr>
              <w:t>i</w:t>
            </w:r>
            <w:r w:rsidRPr="00DF2052">
              <w:rPr>
                <w:b/>
                <w:bCs/>
              </w:rPr>
              <w:t xml:space="preserve"> vērā. </w:t>
            </w:r>
          </w:p>
          <w:p w14:paraId="600AE375" w14:textId="56A33F53" w:rsidR="004B7DA5" w:rsidRDefault="004B7DA5" w:rsidP="004B7DA5">
            <w:pPr>
              <w:jc w:val="both"/>
            </w:pPr>
            <w:r>
              <w:t xml:space="preserve">Precizēts rīkojuma </w:t>
            </w:r>
            <w:r w:rsidR="003E269F">
              <w:t xml:space="preserve">projekta </w:t>
            </w:r>
            <w:r>
              <w:t xml:space="preserve">3.punkts ar Finanšu ministrijas piedāvāto redakciju par jautājumiem, kas skar nepieciešamo papildu finansējumu. </w:t>
            </w:r>
          </w:p>
          <w:p w14:paraId="1CC4DAFF" w14:textId="77777777" w:rsidR="004B7DA5" w:rsidRDefault="004B7DA5" w:rsidP="004B7DA5">
            <w:pPr>
              <w:jc w:val="both"/>
            </w:pPr>
          </w:p>
          <w:p w14:paraId="47122ACC" w14:textId="66FEC8A9" w:rsidR="004B7DA5" w:rsidRDefault="004B7DA5" w:rsidP="004B7DA5">
            <w:pPr>
              <w:jc w:val="both"/>
              <w:rPr>
                <w:color w:val="000000"/>
              </w:rPr>
            </w:pPr>
            <w:r w:rsidRPr="003674E8">
              <w:t xml:space="preserve">Šobrīd nav iespējams indikatīvi noteikt izmaksas, ieviešot elektroniskā kravas starptautiskā autopārvadājumu līgumu (e-CMR pavadzīmi), jo tās ir grūti noteikt neveicot izpēti, analīzi un nezinot tehniskās prasības. Izmaksās noteikti iekļaus </w:t>
            </w:r>
            <w:r w:rsidRPr="003674E8">
              <w:rPr>
                <w:color w:val="000000"/>
              </w:rPr>
              <w:t xml:space="preserve">nepieciešamās datu apmaiņas risinājuma tehniskās specifikācijas sagatavošanu, datu apmaiņas risinājuma izveidi, testēšanu un ieviešanu produktīvajā lietošanā. </w:t>
            </w:r>
          </w:p>
          <w:p w14:paraId="57DE50B6" w14:textId="77777777" w:rsidR="004B7DA5" w:rsidRPr="004B7DA5" w:rsidRDefault="004B7DA5" w:rsidP="004B7DA5">
            <w:pPr>
              <w:jc w:val="both"/>
              <w:rPr>
                <w:rFonts w:eastAsia="Calibri"/>
                <w:color w:val="000000"/>
                <w:lang w:eastAsia="en-US"/>
              </w:rPr>
            </w:pPr>
            <w:r w:rsidRPr="004B7DA5">
              <w:rPr>
                <w:rFonts w:eastAsia="Calibri"/>
                <w:color w:val="000000"/>
                <w:lang w:eastAsia="en-US"/>
              </w:rPr>
              <w:t xml:space="preserve">Pamatojoties uz Ministru kabineta rīkojuma projektu Satiksmes </w:t>
            </w:r>
            <w:r w:rsidRPr="004B7DA5">
              <w:rPr>
                <w:rFonts w:eastAsia="Calibri"/>
                <w:color w:val="000000"/>
                <w:lang w:eastAsia="en-US"/>
              </w:rPr>
              <w:lastRenderedPageBreak/>
              <w:t xml:space="preserve">ministrija sagatavos un </w:t>
            </w:r>
            <w:r w:rsidRPr="004B7DA5">
              <w:rPr>
                <w:rFonts w:eastAsia="Calibri"/>
                <w:lang w:eastAsia="en-US"/>
              </w:rPr>
              <w:t>noteiktā kārtībā iesniegs Ministru kabinetā grozījumus Autopārvadājumu likumā, paredzot elektroniskā kravas starptautiskā autopārvadājumu līguma (e-CMR pavadzīmes) izmantošanu līdztekus papīra formāta CMR pavadzīmei un nosakot, ka valsts akciju sabiedrība “Latvijas Valsts radio un televīzijas centrs” izveido un uztur e-CMR nacionālo reģistru, kā arī veic tirgus dalībnieku akreditēšanu. Minēto procesu izveides un īstenošanas izmaksas tiks ietvertas likumprojekta anotācijā.</w:t>
            </w:r>
          </w:p>
          <w:p w14:paraId="5764FA2C" w14:textId="77777777" w:rsidR="004B7DA5" w:rsidRPr="004B7DA5" w:rsidRDefault="004B7DA5" w:rsidP="004B7DA5">
            <w:pPr>
              <w:jc w:val="both"/>
              <w:rPr>
                <w:color w:val="000000"/>
              </w:rPr>
            </w:pPr>
          </w:p>
          <w:p w14:paraId="1DF00CD2" w14:textId="46570F64" w:rsidR="00DF2052" w:rsidRPr="00DF2052" w:rsidRDefault="00DF2052" w:rsidP="003674E8">
            <w:pPr>
              <w:pStyle w:val="naisc"/>
              <w:spacing w:before="0" w:after="0"/>
              <w:ind w:left="360"/>
              <w:jc w:val="both"/>
              <w:rPr>
                <w:b/>
                <w:bCs/>
              </w:rPr>
            </w:pPr>
          </w:p>
        </w:tc>
        <w:tc>
          <w:tcPr>
            <w:tcW w:w="2693" w:type="dxa"/>
            <w:tcBorders>
              <w:top w:val="single" w:sz="4" w:space="0" w:color="auto"/>
              <w:left w:val="single" w:sz="4" w:space="0" w:color="auto"/>
              <w:bottom w:val="single" w:sz="4" w:space="0" w:color="auto"/>
            </w:tcBorders>
          </w:tcPr>
          <w:p w14:paraId="1344FBD9" w14:textId="3CDF739B" w:rsidR="006E49FD" w:rsidRDefault="00DF2052" w:rsidP="00DF2052">
            <w:pPr>
              <w:jc w:val="both"/>
            </w:pPr>
            <w:r>
              <w:lastRenderedPageBreak/>
              <w:t>Skatīt konceptuālā ziņojuma 22.</w:t>
            </w:r>
            <w:r w:rsidR="004B7DA5">
              <w:t>,</w:t>
            </w:r>
            <w:r>
              <w:t xml:space="preserve"> 2</w:t>
            </w:r>
            <w:r w:rsidR="003674E8">
              <w:t>4</w:t>
            </w:r>
            <w:r>
              <w:t>.</w:t>
            </w:r>
            <w:r w:rsidR="004B7DA5">
              <w:t xml:space="preserve"> un 25.</w:t>
            </w:r>
            <w:r>
              <w:t xml:space="preserve"> lpp.</w:t>
            </w:r>
          </w:p>
          <w:p w14:paraId="6362E26A" w14:textId="7651B05A" w:rsidR="004B7DA5" w:rsidRDefault="004B7DA5" w:rsidP="00DF2052">
            <w:pPr>
              <w:jc w:val="both"/>
            </w:pPr>
            <w:r>
              <w:t>Skatīt rīkojuma projektu.</w:t>
            </w:r>
          </w:p>
          <w:p w14:paraId="06E8F55F" w14:textId="77777777" w:rsidR="00DF2052" w:rsidRDefault="00DF2052" w:rsidP="003A3798"/>
          <w:p w14:paraId="1D289687" w14:textId="2430F0F6" w:rsidR="003674E8" w:rsidRPr="00712B66" w:rsidRDefault="003674E8" w:rsidP="004B7DA5">
            <w:pPr>
              <w:jc w:val="both"/>
            </w:pPr>
          </w:p>
        </w:tc>
      </w:tr>
      <w:tr w:rsidR="006E49FD" w:rsidRPr="00712B66" w14:paraId="0332F625" w14:textId="77777777" w:rsidTr="00422665">
        <w:tc>
          <w:tcPr>
            <w:tcW w:w="1101" w:type="dxa"/>
            <w:tcBorders>
              <w:left w:val="single" w:sz="6" w:space="0" w:color="000000"/>
              <w:bottom w:val="single" w:sz="4" w:space="0" w:color="auto"/>
              <w:right w:val="single" w:sz="6" w:space="0" w:color="000000"/>
            </w:tcBorders>
          </w:tcPr>
          <w:p w14:paraId="0FDAFC65" w14:textId="77777777" w:rsidR="006E49FD" w:rsidRPr="00712B66" w:rsidRDefault="006E49FD" w:rsidP="003A1D1F">
            <w:pPr>
              <w:pStyle w:val="naisc"/>
              <w:numPr>
                <w:ilvl w:val="0"/>
                <w:numId w:val="31"/>
              </w:numPr>
              <w:spacing w:before="0" w:after="0"/>
              <w:ind w:left="709"/>
              <w:jc w:val="left"/>
            </w:pPr>
          </w:p>
        </w:tc>
        <w:tc>
          <w:tcPr>
            <w:tcW w:w="3086" w:type="dxa"/>
            <w:tcBorders>
              <w:left w:val="single" w:sz="6" w:space="0" w:color="000000"/>
              <w:bottom w:val="single" w:sz="4" w:space="0" w:color="auto"/>
              <w:right w:val="single" w:sz="6" w:space="0" w:color="000000"/>
            </w:tcBorders>
          </w:tcPr>
          <w:p w14:paraId="5F116BFB" w14:textId="0CCDE789" w:rsidR="006E49FD" w:rsidRDefault="004B7DA5" w:rsidP="003954EB">
            <w:pPr>
              <w:pStyle w:val="naisc"/>
              <w:spacing w:before="0" w:after="0"/>
              <w:ind w:hanging="1"/>
              <w:jc w:val="both"/>
            </w:pPr>
            <w:r>
              <w:t>Skatīt konceptuālā ziņojuma projektu.</w:t>
            </w:r>
          </w:p>
        </w:tc>
        <w:tc>
          <w:tcPr>
            <w:tcW w:w="4394" w:type="dxa"/>
            <w:tcBorders>
              <w:left w:val="single" w:sz="6" w:space="0" w:color="000000"/>
              <w:bottom w:val="single" w:sz="4" w:space="0" w:color="auto"/>
              <w:right w:val="single" w:sz="6" w:space="0" w:color="000000"/>
            </w:tcBorders>
          </w:tcPr>
          <w:p w14:paraId="3642509F" w14:textId="77777777" w:rsidR="00D47233" w:rsidRDefault="00D47233" w:rsidP="00D47233">
            <w:pPr>
              <w:jc w:val="both"/>
              <w:rPr>
                <w:b/>
                <w:bCs/>
              </w:rPr>
            </w:pPr>
            <w:r>
              <w:rPr>
                <w:b/>
                <w:bCs/>
              </w:rPr>
              <w:t xml:space="preserve">Tieslietu ministrija 28.09.2021. </w:t>
            </w:r>
          </w:p>
          <w:p w14:paraId="4C66B043" w14:textId="291BBB81" w:rsidR="00D47233" w:rsidRPr="00D47233" w:rsidRDefault="00D47233" w:rsidP="00D47233">
            <w:pPr>
              <w:jc w:val="both"/>
              <w:rPr>
                <w:sz w:val="22"/>
                <w:szCs w:val="22"/>
                <w:u w:val="single"/>
              </w:rPr>
            </w:pPr>
            <w:r>
              <w:t xml:space="preserve">Tieslietu ministrija ir izskatījusi Satiksmes ministrijas izstrādāto precizēto konceptuālā ziņojuma projektu “Konceptuālais ziņojums "Par elektroniskā kravas starptautiskā autopārvadājumu līguma (e-CMR pavadzīmes) ieviešanas nepieciešamību Latvijā”” un saistītos </w:t>
            </w:r>
            <w:r>
              <w:lastRenderedPageBreak/>
              <w:t xml:space="preserve">dokumentus un atbalsta to virzību, </w:t>
            </w:r>
            <w:r w:rsidRPr="00D47233">
              <w:rPr>
                <w:u w:val="single"/>
              </w:rPr>
              <w:t>izsakot šādu iebildumu:</w:t>
            </w:r>
          </w:p>
          <w:p w14:paraId="3A686C5A" w14:textId="4FC13562" w:rsidR="006E49FD" w:rsidRPr="00482FEE" w:rsidRDefault="00D47233" w:rsidP="003A3798">
            <w:pPr>
              <w:jc w:val="both"/>
            </w:pPr>
            <w:r>
              <w:t xml:space="preserve">Uzturam izziņas 2. punktā ietverto iebildumu attiecībā uz to, vai, </w:t>
            </w:r>
            <w:bookmarkStart w:id="2" w:name="_Hlk84412472"/>
            <w:r>
              <w:t xml:space="preserve">ieviešot elektroniskā kravas starptautiskā autopārvadājumu līgumu (e-CMR pavadzīmes), līdztekus e-CMR pavadzīmēm paredzēta iespēja pavadzīmes noformēt arī </w:t>
            </w:r>
            <w:proofErr w:type="spellStart"/>
            <w:r>
              <w:t>rakstveidā</w:t>
            </w:r>
            <w:proofErr w:type="spellEnd"/>
            <w:r>
              <w:t xml:space="preserve"> </w:t>
            </w:r>
            <w:bookmarkEnd w:id="2"/>
            <w:r>
              <w:t xml:space="preserve">(ziņojuma projektā norādīts uz pārejas perioda paredzēšanu pārejai uz elektronisko kravas pavadzīmju noformēšanu). Atkārtoti lūdzam, ja paredzēts, ka rakstveida pavadzīmes pēc pārejas perioda vairs nebūs iespējams noformēt </w:t>
            </w:r>
            <w:proofErr w:type="spellStart"/>
            <w:r>
              <w:t>rakstveidā</w:t>
            </w:r>
            <w:proofErr w:type="spellEnd"/>
            <w:r>
              <w:t>, lūdzam to atspoguļot arī ziņojuma projektam pievienotajā Ministru kabineta rīkojuma projektā, vienlaikus ziņojumā sniedzot izvērstu un pamatotu skaidrojumu, tai skaitā konkrētus argumentus, kādēļ šādu ierobežojumu paredzēts noteikt, un par attiecīgā ierobežojuma atbilstību 1956. gada 19. maija Konvencijai par kravu starptautisko pārvadājumu līgumu (CMR), kā arī ziņojuma projektā minētā attiecīgā pārejas perioda pamatotību un samērīgumu. Alternatīvi lūdzam svītrot ziņojuma projektā ietverto norādi par pārejas periodu.</w:t>
            </w:r>
          </w:p>
        </w:tc>
        <w:tc>
          <w:tcPr>
            <w:tcW w:w="3686" w:type="dxa"/>
            <w:tcBorders>
              <w:left w:val="single" w:sz="6" w:space="0" w:color="000000"/>
              <w:bottom w:val="single" w:sz="4" w:space="0" w:color="auto"/>
              <w:right w:val="single" w:sz="6" w:space="0" w:color="000000"/>
            </w:tcBorders>
          </w:tcPr>
          <w:p w14:paraId="53118F50" w14:textId="05A40DB5" w:rsidR="006E49FD" w:rsidRPr="00D47233" w:rsidRDefault="00D47233" w:rsidP="00D47233">
            <w:pPr>
              <w:pStyle w:val="naisc"/>
              <w:spacing w:before="0" w:after="0"/>
              <w:rPr>
                <w:b/>
                <w:bCs/>
              </w:rPr>
            </w:pPr>
            <w:r w:rsidRPr="00D47233">
              <w:rPr>
                <w:b/>
                <w:bCs/>
              </w:rPr>
              <w:lastRenderedPageBreak/>
              <w:t>Iebildum</w:t>
            </w:r>
            <w:r>
              <w:rPr>
                <w:b/>
                <w:bCs/>
              </w:rPr>
              <w:t>i</w:t>
            </w:r>
            <w:r w:rsidRPr="00D47233">
              <w:rPr>
                <w:b/>
                <w:bCs/>
              </w:rPr>
              <w:t xml:space="preserve"> ņemt</w:t>
            </w:r>
            <w:r w:rsidR="00B424E5">
              <w:rPr>
                <w:b/>
                <w:bCs/>
              </w:rPr>
              <w:t>i</w:t>
            </w:r>
            <w:r w:rsidRPr="00D47233">
              <w:rPr>
                <w:b/>
                <w:bCs/>
              </w:rPr>
              <w:t xml:space="preserve"> vērā.</w:t>
            </w:r>
          </w:p>
        </w:tc>
        <w:tc>
          <w:tcPr>
            <w:tcW w:w="2693" w:type="dxa"/>
            <w:tcBorders>
              <w:top w:val="single" w:sz="4" w:space="0" w:color="auto"/>
              <w:left w:val="single" w:sz="4" w:space="0" w:color="auto"/>
              <w:bottom w:val="single" w:sz="4" w:space="0" w:color="auto"/>
            </w:tcBorders>
          </w:tcPr>
          <w:p w14:paraId="63B3C900" w14:textId="4B88B21F" w:rsidR="006E49FD" w:rsidRPr="00712B66" w:rsidRDefault="00D47233" w:rsidP="00D47233">
            <w:pPr>
              <w:jc w:val="both"/>
            </w:pPr>
            <w:r>
              <w:t xml:space="preserve">Skatīt konceptuālā ziņojuma 25. </w:t>
            </w:r>
            <w:proofErr w:type="spellStart"/>
            <w:r>
              <w:t>lpp</w:t>
            </w:r>
            <w:proofErr w:type="spellEnd"/>
            <w:r>
              <w:t xml:space="preserve"> veiktos papildinājumus. </w:t>
            </w:r>
          </w:p>
        </w:tc>
      </w:tr>
      <w:tr w:rsidR="007D27CE" w:rsidRPr="00596D16" w14:paraId="26259D22" w14:textId="77777777" w:rsidTr="00422665">
        <w:tc>
          <w:tcPr>
            <w:tcW w:w="1101" w:type="dxa"/>
            <w:tcBorders>
              <w:left w:val="single" w:sz="6" w:space="0" w:color="000000"/>
              <w:bottom w:val="single" w:sz="4" w:space="0" w:color="auto"/>
              <w:right w:val="single" w:sz="6" w:space="0" w:color="000000"/>
            </w:tcBorders>
          </w:tcPr>
          <w:p w14:paraId="35FBEC3E" w14:textId="77777777" w:rsidR="007D27CE" w:rsidRDefault="007D27CE" w:rsidP="007D27CE">
            <w:pPr>
              <w:pStyle w:val="naisc"/>
              <w:numPr>
                <w:ilvl w:val="0"/>
                <w:numId w:val="31"/>
              </w:numPr>
              <w:spacing w:before="0" w:after="0"/>
            </w:pPr>
            <w:bookmarkStart w:id="3" w:name="_Hlk67489904"/>
          </w:p>
        </w:tc>
        <w:tc>
          <w:tcPr>
            <w:tcW w:w="3086" w:type="dxa"/>
            <w:tcBorders>
              <w:left w:val="single" w:sz="6" w:space="0" w:color="000000"/>
              <w:bottom w:val="single" w:sz="4" w:space="0" w:color="auto"/>
              <w:right w:val="single" w:sz="6" w:space="0" w:color="000000"/>
            </w:tcBorders>
          </w:tcPr>
          <w:p w14:paraId="4DBDCD71" w14:textId="5073414C" w:rsidR="007D27CE" w:rsidRPr="00CB3C12" w:rsidRDefault="004B7DA5" w:rsidP="003954EB">
            <w:pPr>
              <w:pStyle w:val="naisc"/>
              <w:spacing w:before="0" w:after="0"/>
              <w:jc w:val="both"/>
            </w:pPr>
            <w:r>
              <w:t>Skatīt konceptuālā ziņojuma projektu.</w:t>
            </w:r>
          </w:p>
        </w:tc>
        <w:tc>
          <w:tcPr>
            <w:tcW w:w="4394" w:type="dxa"/>
            <w:tcBorders>
              <w:left w:val="single" w:sz="6" w:space="0" w:color="000000"/>
              <w:bottom w:val="single" w:sz="4" w:space="0" w:color="auto"/>
              <w:right w:val="single" w:sz="6" w:space="0" w:color="000000"/>
            </w:tcBorders>
          </w:tcPr>
          <w:p w14:paraId="64436D3F" w14:textId="434A12A9" w:rsidR="00895821" w:rsidRPr="005B6511" w:rsidRDefault="00895821" w:rsidP="00895821">
            <w:pPr>
              <w:jc w:val="both"/>
              <w:rPr>
                <w:b/>
                <w:bCs/>
              </w:rPr>
            </w:pPr>
            <w:r w:rsidRPr="005B6511">
              <w:rPr>
                <w:b/>
                <w:bCs/>
              </w:rPr>
              <w:t xml:space="preserve">Finanšu ministrija 29.09.2021. Nr. Nr. </w:t>
            </w:r>
            <w:r w:rsidRPr="00795C89">
              <w:rPr>
                <w:b/>
                <w:bCs/>
              </w:rPr>
              <w:t>10.1-6/7-1/1182.</w:t>
            </w:r>
          </w:p>
          <w:p w14:paraId="4281A71C" w14:textId="55D609A2" w:rsidR="00895821" w:rsidRPr="003C5009" w:rsidRDefault="00895821" w:rsidP="00895821">
            <w:pPr>
              <w:jc w:val="both"/>
            </w:pPr>
            <w:r w:rsidRPr="005B6511">
              <w:t xml:space="preserve">Finanšu ministrija atbilstoši kompetencei ir izskatījusi Satiksmes ministrijas precizēto konceptuālā ziņojuma "Par elektroniskā </w:t>
            </w:r>
            <w:r w:rsidRPr="005B6511">
              <w:lastRenderedPageBreak/>
              <w:t>kravas starptautiskā autopārvadājumu līguma (e-CMR pavadzīmes) ieviešanas nepieciešamību Latvijā" projektu, Ministru kabineta rīkojuma projektu,  izziņu par atzinumos sniegtajiem iebildumiem un izsaka šādus iebildumus.</w:t>
            </w:r>
          </w:p>
          <w:p w14:paraId="02F4B332" w14:textId="77777777" w:rsidR="00895821" w:rsidRPr="005B6511" w:rsidRDefault="00895821" w:rsidP="00895821">
            <w:pPr>
              <w:ind w:firstLine="720"/>
              <w:jc w:val="both"/>
            </w:pPr>
            <w:r w:rsidRPr="005B6511">
              <w:rPr>
                <w:b/>
                <w:bCs/>
              </w:rPr>
              <w:t>1.</w:t>
            </w:r>
            <w:r w:rsidRPr="005B6511">
              <w:t xml:space="preserve"> Vēršam uzmanību, ka likumprojekta “Par valsts budžetu 2022. gadam” un likumprojekta “Par vidējā termiņa budžeta ietvaru 2022., 2023. un 2024.gada</w:t>
            </w:r>
            <w:r w:rsidRPr="00795C89">
              <w:t>m” sagatavošanas procesā Ministru kabineta 2021.gada 24.septembre sēdē (prot. Nr.63 1.§) tika izskatīts un atbalstīts informatīvais ziņojums “Par priekšlikumiem valsts budžeta ieņēmumiem un izdevumiem 2022. gadam un ietvaram 2022.–2024. gadam”, ar kuru tik</w:t>
            </w:r>
            <w:r w:rsidRPr="005B6511">
              <w:t xml:space="preserve">a atbalstīts papildu finansējums prioritārajiem pasākumiem, tajā skaitā Satiksmes ministrijai un tās atbalstīto prioritāro pasākumu ietvaros nav paredzēts finansējums konceptuālā ziņojumā norādītās problēmas risinājumam. Ņemot vērā minēto, lūdzam svītrot rīkojuma projekta 3.punktu un konceptuālajā ziņojumā piedāvāt citus finansējuma avotus konceptuālā ziņojumā norādītās problēmas risinājumam. </w:t>
            </w:r>
          </w:p>
          <w:p w14:paraId="008B265D" w14:textId="77777777" w:rsidR="00895821" w:rsidRPr="005B6511" w:rsidRDefault="00895821" w:rsidP="00895821">
            <w:pPr>
              <w:ind w:firstLine="720"/>
              <w:jc w:val="both"/>
            </w:pPr>
            <w:r w:rsidRPr="005B6511">
              <w:rPr>
                <w:b/>
                <w:bCs/>
              </w:rPr>
              <w:t>2.</w:t>
            </w:r>
            <w:r w:rsidRPr="005B6511">
              <w:t xml:space="preserve"> Lūdzam izvērtēt rīkojuma projekta 4.punktā noteikto termiņu Autopārvadājumu likuma grozījumu izstrādāšanai, un ņemt vērā, ka līdz grozījumu izstrādāšanai attiecīgajā likumā </w:t>
            </w:r>
            <w:r w:rsidRPr="005B6511">
              <w:lastRenderedPageBreak/>
              <w:t>ir jābūt atrisinātām finansējuma jautājumam, lai neveidotu situāciju, ka tiek virzīti likumprojekti ar normām, kuras var netikt izpildītas nepietiekama finansējuma dēļ.</w:t>
            </w:r>
          </w:p>
          <w:p w14:paraId="754B5CCE" w14:textId="77777777" w:rsidR="00895821" w:rsidRPr="005B6511" w:rsidRDefault="00895821" w:rsidP="00895821">
            <w:pPr>
              <w:ind w:firstLine="720"/>
              <w:jc w:val="both"/>
            </w:pPr>
            <w:r w:rsidRPr="005B6511">
              <w:rPr>
                <w:b/>
                <w:bCs/>
              </w:rPr>
              <w:t>3.</w:t>
            </w:r>
            <w:r w:rsidRPr="005B6511">
              <w:t xml:space="preserve"> Ņemot vērā konceptuālajā ziņojumā norādīto, ka “šobrīd nav iespējams indikatīvi noteikt izmaksas, ieviešot elektroniskā kravas starptautiskā autopārvadājumu līgumu (e-CMR pavadzīmi), jo tās ir grūti noteikt, neveicot izpēti, analīzi un nezinot tehniskās prasības”, lūdzam primāri veikt nepieciešamo izpēti un analīzi, lai pie problēmas risinājuma būtu pievienots arī novērtējums par tā ieviešanas izmaksām un finansējuma avotiem to segšanai.</w:t>
            </w:r>
          </w:p>
          <w:p w14:paraId="67344350" w14:textId="77777777" w:rsidR="00895821" w:rsidRPr="005B6511" w:rsidRDefault="00895821" w:rsidP="00895821">
            <w:pPr>
              <w:ind w:firstLine="709"/>
              <w:jc w:val="both"/>
            </w:pPr>
          </w:p>
          <w:p w14:paraId="5B07443B" w14:textId="77777777" w:rsidR="00895821" w:rsidRPr="005B6511" w:rsidRDefault="00895821" w:rsidP="00895821">
            <w:pPr>
              <w:jc w:val="both"/>
            </w:pPr>
            <w:r w:rsidRPr="005B6511">
              <w:t>Vienlaikus izsakām priekšlikumu veikt tehniskus precizējumus konceptuālā ziņojuma 22. un 23.lapā (skatīt pielikumā).</w:t>
            </w:r>
          </w:p>
          <w:p w14:paraId="7E28BB1C" w14:textId="7761F6AB" w:rsidR="007D27CE" w:rsidRPr="005B6511" w:rsidRDefault="007D27CE" w:rsidP="007D27CE">
            <w:pPr>
              <w:pStyle w:val="naisc"/>
              <w:spacing w:before="0" w:after="0"/>
              <w:jc w:val="both"/>
            </w:pPr>
          </w:p>
        </w:tc>
        <w:tc>
          <w:tcPr>
            <w:tcW w:w="3686" w:type="dxa"/>
            <w:tcBorders>
              <w:left w:val="single" w:sz="6" w:space="0" w:color="000000"/>
              <w:bottom w:val="single" w:sz="4" w:space="0" w:color="auto"/>
              <w:right w:val="single" w:sz="6" w:space="0" w:color="000000"/>
            </w:tcBorders>
          </w:tcPr>
          <w:p w14:paraId="410EA741" w14:textId="77777777" w:rsidR="007D27CE" w:rsidRDefault="00136F42" w:rsidP="007D27CE">
            <w:pPr>
              <w:pStyle w:val="naisc"/>
              <w:spacing w:before="0" w:after="0"/>
              <w:ind w:firstLine="69"/>
              <w:rPr>
                <w:b/>
                <w:bCs/>
              </w:rPr>
            </w:pPr>
            <w:r>
              <w:rPr>
                <w:b/>
                <w:bCs/>
              </w:rPr>
              <w:lastRenderedPageBreak/>
              <w:t xml:space="preserve">Iebildumi ņemti vērā. </w:t>
            </w:r>
          </w:p>
          <w:p w14:paraId="7F52AB0D" w14:textId="09A47560" w:rsidR="003E269F" w:rsidRDefault="000C798A" w:rsidP="000C798A">
            <w:pPr>
              <w:jc w:val="both"/>
            </w:pPr>
            <w:r w:rsidRPr="000C798A">
              <w:rPr>
                <w:rFonts w:eastAsia="Calibri"/>
                <w:b/>
                <w:bCs/>
                <w:color w:val="000000"/>
              </w:rPr>
              <w:t>1</w:t>
            </w:r>
            <w:r>
              <w:rPr>
                <w:rFonts w:eastAsia="Calibri"/>
                <w:color w:val="000000"/>
              </w:rPr>
              <w:t>.</w:t>
            </w:r>
            <w:r w:rsidR="003E269F">
              <w:rPr>
                <w:rFonts w:eastAsia="Calibri"/>
                <w:color w:val="000000"/>
              </w:rPr>
              <w:t xml:space="preserve"> </w:t>
            </w:r>
            <w:r>
              <w:rPr>
                <w:rFonts w:eastAsia="Calibri"/>
                <w:color w:val="000000"/>
              </w:rPr>
              <w:t xml:space="preserve">Precizēts </w:t>
            </w:r>
            <w:r w:rsidR="00A64A43">
              <w:rPr>
                <w:rFonts w:eastAsia="Calibri"/>
                <w:color w:val="000000"/>
              </w:rPr>
              <w:t xml:space="preserve">rīkojuma </w:t>
            </w:r>
            <w:r>
              <w:rPr>
                <w:rFonts w:eastAsia="Calibri"/>
                <w:color w:val="000000"/>
              </w:rPr>
              <w:t>projekt</w:t>
            </w:r>
            <w:r w:rsidR="00A64A43">
              <w:rPr>
                <w:rFonts w:eastAsia="Calibri"/>
                <w:color w:val="000000"/>
              </w:rPr>
              <w:t>a 3.punkts</w:t>
            </w:r>
            <w:r>
              <w:rPr>
                <w:rFonts w:eastAsia="Calibri"/>
                <w:color w:val="000000"/>
              </w:rPr>
              <w:t>:</w:t>
            </w:r>
            <w:r>
              <w:t xml:space="preserve"> </w:t>
            </w:r>
          </w:p>
          <w:p w14:paraId="7DEB1B90" w14:textId="053786CC" w:rsidR="000C798A" w:rsidRDefault="000C798A" w:rsidP="000C798A">
            <w:pPr>
              <w:jc w:val="both"/>
            </w:pPr>
            <w:r>
              <w:t>“3</w:t>
            </w:r>
            <w:r w:rsidRPr="006739A0">
              <w:t xml:space="preserve">. </w:t>
            </w:r>
            <w:r>
              <w:t xml:space="preserve">Noteikt, ka jautājums par Satiksmes ministrijai nepieciešamo </w:t>
            </w:r>
            <w:r>
              <w:lastRenderedPageBreak/>
              <w:t xml:space="preserve">papildu finansējumu elektroniskā kravas starptautiskā autopārvadājumu līguma (e-CMR pavadzīmes) ieviešanai Latvijā ir skatāms Ministru kabinetā likumprojekta “Par valsts budžetu 2023. gadam” un likumprojekta </w:t>
            </w:r>
            <w:r w:rsidRPr="00741EF0">
              <w:t>“Par vidējā termiņa budžeta ietvaru 20</w:t>
            </w:r>
            <w:r>
              <w:t>23</w:t>
            </w:r>
            <w:r w:rsidRPr="00741EF0">
              <w:t>., 20</w:t>
            </w:r>
            <w:r>
              <w:t>24</w:t>
            </w:r>
            <w:r w:rsidRPr="00741EF0">
              <w:t>. un 202</w:t>
            </w:r>
            <w:r>
              <w:t>5</w:t>
            </w:r>
            <w:r w:rsidRPr="00741EF0">
              <w:t>.gadam” sagatavošanas procesā</w:t>
            </w:r>
            <w:r>
              <w:t xml:space="preserve"> kopā ar visu ministriju un citu centrālo valsts iestāžu iesniegtajiem prioritāro pasākumu pieteikumiem”. </w:t>
            </w:r>
          </w:p>
          <w:p w14:paraId="431457DB" w14:textId="4B427564" w:rsidR="000C798A" w:rsidRPr="00741EF0" w:rsidRDefault="000C798A" w:rsidP="000C798A">
            <w:pPr>
              <w:jc w:val="both"/>
            </w:pPr>
          </w:p>
          <w:p w14:paraId="3F0209F7" w14:textId="3F8D4C83" w:rsidR="000C798A" w:rsidRPr="000C798A" w:rsidRDefault="000C798A" w:rsidP="000C798A">
            <w:pPr>
              <w:jc w:val="both"/>
              <w:rPr>
                <w:rFonts w:eastAsia="Calibri"/>
                <w:color w:val="000000"/>
              </w:rPr>
            </w:pPr>
            <w:r>
              <w:rPr>
                <w:rFonts w:eastAsia="Calibri"/>
                <w:color w:val="000000"/>
              </w:rPr>
              <w:t xml:space="preserve">  </w:t>
            </w:r>
          </w:p>
          <w:p w14:paraId="6A33326A" w14:textId="4F9E69AC" w:rsidR="004B7DA5" w:rsidRPr="004B7DA5" w:rsidRDefault="005948FA" w:rsidP="004B7DA5">
            <w:pPr>
              <w:jc w:val="both"/>
              <w:rPr>
                <w:rFonts w:eastAsia="Calibri"/>
                <w:color w:val="000000"/>
                <w:lang w:eastAsia="en-US"/>
              </w:rPr>
            </w:pPr>
            <w:r>
              <w:rPr>
                <w:rFonts w:eastAsia="Calibri"/>
                <w:b/>
                <w:bCs/>
                <w:color w:val="000000"/>
                <w:lang w:eastAsia="en-US"/>
              </w:rPr>
              <w:t>2</w:t>
            </w:r>
            <w:r w:rsidR="000C798A" w:rsidRPr="000C798A">
              <w:rPr>
                <w:rFonts w:eastAsia="Calibri"/>
                <w:b/>
                <w:bCs/>
                <w:color w:val="000000"/>
                <w:lang w:eastAsia="en-US"/>
              </w:rPr>
              <w:t>.</w:t>
            </w:r>
            <w:r w:rsidR="004B7DA5" w:rsidRPr="004B7DA5">
              <w:rPr>
                <w:rFonts w:eastAsia="Calibri"/>
                <w:color w:val="000000"/>
                <w:lang w:eastAsia="en-US"/>
              </w:rPr>
              <w:t xml:space="preserve">Pamatojoties uz Ministru kabineta rīkojuma projektu Satiksmes ministrija sagatavos un </w:t>
            </w:r>
            <w:r w:rsidR="004B7DA5" w:rsidRPr="004B7DA5">
              <w:rPr>
                <w:rFonts w:eastAsia="Calibri"/>
                <w:lang w:eastAsia="en-US"/>
              </w:rPr>
              <w:t>noteiktā kārtībā iesniegs Ministru kabinetā grozījumus Autopārvadājumu likumā, paredzot elektroniskā kravas starptautiskā autopārvadājumu līguma (e-CMR pavadzīmes) izmantošanu līdztekus papīra formāta CMR pavadzīmei un nosakot, ka valsts akciju sabiedrība “Latvijas Valsts radio un televīzijas centrs” izveido un uztur e-CMR nacionālo reģistru, kā arī veic tirgus dalībnieku akreditēšanu. Minēto procesu izveides un īstenošanas izmaksas tiks ietvertas likumprojekta anotācijā.</w:t>
            </w:r>
          </w:p>
          <w:p w14:paraId="7B9F1EAC" w14:textId="6A04466D" w:rsidR="004B7DA5" w:rsidRPr="00627E16" w:rsidRDefault="004B7DA5" w:rsidP="004B7DA5">
            <w:pPr>
              <w:pStyle w:val="naisc"/>
              <w:spacing w:before="0" w:after="0"/>
              <w:ind w:firstLine="69"/>
              <w:jc w:val="left"/>
              <w:rPr>
                <w:b/>
                <w:bCs/>
              </w:rPr>
            </w:pPr>
          </w:p>
        </w:tc>
        <w:tc>
          <w:tcPr>
            <w:tcW w:w="2693" w:type="dxa"/>
            <w:tcBorders>
              <w:top w:val="single" w:sz="4" w:space="0" w:color="auto"/>
              <w:left w:val="single" w:sz="4" w:space="0" w:color="auto"/>
              <w:bottom w:val="single" w:sz="4" w:space="0" w:color="auto"/>
            </w:tcBorders>
          </w:tcPr>
          <w:p w14:paraId="3FD4E613" w14:textId="77777777" w:rsidR="007D27CE" w:rsidRDefault="00136F42" w:rsidP="005948FA">
            <w:pPr>
              <w:jc w:val="both"/>
            </w:pPr>
            <w:r>
              <w:lastRenderedPageBreak/>
              <w:t xml:space="preserve">Skatīt konceptuālā ziņojuma 25.lpp veiktos labojumus/papildinājumus. </w:t>
            </w:r>
          </w:p>
          <w:p w14:paraId="2268B648" w14:textId="38B054B1" w:rsidR="00136F42" w:rsidRPr="00596D16" w:rsidRDefault="00136F42" w:rsidP="007D27CE">
            <w:r>
              <w:lastRenderedPageBreak/>
              <w:t>Skatīt rīkojuma projekta</w:t>
            </w:r>
            <w:r w:rsidR="00B744FA">
              <w:t xml:space="preserve"> </w:t>
            </w:r>
            <w:r w:rsidR="000C798A">
              <w:t>3. un 4</w:t>
            </w:r>
            <w:r w:rsidR="00B744FA">
              <w:t xml:space="preserve">. punktu. </w:t>
            </w:r>
          </w:p>
        </w:tc>
      </w:tr>
      <w:bookmarkEnd w:id="3"/>
      <w:tr w:rsidR="00BF2C8A" w:rsidRPr="003B71E0" w14:paraId="7ABF662E" w14:textId="77777777" w:rsidTr="00A80167">
        <w:tc>
          <w:tcPr>
            <w:tcW w:w="1101" w:type="dxa"/>
            <w:tcBorders>
              <w:top w:val="single" w:sz="6" w:space="0" w:color="000000"/>
              <w:left w:val="single" w:sz="6" w:space="0" w:color="000000"/>
              <w:bottom w:val="single" w:sz="6" w:space="0" w:color="000000"/>
              <w:right w:val="single" w:sz="6" w:space="0" w:color="000000"/>
            </w:tcBorders>
          </w:tcPr>
          <w:p w14:paraId="112BEE24" w14:textId="0795D5B9" w:rsidR="00BF2C8A" w:rsidRPr="003B71E0" w:rsidRDefault="00BF2C8A" w:rsidP="00A80167">
            <w:pPr>
              <w:pStyle w:val="naisc"/>
              <w:spacing w:before="0" w:after="0"/>
              <w:rPr>
                <w:sz w:val="20"/>
                <w:szCs w:val="20"/>
              </w:rPr>
            </w:pPr>
            <w:r>
              <w:rPr>
                <w:sz w:val="20"/>
                <w:szCs w:val="20"/>
              </w:rPr>
              <w:lastRenderedPageBreak/>
              <w:t>6.</w:t>
            </w:r>
          </w:p>
        </w:tc>
        <w:tc>
          <w:tcPr>
            <w:tcW w:w="3086" w:type="dxa"/>
            <w:tcBorders>
              <w:top w:val="single" w:sz="6" w:space="0" w:color="000000"/>
              <w:left w:val="single" w:sz="6" w:space="0" w:color="000000"/>
              <w:bottom w:val="single" w:sz="6" w:space="0" w:color="000000"/>
              <w:right w:val="single" w:sz="6" w:space="0" w:color="000000"/>
            </w:tcBorders>
          </w:tcPr>
          <w:p w14:paraId="5D5BA6D4" w14:textId="631BDD4F" w:rsidR="00BF2C8A" w:rsidRPr="003C5009" w:rsidRDefault="00D11DF7" w:rsidP="003954EB">
            <w:pPr>
              <w:pStyle w:val="naisc"/>
              <w:spacing w:before="0" w:after="0"/>
              <w:jc w:val="both"/>
            </w:pPr>
            <w:r w:rsidRPr="003C5009">
              <w:t>Skatīt konceptuālā ziņojuma projektu.</w:t>
            </w:r>
          </w:p>
        </w:tc>
        <w:tc>
          <w:tcPr>
            <w:tcW w:w="4394" w:type="dxa"/>
            <w:tcBorders>
              <w:top w:val="single" w:sz="6" w:space="0" w:color="000000"/>
              <w:left w:val="single" w:sz="6" w:space="0" w:color="000000"/>
              <w:bottom w:val="single" w:sz="6" w:space="0" w:color="000000"/>
              <w:right w:val="single" w:sz="6" w:space="0" w:color="000000"/>
            </w:tcBorders>
          </w:tcPr>
          <w:p w14:paraId="1994116E" w14:textId="51CA029E" w:rsidR="00D11DF7" w:rsidRPr="005948FA" w:rsidRDefault="00D11DF7" w:rsidP="005948FA">
            <w:pPr>
              <w:jc w:val="both"/>
              <w:rPr>
                <w:rFonts w:eastAsiaTheme="minorHAnsi"/>
                <w:b/>
                <w:bCs/>
                <w:lang w:eastAsia="en-US"/>
              </w:rPr>
            </w:pPr>
            <w:r w:rsidRPr="005948FA">
              <w:rPr>
                <w:b/>
                <w:bCs/>
              </w:rPr>
              <w:t xml:space="preserve">Finanšu ministrija </w:t>
            </w:r>
            <w:r w:rsidRPr="005948FA">
              <w:rPr>
                <w:rFonts w:eastAsiaTheme="minorHAnsi"/>
                <w:b/>
                <w:bCs/>
                <w:lang w:eastAsia="en-US"/>
              </w:rPr>
              <w:t xml:space="preserve">20.10.2021.  Nr. 10.1-6/7-1/1255. </w:t>
            </w:r>
          </w:p>
          <w:p w14:paraId="69748630" w14:textId="689F36E2" w:rsidR="00D11DF7" w:rsidRPr="003C5009" w:rsidRDefault="00D11DF7" w:rsidP="003C5009">
            <w:pPr>
              <w:jc w:val="both"/>
              <w:rPr>
                <w:rFonts w:eastAsiaTheme="minorHAnsi"/>
                <w:lang w:eastAsia="en-US"/>
              </w:rPr>
            </w:pPr>
            <w:r w:rsidRPr="003C5009">
              <w:rPr>
                <w:rFonts w:eastAsiaTheme="minorHAnsi"/>
                <w:lang w:eastAsia="en-US"/>
              </w:rPr>
              <w:t xml:space="preserve">Ņemot vērā, ka ar rīkojuma projekta 3.punktu tiek piedāvāts, ka finansējuma jautājums ir risināms 2023.gada valsts budžeta sagatavošanas procesā ar prioritāro pasākumu pieteikumu, kā arī to, ka budžeta sagatavošanas process ilgst pēc 1.jūnija, lūdzam izvērtēt un precizēt rīkojuma projekta 4.punktā norādīto termiņu Autopārvadājumu likuma grozījumu </w:t>
            </w:r>
            <w:r w:rsidRPr="003C5009">
              <w:rPr>
                <w:rFonts w:eastAsiaTheme="minorHAnsi"/>
                <w:lang w:eastAsia="en-US"/>
              </w:rPr>
              <w:lastRenderedPageBreak/>
              <w:t xml:space="preserve">izstrādāšanai. Atkārtoti vēršam uzmanību, ka līdz grozījumu izstrādāšanai attiecīgajā likumā ir jābūt atrisinātam finansējuma jautājumam, lai neveidotu situāciju, ka tiek virzīti likumprojekti ar normām, kuras var netikt izpildītas nepietiekama finansējuma dēļ. Attiecīgi lūdzam izvērtēt iespēju rīkojuma projekta 4.punktu precizēt šādā redakcijā: </w:t>
            </w:r>
          </w:p>
          <w:p w14:paraId="364CC38B" w14:textId="77777777" w:rsidR="00D11DF7" w:rsidRPr="003C5009" w:rsidRDefault="00D11DF7" w:rsidP="00D11DF7">
            <w:pPr>
              <w:ind w:firstLine="720"/>
              <w:jc w:val="both"/>
              <w:rPr>
                <w:rFonts w:eastAsiaTheme="minorHAnsi"/>
                <w:lang w:eastAsia="en-US"/>
              </w:rPr>
            </w:pPr>
            <w:r w:rsidRPr="003C5009">
              <w:rPr>
                <w:rFonts w:eastAsiaTheme="minorHAnsi"/>
                <w:lang w:eastAsia="en-US"/>
              </w:rPr>
              <w:t>“</w:t>
            </w:r>
            <w:bookmarkStart w:id="4" w:name="_Hlk86133046"/>
            <w:r w:rsidRPr="003C5009">
              <w:rPr>
                <w:rFonts w:eastAsiaTheme="minorHAnsi"/>
                <w:lang w:eastAsia="en-US"/>
              </w:rPr>
              <w:t xml:space="preserve">Ja likumprojekta “Par valsts budžetu 2023.gadam” un likumprojekta “Par vidējā termiņa budžeta ietvaru 2023., 2024. un 2025.gadam” sagatavošanas procesā ir atbalstīts papildu finansējums elektroniskā kravas starptautiskā autopārvadājumu līguma (e-CMR pavadzīmes) ieviešanai, tad Satiksmes ministrijai izstrādāt un satiksmes ministram iesniegt Ministru kabinetā grozījumus Autopārvadājumu likumā, paredzot elektroniskā kravas starptautiskā autopārvadājumu līguma (e-CMR pavadzīmes) izmantošanu līdztekus papīra formāta CMR pavadzīmei un nosakot, ka valsts akciju sabiedrība “Latvijas Valsts radio un televīzijas centrs” izveido un uztur e-CMR nacionālo reģistru, kā arī veic tirgus dalībnieku akreditēšanu.”. </w:t>
            </w:r>
          </w:p>
          <w:bookmarkEnd w:id="4"/>
          <w:p w14:paraId="201C055C" w14:textId="66055A0D" w:rsidR="00BF2C8A" w:rsidRPr="003C5009" w:rsidRDefault="00D11DF7" w:rsidP="005948FA">
            <w:pPr>
              <w:ind w:firstLine="720"/>
              <w:jc w:val="both"/>
            </w:pPr>
            <w:r w:rsidRPr="003C5009">
              <w:rPr>
                <w:rFonts w:eastAsiaTheme="minorHAnsi"/>
                <w:lang w:eastAsia="en-US"/>
              </w:rPr>
              <w:t xml:space="preserve">Ja Satiksmes ministrijas ieskatā grozījumi Autopārvadājumu likumā tomēr ir jāizstrādā līdz 2022.gada 1.jūnijam, tad Satiksmes ministrijai ir jāpiedāvā citu </w:t>
            </w:r>
            <w:r w:rsidRPr="003C5009">
              <w:rPr>
                <w:rFonts w:eastAsiaTheme="minorHAnsi"/>
                <w:lang w:eastAsia="en-US"/>
              </w:rPr>
              <w:lastRenderedPageBreak/>
              <w:t>finansējuma avotu plānoto izmaksu segšanai.</w:t>
            </w:r>
          </w:p>
        </w:tc>
        <w:tc>
          <w:tcPr>
            <w:tcW w:w="3686" w:type="dxa"/>
            <w:tcBorders>
              <w:top w:val="single" w:sz="6" w:space="0" w:color="000000"/>
              <w:left w:val="single" w:sz="6" w:space="0" w:color="000000"/>
              <w:bottom w:val="single" w:sz="6" w:space="0" w:color="000000"/>
              <w:right w:val="single" w:sz="6" w:space="0" w:color="000000"/>
            </w:tcBorders>
          </w:tcPr>
          <w:p w14:paraId="35792406" w14:textId="765CA2F9" w:rsidR="00BF2C8A" w:rsidRPr="003C5009" w:rsidRDefault="00D11DF7" w:rsidP="00A80167">
            <w:pPr>
              <w:pStyle w:val="naisc"/>
              <w:spacing w:before="0" w:after="0"/>
              <w:ind w:firstLine="720"/>
              <w:rPr>
                <w:b/>
                <w:bCs/>
              </w:rPr>
            </w:pPr>
            <w:r w:rsidRPr="003C5009">
              <w:rPr>
                <w:b/>
                <w:bCs/>
              </w:rPr>
              <w:lastRenderedPageBreak/>
              <w:t>Iebildum</w:t>
            </w:r>
            <w:r w:rsidR="005B6511">
              <w:rPr>
                <w:b/>
                <w:bCs/>
              </w:rPr>
              <w:t>s</w:t>
            </w:r>
            <w:r w:rsidRPr="003C5009">
              <w:rPr>
                <w:b/>
                <w:bCs/>
              </w:rPr>
              <w:t xml:space="preserve"> ņemt</w:t>
            </w:r>
            <w:r w:rsidR="005B6511">
              <w:rPr>
                <w:b/>
                <w:bCs/>
              </w:rPr>
              <w:t>s</w:t>
            </w:r>
            <w:r w:rsidRPr="003C5009">
              <w:rPr>
                <w:b/>
                <w:bCs/>
              </w:rPr>
              <w:t xml:space="preserve"> vērā</w:t>
            </w:r>
            <w:r w:rsidR="006D4A42">
              <w:rPr>
                <w:b/>
                <w:bCs/>
              </w:rPr>
              <w:t>.</w:t>
            </w:r>
            <w:r w:rsidRPr="003C5009">
              <w:rPr>
                <w:b/>
                <w:bCs/>
              </w:rPr>
              <w:t xml:space="preserve"> </w:t>
            </w:r>
          </w:p>
          <w:p w14:paraId="5EB29920" w14:textId="77777777" w:rsidR="005B6511" w:rsidRDefault="005B6511" w:rsidP="005B6511">
            <w:pPr>
              <w:jc w:val="both"/>
            </w:pPr>
          </w:p>
          <w:p w14:paraId="75A99279" w14:textId="242A17BC" w:rsidR="00D11DF7" w:rsidRPr="003C5009" w:rsidRDefault="00D11DF7" w:rsidP="003C5009">
            <w:pPr>
              <w:jc w:val="both"/>
            </w:pPr>
            <w:r w:rsidRPr="003C5009">
              <w:t>Precizēts rīkojuma projekt</w:t>
            </w:r>
            <w:r w:rsidR="00A64A43">
              <w:t>a 4.punkts:</w:t>
            </w:r>
            <w:r w:rsidRPr="003C5009">
              <w:t xml:space="preserve"> </w:t>
            </w:r>
          </w:p>
          <w:p w14:paraId="03A95D3E" w14:textId="65D8E2C6" w:rsidR="00D11DF7" w:rsidRPr="003C5009" w:rsidRDefault="00D11DF7" w:rsidP="003C5009">
            <w:pPr>
              <w:jc w:val="both"/>
              <w:rPr>
                <w:rFonts w:eastAsiaTheme="minorHAnsi"/>
                <w:lang w:eastAsia="en-US"/>
              </w:rPr>
            </w:pPr>
            <w:r w:rsidRPr="003C5009">
              <w:t>“</w:t>
            </w:r>
            <w:r w:rsidRPr="003C5009">
              <w:rPr>
                <w:rFonts w:eastAsiaTheme="minorHAnsi"/>
                <w:lang w:eastAsia="en-US"/>
              </w:rPr>
              <w:t xml:space="preserve">4. </w:t>
            </w:r>
            <w:r w:rsidR="005B6511" w:rsidRPr="003C5009">
              <w:rPr>
                <w:rFonts w:eastAsiaTheme="minorHAnsi"/>
                <w:lang w:eastAsia="en-US"/>
              </w:rPr>
              <w:t xml:space="preserve">Ja likumprojekta “Par valsts budžetu 2023.gadam” un likumprojekta “Par vidējā termiņa budžeta ietvaru 2023., 2024. un 2025.gadam” sagatavošanas procesā ir atbalstīts papildu finansējums elektroniskā kravas starptautiskā </w:t>
            </w:r>
            <w:r w:rsidR="005B6511" w:rsidRPr="003C5009">
              <w:rPr>
                <w:rFonts w:eastAsiaTheme="minorHAnsi"/>
                <w:lang w:eastAsia="en-US"/>
              </w:rPr>
              <w:lastRenderedPageBreak/>
              <w:t>autopārvadājumu līguma (e-CMR pavadzīmes) ieviešanai, tad Satiksmes ministrijai izstrādāt un satiksmes ministram iesniegt Ministru kabinetā grozījumus Autopārvadājumu likumā, paredzot elektroniskā kravas starptautiskā autopārvadājumu līguma (e-CMR pavadzīmes) izmantošanu līdztekus papīra formāta CMR pavadzīmei un nosakot, ka valsts akciju sabiedrība “Latvijas Valsts radio un televīzijas centrs” izveido un uztur e-CMR nacionālo reģistru, kā arī veic tirgus dalībnieku akreditēšanu.”.</w:t>
            </w:r>
          </w:p>
          <w:p w14:paraId="6E0654F0" w14:textId="15A41CFF" w:rsidR="00D11DF7" w:rsidRPr="003C5009" w:rsidRDefault="00D11DF7" w:rsidP="003C5009">
            <w:pPr>
              <w:pStyle w:val="naisc"/>
              <w:spacing w:before="0" w:after="0"/>
              <w:ind w:left="720"/>
              <w:jc w:val="left"/>
            </w:pPr>
          </w:p>
        </w:tc>
        <w:tc>
          <w:tcPr>
            <w:tcW w:w="2693" w:type="dxa"/>
            <w:tcBorders>
              <w:top w:val="single" w:sz="4" w:space="0" w:color="auto"/>
              <w:left w:val="single" w:sz="4" w:space="0" w:color="auto"/>
              <w:bottom w:val="single" w:sz="4" w:space="0" w:color="auto"/>
            </w:tcBorders>
          </w:tcPr>
          <w:p w14:paraId="03F57613" w14:textId="27410C2E" w:rsidR="00BF2C8A" w:rsidRPr="003C5009" w:rsidRDefault="005B6511" w:rsidP="005948FA">
            <w:pPr>
              <w:jc w:val="both"/>
            </w:pPr>
            <w:r w:rsidRPr="003C5009">
              <w:lastRenderedPageBreak/>
              <w:t xml:space="preserve">Skatīt rīkojuma projekta 4. punktu. </w:t>
            </w:r>
          </w:p>
        </w:tc>
      </w:tr>
      <w:tr w:rsidR="00BF2C8A" w:rsidRPr="003B71E0" w14:paraId="600FE1CE" w14:textId="77777777" w:rsidTr="00A80167">
        <w:tc>
          <w:tcPr>
            <w:tcW w:w="1101" w:type="dxa"/>
            <w:tcBorders>
              <w:top w:val="single" w:sz="6" w:space="0" w:color="000000"/>
              <w:left w:val="single" w:sz="6" w:space="0" w:color="000000"/>
              <w:bottom w:val="single" w:sz="6" w:space="0" w:color="000000"/>
              <w:right w:val="single" w:sz="6" w:space="0" w:color="000000"/>
            </w:tcBorders>
          </w:tcPr>
          <w:p w14:paraId="1BBFE428" w14:textId="52EBDEF8" w:rsidR="00BF2C8A" w:rsidRPr="003B71E0" w:rsidRDefault="00BF2C8A" w:rsidP="00A80167">
            <w:pPr>
              <w:pStyle w:val="naisc"/>
              <w:spacing w:before="0" w:after="0"/>
              <w:rPr>
                <w:sz w:val="20"/>
                <w:szCs w:val="20"/>
              </w:rPr>
            </w:pPr>
            <w:r>
              <w:rPr>
                <w:sz w:val="20"/>
                <w:szCs w:val="20"/>
              </w:rPr>
              <w:lastRenderedPageBreak/>
              <w:t>7.</w:t>
            </w:r>
          </w:p>
        </w:tc>
        <w:tc>
          <w:tcPr>
            <w:tcW w:w="3086" w:type="dxa"/>
            <w:tcBorders>
              <w:top w:val="single" w:sz="6" w:space="0" w:color="000000"/>
              <w:left w:val="single" w:sz="6" w:space="0" w:color="000000"/>
              <w:bottom w:val="single" w:sz="6" w:space="0" w:color="000000"/>
              <w:right w:val="single" w:sz="6" w:space="0" w:color="000000"/>
            </w:tcBorders>
          </w:tcPr>
          <w:p w14:paraId="2BA0864F" w14:textId="1CA175E3" w:rsidR="00BF2C8A" w:rsidRPr="003C5009" w:rsidRDefault="005B6511" w:rsidP="003954EB">
            <w:pPr>
              <w:pStyle w:val="naisc"/>
              <w:spacing w:before="0" w:after="0"/>
              <w:jc w:val="both"/>
            </w:pPr>
            <w:r>
              <w:t>Skatīt konceptuālā ziņojuma projektu.</w:t>
            </w:r>
          </w:p>
        </w:tc>
        <w:tc>
          <w:tcPr>
            <w:tcW w:w="4394" w:type="dxa"/>
            <w:tcBorders>
              <w:top w:val="single" w:sz="6" w:space="0" w:color="000000"/>
              <w:left w:val="single" w:sz="6" w:space="0" w:color="000000"/>
              <w:bottom w:val="single" w:sz="6" w:space="0" w:color="000000"/>
              <w:right w:val="single" w:sz="6" w:space="0" w:color="000000"/>
            </w:tcBorders>
          </w:tcPr>
          <w:p w14:paraId="3F095D95" w14:textId="77777777" w:rsidR="005B6511" w:rsidRPr="005948FA" w:rsidRDefault="005B6511" w:rsidP="005948FA">
            <w:pPr>
              <w:jc w:val="both"/>
              <w:rPr>
                <w:rFonts w:eastAsiaTheme="minorHAnsi"/>
                <w:b/>
                <w:bCs/>
                <w:lang w:eastAsia="en-US"/>
              </w:rPr>
            </w:pPr>
            <w:r w:rsidRPr="005948FA">
              <w:rPr>
                <w:b/>
                <w:bCs/>
              </w:rPr>
              <w:t xml:space="preserve">Finanšu ministrija </w:t>
            </w:r>
            <w:r w:rsidRPr="005948FA">
              <w:rPr>
                <w:rFonts w:eastAsiaTheme="minorHAnsi"/>
                <w:b/>
                <w:bCs/>
                <w:lang w:eastAsia="en-US"/>
              </w:rPr>
              <w:t xml:space="preserve">20.10.2021.  Nr. 10.1-6/7-1/1255. </w:t>
            </w:r>
          </w:p>
          <w:p w14:paraId="63092C44" w14:textId="77777777" w:rsidR="005B6511" w:rsidRPr="003C5009" w:rsidRDefault="005B6511" w:rsidP="003C5009">
            <w:pPr>
              <w:jc w:val="both"/>
              <w:rPr>
                <w:rFonts w:eastAsiaTheme="minorHAnsi"/>
                <w:lang w:eastAsia="en-US"/>
              </w:rPr>
            </w:pPr>
            <w:r w:rsidRPr="003C5009">
              <w:rPr>
                <w:rFonts w:eastAsiaTheme="minorHAnsi"/>
                <w:lang w:eastAsia="en-US"/>
              </w:rPr>
              <w:t xml:space="preserve">Attiecībā uz konceptuālajā ziņojumā minēto, ka “šobrīd nav iespējams indikatīvi noteikt izmaksas, ieviešot elektroniskā kravas starptautiskā autopārvadājumu līgumu (e-CMR pavadzīmi), jo tās ir grūti noteikt, neveicot izpēti, analīzi un nezinot tehniskās prasības”, atkārtoti lūdzam primāri veikt šo izpēti un analīzi, norādot piedāvātā risinājuma sagaidāmās izmaksas, lai tai skaitā izpildītu Ministru kabineta 2014.gada 2.decembra noteikumos Nr. 737 “Attīstības plānošanas dokumentu izstrādes un ietekmes izvērtēšanas noteikumi” 28.5.apakšpunktā noteikto, ka konceptuālajā ziņojumā jānorāda risinājuma variantu īstenošanai pieejamo un papildus nepieciešamo finansējumu, ievērojot minēto Ministru kabineta noteikumu 3.pielikumā noteikto formu (tabula “Kopsavilkums par konceptuālajā ziņojumā iekļauto risinājumu (risinājumu variantu) realizācijai nepieciešamo valsts un pašvaldību budžeta finansējumu”), un 29.punktā noteikto par nepieciešamību pievienot detalizētus aprēķinus par papildus nepieciešamo finansējumu. </w:t>
            </w:r>
            <w:r w:rsidRPr="003C5009">
              <w:rPr>
                <w:rFonts w:eastAsiaTheme="minorHAnsi"/>
                <w:b/>
                <w:bCs/>
                <w:lang w:eastAsia="en-US"/>
              </w:rPr>
              <w:t xml:space="preserve">Vēršam uzmanību, ka ar Ministru kabineta rīkojuma projektu tiek piedāvāts atbalstīt risinājumu, attiecīgi jau šobrīd </w:t>
            </w:r>
            <w:r w:rsidRPr="003C5009">
              <w:rPr>
                <w:rFonts w:eastAsiaTheme="minorHAnsi"/>
                <w:b/>
                <w:bCs/>
                <w:lang w:eastAsia="en-US"/>
              </w:rPr>
              <w:lastRenderedPageBreak/>
              <w:t>ir jābūt novērtējumam, cik izmaksā risinājuma ieviešana.</w:t>
            </w:r>
          </w:p>
          <w:p w14:paraId="484D4BE2" w14:textId="77777777" w:rsidR="00BF2C8A" w:rsidRPr="003C5009" w:rsidRDefault="00BF2C8A" w:rsidP="003C5009">
            <w:pPr>
              <w:pStyle w:val="naisc"/>
              <w:spacing w:before="0" w:after="0"/>
              <w:jc w:val="left"/>
            </w:pPr>
          </w:p>
        </w:tc>
        <w:tc>
          <w:tcPr>
            <w:tcW w:w="3686" w:type="dxa"/>
            <w:tcBorders>
              <w:top w:val="single" w:sz="6" w:space="0" w:color="000000"/>
              <w:left w:val="single" w:sz="6" w:space="0" w:color="000000"/>
              <w:bottom w:val="single" w:sz="6" w:space="0" w:color="000000"/>
              <w:right w:val="single" w:sz="6" w:space="0" w:color="000000"/>
            </w:tcBorders>
          </w:tcPr>
          <w:p w14:paraId="1F4827B8" w14:textId="496595F9" w:rsidR="005838DB" w:rsidRDefault="005838DB" w:rsidP="00CF6322">
            <w:pPr>
              <w:pStyle w:val="naisc"/>
              <w:spacing w:before="0" w:after="0"/>
              <w:ind w:firstLine="720"/>
              <w:jc w:val="both"/>
              <w:rPr>
                <w:b/>
                <w:bCs/>
              </w:rPr>
            </w:pPr>
            <w:r w:rsidRPr="00F70C91">
              <w:rPr>
                <w:b/>
                <w:bCs/>
              </w:rPr>
              <w:lastRenderedPageBreak/>
              <w:t>Iebildums ņemts vērā.</w:t>
            </w:r>
          </w:p>
          <w:p w14:paraId="59375350" w14:textId="0B84AE92" w:rsidR="00F70C91" w:rsidRDefault="00F70C91" w:rsidP="00F70C91">
            <w:pPr>
              <w:pStyle w:val="naisc"/>
              <w:spacing w:before="0" w:after="0"/>
              <w:jc w:val="both"/>
            </w:pPr>
            <w:r>
              <w:t xml:space="preserve">Precizēts konceptuālā ziņojuma projekts ar informāciju, ka e-CMR pavadzīmju sistēmas sākotnējās ieviešanas izmaksas prognozējoši – 300 tūkst. eiro bez PVN jeb 363 tūkst. eiro ar PVN. </w:t>
            </w:r>
          </w:p>
          <w:p w14:paraId="3D81B574" w14:textId="3FCC321A" w:rsidR="006C4309" w:rsidRDefault="006C4309" w:rsidP="006C4309">
            <w:pPr>
              <w:pStyle w:val="naisc"/>
              <w:spacing w:before="0" w:after="0"/>
              <w:jc w:val="both"/>
            </w:pPr>
            <w:r>
              <w:t xml:space="preserve">Novērtējumā tika izmantoti šādi pieņēmumi: </w:t>
            </w:r>
          </w:p>
          <w:p w14:paraId="17AAEE28" w14:textId="11EB1EBF" w:rsidR="006C4309" w:rsidRDefault="006C4309" w:rsidP="006C4309">
            <w:pPr>
              <w:pStyle w:val="naisc"/>
              <w:numPr>
                <w:ilvl w:val="0"/>
                <w:numId w:val="48"/>
              </w:numPr>
              <w:spacing w:before="0" w:after="0"/>
              <w:jc w:val="both"/>
            </w:pPr>
            <w:r>
              <w:t xml:space="preserve">Balstoties uz pilotprojekta izstrādāto prototipu un LVRTC rīcībā esošo informāciju, e-CMR sistēmas ieviešanai būs jāveic dažādas aktivitātes: mērogojamas, augstas pieejamības datubāzes izveide, divu API izstrāde, jāparedz integrācija ar citu valstu e-CMR sistēmām, grafiska </w:t>
            </w:r>
            <w:proofErr w:type="spellStart"/>
            <w:r>
              <w:t>saskarne</w:t>
            </w:r>
            <w:proofErr w:type="spellEnd"/>
            <w:r>
              <w:t xml:space="preserve"> klientu apkalpošanas un pārvaldības nodrošināšanai. </w:t>
            </w:r>
          </w:p>
          <w:p w14:paraId="04074707" w14:textId="79C0D52C" w:rsidR="006C4309" w:rsidRDefault="006C4309" w:rsidP="006C4309">
            <w:pPr>
              <w:pStyle w:val="naisc"/>
              <w:numPr>
                <w:ilvl w:val="0"/>
                <w:numId w:val="48"/>
              </w:numPr>
              <w:spacing w:before="0" w:after="0"/>
              <w:jc w:val="both"/>
            </w:pPr>
            <w:r>
              <w:t>Šobrīd prototipa 2. kārta nav noslēgusies un tehniskā dokumentācija un rezultāti prototipa 2. kārtai būs pieejami 2021. gada decembra beigās</w:t>
            </w:r>
            <w:r w:rsidR="00BC19E8">
              <w:t xml:space="preserve">. Ir zināms, ka pēc prototipa 2. kārtas tā pilnveidošana tiks turpināta </w:t>
            </w:r>
            <w:r w:rsidR="00BC19E8">
              <w:lastRenderedPageBreak/>
              <w:t xml:space="preserve">ar NDPTL projekta ietvaros, kuru virza e-CMR prototipa darba grupa. Paredzams, ka šī projekta ietvaros 2022. gada laikā prasības tiks mainītas un papildinātas. </w:t>
            </w:r>
          </w:p>
          <w:p w14:paraId="75BF034D" w14:textId="4F788340" w:rsidR="00BC19E8" w:rsidRDefault="00BC19E8" w:rsidP="006C4309">
            <w:pPr>
              <w:pStyle w:val="naisc"/>
              <w:numPr>
                <w:ilvl w:val="0"/>
                <w:numId w:val="48"/>
              </w:numPr>
              <w:spacing w:before="0" w:after="0"/>
              <w:jc w:val="both"/>
            </w:pPr>
            <w:r>
              <w:t>E-CMR pavadzīmju sistēmai šobrīd ir vairākas iesaistītās puses, nav definētas biznesa prasības, izņemot izstrādes un testēšanas stadijā esošo e-CMR sistēmas prototipu DIGINNO un DIGINNO-</w:t>
            </w:r>
            <w:proofErr w:type="spellStart"/>
            <w:r>
              <w:t>Proto</w:t>
            </w:r>
            <w:proofErr w:type="spellEnd"/>
            <w:r>
              <w:t xml:space="preserve"> ietvaros, kas būtībā risina un izmēģina tieši starpvalstu informācijas apmaiņas aspektu. Tādējādi, pirms sistēmas ieviešanas būs jāveic biznesa vajadzību izpēte, prasību definēšana, tehniskās specifikācijas izveide. </w:t>
            </w:r>
          </w:p>
          <w:p w14:paraId="20978A8D" w14:textId="0533D94D" w:rsidR="005838DB" w:rsidRDefault="00BC19E8" w:rsidP="00BC19E8">
            <w:pPr>
              <w:pStyle w:val="naisc"/>
              <w:numPr>
                <w:ilvl w:val="0"/>
                <w:numId w:val="48"/>
              </w:numPr>
              <w:spacing w:before="0" w:after="0"/>
              <w:jc w:val="both"/>
            </w:pPr>
            <w:r>
              <w:t>Vērtējums sniegts pieņemot, ka sistēmā tiks veikti līdz 2 milj. CMR transakcijas ieraksti gadā.</w:t>
            </w:r>
          </w:p>
          <w:p w14:paraId="4E2173A6" w14:textId="77777777" w:rsidR="00BC19E8" w:rsidRDefault="00BC19E8" w:rsidP="00BC19E8">
            <w:pPr>
              <w:pStyle w:val="naisc"/>
              <w:spacing w:before="0" w:after="0"/>
              <w:jc w:val="both"/>
            </w:pPr>
          </w:p>
          <w:p w14:paraId="4973D1F6" w14:textId="5E271BE2" w:rsidR="00CF6322" w:rsidRDefault="00BC19E8" w:rsidP="00BC19E8">
            <w:pPr>
              <w:pStyle w:val="naisc"/>
              <w:spacing w:before="0" w:after="0"/>
              <w:jc w:val="both"/>
            </w:pPr>
            <w:r>
              <w:t>Aprēķins neietver:</w:t>
            </w:r>
          </w:p>
          <w:p w14:paraId="1D6589A4" w14:textId="792687DC" w:rsidR="00556A90" w:rsidRDefault="005F5EDC" w:rsidP="00556A90">
            <w:pPr>
              <w:pStyle w:val="naisc"/>
              <w:numPr>
                <w:ilvl w:val="0"/>
                <w:numId w:val="49"/>
              </w:numPr>
              <w:spacing w:before="0" w:after="0"/>
              <w:jc w:val="both"/>
            </w:pPr>
            <w:r>
              <w:t>t</w:t>
            </w:r>
            <w:r w:rsidR="00556A90">
              <w:t xml:space="preserve">irgus dalībnieku sistēmu vai grafisko </w:t>
            </w:r>
            <w:proofErr w:type="spellStart"/>
            <w:r w:rsidR="00556A90">
              <w:t>saskarņu</w:t>
            </w:r>
            <w:proofErr w:type="spellEnd"/>
            <w:r w:rsidR="00556A90">
              <w:t xml:space="preserve"> izstrādi, kā arī kompetento iestāžu </w:t>
            </w:r>
            <w:r w:rsidR="00556A90">
              <w:lastRenderedPageBreak/>
              <w:t xml:space="preserve">informācijas </w:t>
            </w:r>
            <w:r>
              <w:t>sistēmās veicamos pielāgojumus;</w:t>
            </w:r>
          </w:p>
          <w:p w14:paraId="53E9F5A7" w14:textId="1B6D4FED" w:rsidR="005F5EDC" w:rsidRDefault="005F5EDC" w:rsidP="00556A90">
            <w:pPr>
              <w:pStyle w:val="naisc"/>
              <w:numPr>
                <w:ilvl w:val="0"/>
                <w:numId w:val="49"/>
              </w:numPr>
              <w:spacing w:before="0" w:after="0"/>
              <w:jc w:val="both"/>
            </w:pPr>
            <w:r>
              <w:t>sistēmas uzturēšanas izmaksas (gadā vismaz 20% no sākotnējām investīcijām, jārēķina datu glabāšanas, arhivēšanas u.c. izmaksas);</w:t>
            </w:r>
          </w:p>
          <w:p w14:paraId="0B951952" w14:textId="7334F419" w:rsidR="005F5EDC" w:rsidRDefault="005F5EDC" w:rsidP="00556A90">
            <w:pPr>
              <w:pStyle w:val="naisc"/>
              <w:numPr>
                <w:ilvl w:val="0"/>
                <w:numId w:val="49"/>
              </w:numPr>
              <w:spacing w:before="0" w:after="0"/>
              <w:jc w:val="both"/>
            </w:pPr>
            <w:r>
              <w:t>klientu atbalsta izmaksas;</w:t>
            </w:r>
          </w:p>
          <w:p w14:paraId="0C676553" w14:textId="7DB73850" w:rsidR="005F5EDC" w:rsidRDefault="005F5EDC" w:rsidP="00556A90">
            <w:pPr>
              <w:pStyle w:val="naisc"/>
              <w:numPr>
                <w:ilvl w:val="0"/>
                <w:numId w:val="49"/>
              </w:numPr>
              <w:spacing w:before="0" w:after="0"/>
              <w:jc w:val="both"/>
            </w:pPr>
            <w:r>
              <w:t>tehnoloģisko aprīkojumu, ja tāds būs nepieciešams e-CMR radīšanas, izpildes, uzraudzības procesā (piemēram, kravas pārvadājumu procesā iesaistīto pušu e-CMR radīšanas un kontroles nepieciešamais aprīkojums utt.);</w:t>
            </w:r>
          </w:p>
          <w:p w14:paraId="720326B7" w14:textId="3982FC56" w:rsidR="005F5EDC" w:rsidRDefault="005F5EDC" w:rsidP="00556A90">
            <w:pPr>
              <w:pStyle w:val="naisc"/>
              <w:numPr>
                <w:ilvl w:val="0"/>
                <w:numId w:val="49"/>
              </w:numPr>
              <w:spacing w:before="0" w:after="0"/>
              <w:jc w:val="both"/>
            </w:pPr>
            <w:r>
              <w:t>sistēmas saderībai ar citām informācijas sistēmām (piemēram, VISS, EMDAS u.c.) nepieciešamos pielāgojumus;</w:t>
            </w:r>
          </w:p>
          <w:p w14:paraId="4D55EC74" w14:textId="772DBFE9" w:rsidR="005F5EDC" w:rsidRDefault="005F5EDC" w:rsidP="00556A90">
            <w:pPr>
              <w:pStyle w:val="naisc"/>
              <w:numPr>
                <w:ilvl w:val="0"/>
                <w:numId w:val="49"/>
              </w:numPr>
              <w:spacing w:before="0" w:after="0"/>
              <w:jc w:val="both"/>
            </w:pPr>
            <w:r>
              <w:t>tirgus dalībnieku akreditēšanai paredzamās aktivitātes, aprīkojumu vai pielāgojumus sistēmā;</w:t>
            </w:r>
          </w:p>
          <w:p w14:paraId="37B7A4B9" w14:textId="688D4A5D" w:rsidR="005F5EDC" w:rsidRDefault="005F5EDC" w:rsidP="00556A90">
            <w:pPr>
              <w:pStyle w:val="naisc"/>
              <w:numPr>
                <w:ilvl w:val="0"/>
                <w:numId w:val="49"/>
              </w:numPr>
              <w:spacing w:before="0" w:after="0"/>
              <w:jc w:val="both"/>
            </w:pPr>
            <w:r>
              <w:t xml:space="preserve">paredzamos e-CMR sistēmas pielāgojumus un akreditāciju atbilstoši </w:t>
            </w:r>
            <w:proofErr w:type="spellStart"/>
            <w:r>
              <w:t>eFTI</w:t>
            </w:r>
            <w:proofErr w:type="spellEnd"/>
            <w:r>
              <w:t xml:space="preserve"> regulas prasībām; </w:t>
            </w:r>
          </w:p>
          <w:p w14:paraId="0FD6D100" w14:textId="69152912" w:rsidR="005F5EDC" w:rsidRDefault="005F5EDC" w:rsidP="00556A90">
            <w:pPr>
              <w:pStyle w:val="naisc"/>
              <w:numPr>
                <w:ilvl w:val="0"/>
                <w:numId w:val="49"/>
              </w:numPr>
              <w:spacing w:before="0" w:after="0"/>
              <w:jc w:val="both"/>
            </w:pPr>
            <w:r>
              <w:t xml:space="preserve">izmaksas, kas varētu rasties ar prototipa 2. kārtas vai </w:t>
            </w:r>
            <w:r>
              <w:lastRenderedPageBreak/>
              <w:t>turpmākām tehniskās specifikācijas izmaiņām</w:t>
            </w:r>
            <w:r w:rsidR="00524327">
              <w:t>, kā arī neparedz turpmākās prototipa izmaiņas, piemēram, NDPTL projekta ietvaros, kas šobrīd nav zināmas);</w:t>
            </w:r>
          </w:p>
          <w:p w14:paraId="5864E601" w14:textId="7E03B690" w:rsidR="00BF2C8A" w:rsidRPr="00524327" w:rsidRDefault="00524327" w:rsidP="003C5009">
            <w:pPr>
              <w:pStyle w:val="naisc"/>
              <w:numPr>
                <w:ilvl w:val="0"/>
                <w:numId w:val="49"/>
              </w:numPr>
              <w:spacing w:before="0" w:after="0"/>
              <w:jc w:val="both"/>
            </w:pPr>
            <w:r>
              <w:t xml:space="preserve">izmaksas par iesaistīto pušu prasību analīzi un prasību definēšanu ietvertajām aktivitātēm. </w:t>
            </w:r>
          </w:p>
        </w:tc>
        <w:tc>
          <w:tcPr>
            <w:tcW w:w="2693" w:type="dxa"/>
            <w:tcBorders>
              <w:top w:val="single" w:sz="4" w:space="0" w:color="auto"/>
              <w:left w:val="single" w:sz="4" w:space="0" w:color="auto"/>
              <w:bottom w:val="single" w:sz="4" w:space="0" w:color="auto"/>
            </w:tcBorders>
          </w:tcPr>
          <w:p w14:paraId="31D8AA74" w14:textId="3438BCCD" w:rsidR="00BF2C8A" w:rsidRPr="003C5009" w:rsidRDefault="00CF6322" w:rsidP="005948FA">
            <w:pPr>
              <w:jc w:val="both"/>
            </w:pPr>
            <w:r w:rsidRPr="003C5009">
              <w:lastRenderedPageBreak/>
              <w:t xml:space="preserve">Skatīt konceptuālā ziņojuma </w:t>
            </w:r>
            <w:r w:rsidR="00F70C91">
              <w:t>25</w:t>
            </w:r>
            <w:r w:rsidR="00440455">
              <w:t>.</w:t>
            </w:r>
            <w:r w:rsidR="00F70C91">
              <w:t xml:space="preserve"> un 26. </w:t>
            </w:r>
            <w:r w:rsidRPr="003C5009">
              <w:t xml:space="preserve">lpp. veiktos papildinājumus. </w:t>
            </w:r>
          </w:p>
        </w:tc>
      </w:tr>
      <w:tr w:rsidR="00BF2C8A" w:rsidRPr="003B71E0" w14:paraId="3CAE6B8D" w14:textId="77777777" w:rsidTr="00A80167">
        <w:tc>
          <w:tcPr>
            <w:tcW w:w="1101" w:type="dxa"/>
            <w:tcBorders>
              <w:top w:val="single" w:sz="6" w:space="0" w:color="000000"/>
              <w:left w:val="single" w:sz="6" w:space="0" w:color="000000"/>
              <w:bottom w:val="single" w:sz="6" w:space="0" w:color="000000"/>
              <w:right w:val="single" w:sz="6" w:space="0" w:color="000000"/>
            </w:tcBorders>
          </w:tcPr>
          <w:p w14:paraId="5C56887B" w14:textId="477DCEAA" w:rsidR="00BF2C8A" w:rsidRPr="003B71E0" w:rsidRDefault="00BF2C8A" w:rsidP="00A80167">
            <w:pPr>
              <w:pStyle w:val="naisc"/>
              <w:spacing w:before="0" w:after="0"/>
              <w:rPr>
                <w:sz w:val="20"/>
                <w:szCs w:val="20"/>
              </w:rPr>
            </w:pPr>
            <w:r>
              <w:rPr>
                <w:sz w:val="20"/>
                <w:szCs w:val="20"/>
              </w:rPr>
              <w:lastRenderedPageBreak/>
              <w:t>8.</w:t>
            </w:r>
          </w:p>
        </w:tc>
        <w:tc>
          <w:tcPr>
            <w:tcW w:w="3086" w:type="dxa"/>
            <w:tcBorders>
              <w:top w:val="single" w:sz="6" w:space="0" w:color="000000"/>
              <w:left w:val="single" w:sz="6" w:space="0" w:color="000000"/>
              <w:bottom w:val="single" w:sz="6" w:space="0" w:color="000000"/>
              <w:right w:val="single" w:sz="6" w:space="0" w:color="000000"/>
            </w:tcBorders>
          </w:tcPr>
          <w:p w14:paraId="7EBEBF0E" w14:textId="751BBAB8" w:rsidR="00BF2C8A" w:rsidRPr="003C5009" w:rsidRDefault="00440455" w:rsidP="003954EB">
            <w:pPr>
              <w:pStyle w:val="naisc"/>
              <w:spacing w:before="0" w:after="0"/>
              <w:jc w:val="both"/>
            </w:pPr>
            <w:r>
              <w:t xml:space="preserve">Skatīt konceptuālā ziņojuma projektu. </w:t>
            </w:r>
          </w:p>
        </w:tc>
        <w:tc>
          <w:tcPr>
            <w:tcW w:w="4394" w:type="dxa"/>
            <w:tcBorders>
              <w:top w:val="single" w:sz="6" w:space="0" w:color="000000"/>
              <w:left w:val="single" w:sz="6" w:space="0" w:color="000000"/>
              <w:bottom w:val="single" w:sz="6" w:space="0" w:color="000000"/>
              <w:right w:val="single" w:sz="6" w:space="0" w:color="000000"/>
            </w:tcBorders>
          </w:tcPr>
          <w:p w14:paraId="788B258C" w14:textId="34B0D18A" w:rsidR="00440455" w:rsidRPr="005948FA" w:rsidRDefault="00440455" w:rsidP="005948FA">
            <w:pPr>
              <w:jc w:val="both"/>
              <w:rPr>
                <w:b/>
                <w:bCs/>
                <w:sz w:val="22"/>
                <w:szCs w:val="22"/>
              </w:rPr>
            </w:pPr>
            <w:r w:rsidRPr="005948FA">
              <w:rPr>
                <w:b/>
                <w:bCs/>
              </w:rPr>
              <w:t>Finanšu ministrija 04.01.2022.  Nr. 10.1-6/7-1/5.</w:t>
            </w:r>
          </w:p>
          <w:p w14:paraId="76B47D42" w14:textId="7E635F9D" w:rsidR="00BF2C8A" w:rsidRPr="003C5009" w:rsidRDefault="00440455" w:rsidP="00440455">
            <w:pPr>
              <w:jc w:val="both"/>
            </w:pPr>
            <w:r>
              <w:t xml:space="preserve">Vēršam uzmanību, ka Finanšu ministrijas iebildums, kas iekļauts izziņas II sadaļas 7.punktā, ir ņemts vērā tikai daļēji, jo ir norādītas piedāvātā risinājuma indikatīvās izmaksas vienā summā, tomēr vienlaikus ir sniegtas norādes par nosacījumiem, kas nav ņemti vērā izmaksu novērtēšanā, kas liecina, ka tās nesniedz pilnu informāciju par risinājuma iespējamo ietekmi uz budžetu, kā arī nav ievērots Ministru kabineta 2014.gada 2.decembra noteikumos Nr.737 “Attīstības plānošanas dokumentu izstrādes un ietekmes izvērtēšanas noteikumi” 28.5.apakšpunktā noteiktais, ka konceptuālajā ziņojumā jānorāda risinājuma variantu īstenošanai pieejamo un papildus nepieciešamo finansējumu, ievērojot minēto Ministru kabineta noteikumu 3.pielikumā noteikto formu (tabula “Kopsavilkums par konceptuālajā </w:t>
            </w:r>
            <w:r>
              <w:lastRenderedPageBreak/>
              <w:t>ziņojumā iekļauto risinājumu (risinājumu variantu) realizācijai nepieciešamo valsts un pašvaldību budžeta finansējumu”), un 29.punktā noteikto par nepieciešamību pievienot detalizētus aprēķinus par papildus nepieciešamo finansējumu. Attiecīgi lūdzam precizēt konceptuālajā ziņojumā sniegto informāciju.</w:t>
            </w:r>
          </w:p>
        </w:tc>
        <w:tc>
          <w:tcPr>
            <w:tcW w:w="3686" w:type="dxa"/>
            <w:tcBorders>
              <w:top w:val="single" w:sz="6" w:space="0" w:color="000000"/>
              <w:left w:val="single" w:sz="6" w:space="0" w:color="000000"/>
              <w:bottom w:val="single" w:sz="6" w:space="0" w:color="000000"/>
              <w:right w:val="single" w:sz="6" w:space="0" w:color="000000"/>
            </w:tcBorders>
          </w:tcPr>
          <w:p w14:paraId="5DAA569D" w14:textId="77777777" w:rsidR="00440455" w:rsidRDefault="00440455" w:rsidP="00440455">
            <w:pPr>
              <w:pStyle w:val="naisc"/>
              <w:spacing w:before="0" w:after="0"/>
              <w:ind w:firstLine="720"/>
              <w:jc w:val="both"/>
              <w:rPr>
                <w:b/>
                <w:bCs/>
              </w:rPr>
            </w:pPr>
            <w:r w:rsidRPr="00F70C91">
              <w:rPr>
                <w:b/>
                <w:bCs/>
              </w:rPr>
              <w:lastRenderedPageBreak/>
              <w:t>Iebildums ņemts vērā.</w:t>
            </w:r>
          </w:p>
          <w:p w14:paraId="7AE065BB" w14:textId="547CBF9A" w:rsidR="00440455" w:rsidRPr="00440455" w:rsidRDefault="00440455" w:rsidP="00440455">
            <w:pPr>
              <w:shd w:val="clear" w:color="auto" w:fill="FFFFFF"/>
              <w:contextualSpacing/>
              <w:jc w:val="both"/>
            </w:pPr>
            <w:r w:rsidRPr="00440455">
              <w:t>Precizēts konceptuālā ziņojuma projekts ar informāciju par  konceptuālā ziņojumā iekļautā risinājuma realizācijai nepieciešamo valsts un pašvaldību budžeta finansējumu.</w:t>
            </w:r>
          </w:p>
          <w:p w14:paraId="053652E1" w14:textId="0DABA17C" w:rsidR="00BF2C8A" w:rsidRPr="003B71E0" w:rsidRDefault="00BF2C8A" w:rsidP="00440455">
            <w:pPr>
              <w:pStyle w:val="naisc"/>
              <w:spacing w:before="0" w:after="0"/>
              <w:jc w:val="left"/>
              <w:rPr>
                <w:sz w:val="20"/>
                <w:szCs w:val="20"/>
              </w:rPr>
            </w:pPr>
          </w:p>
        </w:tc>
        <w:tc>
          <w:tcPr>
            <w:tcW w:w="2693" w:type="dxa"/>
            <w:tcBorders>
              <w:top w:val="single" w:sz="4" w:space="0" w:color="auto"/>
              <w:left w:val="single" w:sz="4" w:space="0" w:color="auto"/>
              <w:bottom w:val="single" w:sz="4" w:space="0" w:color="auto"/>
            </w:tcBorders>
          </w:tcPr>
          <w:p w14:paraId="101625A2" w14:textId="4A081C76" w:rsidR="00BF2C8A" w:rsidRPr="00440455" w:rsidRDefault="00440455" w:rsidP="005948FA">
            <w:pPr>
              <w:jc w:val="both"/>
            </w:pPr>
            <w:r w:rsidRPr="00440455">
              <w:t xml:space="preserve">Skatīt konceptuālā ziņojuma </w:t>
            </w:r>
            <w:r>
              <w:t xml:space="preserve">31. un </w:t>
            </w:r>
            <w:r w:rsidRPr="00440455">
              <w:t xml:space="preserve">33. </w:t>
            </w:r>
            <w:proofErr w:type="spellStart"/>
            <w:r w:rsidRPr="00440455">
              <w:t>lpp</w:t>
            </w:r>
            <w:proofErr w:type="spellEnd"/>
            <w:r>
              <w:t xml:space="preserve">  veiktos papildinājumus. </w:t>
            </w:r>
            <w:r w:rsidRPr="00440455">
              <w:t xml:space="preserve"> </w:t>
            </w:r>
          </w:p>
        </w:tc>
      </w:tr>
    </w:tbl>
    <w:p w14:paraId="1474198F" w14:textId="77777777" w:rsidR="006D4A42" w:rsidRDefault="006D4A42" w:rsidP="00AF7ABE">
      <w:pPr>
        <w:pStyle w:val="naisf"/>
        <w:spacing w:before="0" w:after="0"/>
        <w:ind w:firstLine="0"/>
        <w:rPr>
          <w:color w:val="000000"/>
        </w:rPr>
      </w:pPr>
    </w:p>
    <w:p w14:paraId="247981A6" w14:textId="77777777" w:rsidR="006D4A42" w:rsidRDefault="006D4A42" w:rsidP="00AF7ABE">
      <w:pPr>
        <w:pStyle w:val="naisf"/>
        <w:spacing w:before="0" w:after="0"/>
        <w:ind w:firstLine="0"/>
        <w:rPr>
          <w:color w:val="000000"/>
        </w:rPr>
      </w:pPr>
    </w:p>
    <w:p w14:paraId="72018DC5" w14:textId="63BEA980" w:rsidR="00AF7ABE" w:rsidRDefault="00AF7ABE" w:rsidP="00AF7ABE">
      <w:pPr>
        <w:pStyle w:val="naisf"/>
        <w:spacing w:before="0" w:after="0"/>
        <w:ind w:firstLine="0"/>
        <w:rPr>
          <w:color w:val="000000"/>
        </w:rPr>
      </w:pPr>
      <w:r>
        <w:rPr>
          <w:color w:val="000000"/>
        </w:rPr>
        <w:t xml:space="preserve">Atbildīgā amatpersona: </w:t>
      </w:r>
    </w:p>
    <w:p w14:paraId="40A8AEE2" w14:textId="77777777" w:rsidR="00AF7ABE" w:rsidRDefault="00AF7ABE" w:rsidP="00AF7ABE">
      <w:pPr>
        <w:tabs>
          <w:tab w:val="left" w:pos="1725"/>
        </w:tabs>
        <w:jc w:val="both"/>
      </w:pPr>
      <w:r>
        <w:t>Annija Novikova</w:t>
      </w:r>
    </w:p>
    <w:p w14:paraId="2249F8BB" w14:textId="77777777" w:rsidR="00AF7ABE" w:rsidRDefault="00AF7ABE" w:rsidP="00AF7ABE">
      <w:pPr>
        <w:tabs>
          <w:tab w:val="left" w:pos="1725"/>
        </w:tabs>
        <w:jc w:val="both"/>
      </w:pPr>
      <w:r>
        <w:t>Sabiedriskā transporta pakalpojumu departamenta direktore</w:t>
      </w:r>
    </w:p>
    <w:p w14:paraId="0AD7F59A" w14:textId="77777777" w:rsidR="00AF7ABE" w:rsidRDefault="00AF7ABE" w:rsidP="00AF7ABE">
      <w:pPr>
        <w:tabs>
          <w:tab w:val="left" w:pos="1725"/>
        </w:tabs>
        <w:jc w:val="both"/>
      </w:pPr>
      <w:r>
        <w:t xml:space="preserve">Tālr. </w:t>
      </w:r>
      <w:hyperlink r:id="rId8" w:history="1">
        <w:r>
          <w:rPr>
            <w:rStyle w:val="Hyperlink"/>
            <w:color w:val="auto"/>
          </w:rPr>
          <w:t>67028325</w:t>
        </w:r>
      </w:hyperlink>
      <w:r>
        <w:t xml:space="preserve">, e-pasts: </w:t>
      </w:r>
      <w:hyperlink r:id="rId9" w:history="1">
        <w:r>
          <w:rPr>
            <w:rStyle w:val="Hyperlink"/>
          </w:rPr>
          <w:t>annija.novikova@sam.gov.lv</w:t>
        </w:r>
      </w:hyperlink>
      <w:r>
        <w:t xml:space="preserve"> </w:t>
      </w:r>
    </w:p>
    <w:p w14:paraId="65DFB32B" w14:textId="77777777" w:rsidR="007116C7" w:rsidRDefault="007116C7" w:rsidP="00015C84">
      <w:pPr>
        <w:pStyle w:val="naisf"/>
        <w:spacing w:before="0" w:after="0"/>
        <w:ind w:firstLine="0"/>
        <w:jc w:val="left"/>
        <w:rPr>
          <w:sz w:val="28"/>
          <w:szCs w:val="28"/>
        </w:rPr>
      </w:pPr>
    </w:p>
    <w:sectPr w:rsidR="007116C7" w:rsidSect="003A1D1F">
      <w:headerReference w:type="even" r:id="rId10"/>
      <w:headerReference w:type="default" r:id="rId11"/>
      <w:footerReference w:type="default" r:id="rId12"/>
      <w:footerReference w:type="first" r:id="rId13"/>
      <w:type w:val="continuous"/>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204F9" w14:textId="77777777" w:rsidR="007B1EAA" w:rsidRDefault="007B1EAA">
      <w:r>
        <w:separator/>
      </w:r>
    </w:p>
  </w:endnote>
  <w:endnote w:type="continuationSeparator" w:id="0">
    <w:p w14:paraId="44160A19" w14:textId="77777777" w:rsidR="007B1EAA" w:rsidRDefault="007B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196C" w14:textId="417D117A" w:rsidR="006E49FD" w:rsidRPr="00015C84" w:rsidRDefault="006E49FD" w:rsidP="006E49FD">
    <w:pPr>
      <w:pStyle w:val="Footer"/>
      <w:rPr>
        <w:sz w:val="20"/>
        <w:szCs w:val="20"/>
      </w:rPr>
    </w:pPr>
    <w:r>
      <w:rPr>
        <w:sz w:val="20"/>
        <w:szCs w:val="20"/>
      </w:rPr>
      <w:t>SM</w:t>
    </w:r>
    <w:r w:rsidRPr="00015C84">
      <w:rPr>
        <w:sz w:val="20"/>
        <w:szCs w:val="20"/>
      </w:rPr>
      <w:t>izz</w:t>
    </w:r>
    <w:r w:rsidR="00F05DC5">
      <w:rPr>
        <w:sz w:val="20"/>
        <w:szCs w:val="20"/>
      </w:rPr>
      <w:t>_</w:t>
    </w:r>
    <w:r w:rsidR="00E36561">
      <w:rPr>
        <w:sz w:val="20"/>
        <w:szCs w:val="20"/>
      </w:rPr>
      <w:t>060422</w:t>
    </w:r>
    <w:r w:rsidR="00F05DC5">
      <w:rPr>
        <w:sz w:val="20"/>
        <w:szCs w:val="20"/>
      </w:rPr>
      <w:t>_eCMR</w:t>
    </w:r>
  </w:p>
  <w:p w14:paraId="6DE22F96" w14:textId="1104E712" w:rsidR="006E49FD" w:rsidRPr="006E49FD" w:rsidRDefault="006E49FD" w:rsidP="006E4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4119" w14:textId="10CA9B5A" w:rsidR="00F05DC5" w:rsidRPr="00015C84" w:rsidRDefault="00F05DC5" w:rsidP="00F05DC5">
    <w:pPr>
      <w:pStyle w:val="Footer"/>
      <w:rPr>
        <w:sz w:val="20"/>
        <w:szCs w:val="20"/>
      </w:rPr>
    </w:pPr>
    <w:r>
      <w:rPr>
        <w:sz w:val="20"/>
        <w:szCs w:val="20"/>
      </w:rPr>
      <w:t>SM</w:t>
    </w:r>
    <w:r w:rsidRPr="00015C84">
      <w:rPr>
        <w:sz w:val="20"/>
        <w:szCs w:val="20"/>
      </w:rPr>
      <w:t>izz</w:t>
    </w:r>
    <w:r>
      <w:rPr>
        <w:sz w:val="20"/>
        <w:szCs w:val="20"/>
      </w:rPr>
      <w:t>_</w:t>
    </w:r>
    <w:r w:rsidR="00E36561">
      <w:rPr>
        <w:sz w:val="20"/>
        <w:szCs w:val="20"/>
      </w:rPr>
      <w:t>060422</w:t>
    </w:r>
    <w:r>
      <w:rPr>
        <w:sz w:val="20"/>
        <w:szCs w:val="20"/>
      </w:rPr>
      <w:t>_eCMR</w:t>
    </w:r>
  </w:p>
  <w:p w14:paraId="0F373A00" w14:textId="2A790270" w:rsidR="006E49FD" w:rsidRPr="00F05DC5" w:rsidRDefault="006E49FD" w:rsidP="00F05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0D65F" w14:textId="77777777" w:rsidR="007B1EAA" w:rsidRDefault="007B1EAA">
      <w:r>
        <w:separator/>
      </w:r>
    </w:p>
  </w:footnote>
  <w:footnote w:type="continuationSeparator" w:id="0">
    <w:p w14:paraId="054F6D37" w14:textId="77777777" w:rsidR="007B1EAA" w:rsidRDefault="007B1EAA">
      <w:r>
        <w:continuationSeparator/>
      </w:r>
    </w:p>
  </w:footnote>
  <w:footnote w:id="1">
    <w:p w14:paraId="3E271CB4" w14:textId="77777777" w:rsidR="00414FB2" w:rsidRPr="00D93E96" w:rsidRDefault="00414FB2" w:rsidP="00414FB2">
      <w:pPr>
        <w:pStyle w:val="FootnoteText"/>
      </w:pPr>
      <w:r w:rsidRPr="00D93E96">
        <w:rPr>
          <w:rStyle w:val="FootnoteReference"/>
        </w:rPr>
        <w:footnoteRef/>
      </w:r>
      <w:r w:rsidRPr="00D93E96">
        <w:t xml:space="preserve"> </w:t>
      </w:r>
      <w:r w:rsidRPr="00D67398">
        <w:t>Eiropas Parlamenta un Padomes 2013.</w:t>
      </w:r>
      <w:r>
        <w:t> </w:t>
      </w:r>
      <w:r w:rsidRPr="00D67398">
        <w:t>gada 9.</w:t>
      </w:r>
      <w:r>
        <w:t> </w:t>
      </w:r>
      <w:r w:rsidRPr="00D67398">
        <w:t>oktobra Regulas (ES) Nr.</w:t>
      </w:r>
      <w:r>
        <w:t> </w:t>
      </w:r>
      <w:r w:rsidRPr="00D67398">
        <w:t>952/2013, ar ko izveido Savienības Muitas kodeksu</w:t>
      </w:r>
      <w:r>
        <w:t xml:space="preserve"> (turpmāk – SMK), </w:t>
      </w:r>
      <w:r w:rsidRPr="00D93E96">
        <w:t>6. panta 1.</w:t>
      </w:r>
      <w:r>
        <w:t xml:space="preserve"> un 2.</w:t>
      </w:r>
      <w:r w:rsidRPr="00D93E96">
        <w:t> punkts</w:t>
      </w:r>
      <w:r>
        <w:t>.</w:t>
      </w:r>
    </w:p>
  </w:footnote>
  <w:footnote w:id="2">
    <w:p w14:paraId="7D84F7BC" w14:textId="77777777" w:rsidR="00414FB2" w:rsidRPr="00F06743" w:rsidRDefault="00414FB2" w:rsidP="00414FB2">
      <w:pPr>
        <w:pStyle w:val="FootnoteText"/>
      </w:pPr>
      <w:r w:rsidRPr="00F06743">
        <w:rPr>
          <w:rStyle w:val="FootnoteReference"/>
        </w:rPr>
        <w:footnoteRef/>
      </w:r>
      <w:r w:rsidRPr="00F06743">
        <w:t xml:space="preserve"> SMK 163. panta 1. punkts.</w:t>
      </w:r>
    </w:p>
  </w:footnote>
  <w:footnote w:id="3">
    <w:p w14:paraId="7120D909" w14:textId="77777777" w:rsidR="00414FB2" w:rsidRPr="00F06743" w:rsidRDefault="00414FB2" w:rsidP="00414FB2">
      <w:pPr>
        <w:pStyle w:val="FootnoteText"/>
      </w:pPr>
      <w:r w:rsidRPr="00F06743">
        <w:rPr>
          <w:rStyle w:val="FootnoteReference"/>
        </w:rPr>
        <w:footnoteRef/>
      </w:r>
      <w:r w:rsidRPr="00F06743">
        <w:t xml:space="preserve"> EMDAS muitas deklarācijai iespējams pievienot elektroniskos dokumentus šādos </w:t>
      </w:r>
      <w:r>
        <w:t>datnes</w:t>
      </w:r>
      <w:r w:rsidRPr="00F06743">
        <w:t xml:space="preserve"> formātos: .pdf, .doc, .docx, .xls, .xlsx, .png, .jpeg, .jpg, .gif, .tiff, .tif, .avi, .flv, .wmv, .mov, .mp4, .mkv, .ogg, .xml, .zip, .rar, .7z, .ods, .odt, .txt, .edoc, .msg. Viena pievienotā faila lielums nevar pārsniegt 2,86 MB, kā arī vienai preču pozīcijai var pievienot līdz 99 failiem.</w:t>
      </w:r>
    </w:p>
  </w:footnote>
  <w:footnote w:id="4">
    <w:p w14:paraId="14332449" w14:textId="77777777" w:rsidR="00414FB2" w:rsidRPr="00CD3C8C" w:rsidRDefault="00414FB2" w:rsidP="00414FB2">
      <w:pPr>
        <w:pStyle w:val="FootnoteText"/>
      </w:pPr>
      <w:r>
        <w:rPr>
          <w:rStyle w:val="FootnoteReference"/>
        </w:rPr>
        <w:footnoteRef/>
      </w:r>
      <w:r w:rsidRPr="00C958A2">
        <w:t xml:space="preserve"> </w:t>
      </w:r>
      <w:r w:rsidRPr="000016FC">
        <w:t xml:space="preserve"> 1956.</w:t>
      </w:r>
      <w:r>
        <w:t> </w:t>
      </w:r>
      <w:r w:rsidRPr="000016FC">
        <w:t>gada 19.</w:t>
      </w:r>
      <w:r>
        <w:t> </w:t>
      </w:r>
      <w:r w:rsidRPr="000016FC">
        <w:t>maija Konvencija par kravu starptautisko autopārvadājumu līgumu (CMR)</w:t>
      </w:r>
      <w:r>
        <w:t>.</w:t>
      </w:r>
    </w:p>
  </w:footnote>
  <w:footnote w:id="5">
    <w:p w14:paraId="0903BB4C" w14:textId="77777777" w:rsidR="00414FB2" w:rsidRPr="008E75EE" w:rsidRDefault="00414FB2" w:rsidP="00414FB2">
      <w:pPr>
        <w:pStyle w:val="FootnoteText"/>
      </w:pPr>
      <w:r>
        <w:rPr>
          <w:rStyle w:val="FootnoteReference"/>
        </w:rPr>
        <w:footnoteRef/>
      </w:r>
      <w:r w:rsidRPr="00C958A2">
        <w:t xml:space="preserve"> </w:t>
      </w:r>
      <w:r w:rsidRPr="008E75EE">
        <w:t>Nodrošinot e-CMR dokumentu automatizēto ielādi EMDAS no e-CMR reģistra</w:t>
      </w:r>
      <w:r>
        <w:t xml:space="preserve"> vai tā pārbaudi tiešsaistes režīmā</w:t>
      </w:r>
      <w:r w:rsidRPr="008E75EE">
        <w:t>, ja persona deklarācijā ir norādījusi atbilstošā dokumenta numuru.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652C" w14:textId="77777777" w:rsidR="006E49FD" w:rsidRDefault="006E49F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C61436" w14:textId="77777777" w:rsidR="006E49FD" w:rsidRDefault="006E4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02DD" w14:textId="77777777" w:rsidR="006E49FD" w:rsidRDefault="006E49F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108AA30" w14:textId="77777777" w:rsidR="006E49FD" w:rsidRDefault="006E4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7B665E"/>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1" w15:restartNumberingAfterBreak="1">
    <w:nsid w:val="03B60232"/>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2" w15:restartNumberingAfterBreak="1">
    <w:nsid w:val="04AF6F94"/>
    <w:multiLevelType w:val="hybridMultilevel"/>
    <w:tmpl w:val="A65C8884"/>
    <w:lvl w:ilvl="0" w:tplc="FCDAB9EA">
      <w:start w:val="1"/>
      <w:numFmt w:val="decimal"/>
      <w:lvlText w:val="%1."/>
      <w:lvlJc w:val="left"/>
      <w:pPr>
        <w:ind w:left="720" w:hanging="360"/>
      </w:pPr>
    </w:lvl>
    <w:lvl w:ilvl="1" w:tplc="B7583324">
      <w:start w:val="1"/>
      <w:numFmt w:val="lowerLetter"/>
      <w:lvlText w:val="%2."/>
      <w:lvlJc w:val="left"/>
      <w:pPr>
        <w:ind w:left="1440" w:hanging="360"/>
      </w:pPr>
    </w:lvl>
    <w:lvl w:ilvl="2" w:tplc="5D42229A" w:tentative="1">
      <w:start w:val="1"/>
      <w:numFmt w:val="lowerRoman"/>
      <w:lvlText w:val="%3."/>
      <w:lvlJc w:val="right"/>
      <w:pPr>
        <w:ind w:left="2160" w:hanging="180"/>
      </w:pPr>
    </w:lvl>
    <w:lvl w:ilvl="3" w:tplc="C71E7D1E" w:tentative="1">
      <w:start w:val="1"/>
      <w:numFmt w:val="decimal"/>
      <w:lvlText w:val="%4."/>
      <w:lvlJc w:val="left"/>
      <w:pPr>
        <w:ind w:left="2880" w:hanging="360"/>
      </w:pPr>
    </w:lvl>
    <w:lvl w:ilvl="4" w:tplc="5BC6404A" w:tentative="1">
      <w:start w:val="1"/>
      <w:numFmt w:val="lowerLetter"/>
      <w:lvlText w:val="%5."/>
      <w:lvlJc w:val="left"/>
      <w:pPr>
        <w:ind w:left="3600" w:hanging="360"/>
      </w:pPr>
    </w:lvl>
    <w:lvl w:ilvl="5" w:tplc="E40A145C" w:tentative="1">
      <w:start w:val="1"/>
      <w:numFmt w:val="lowerRoman"/>
      <w:lvlText w:val="%6."/>
      <w:lvlJc w:val="right"/>
      <w:pPr>
        <w:ind w:left="4320" w:hanging="180"/>
      </w:pPr>
    </w:lvl>
    <w:lvl w:ilvl="6" w:tplc="550E929E" w:tentative="1">
      <w:start w:val="1"/>
      <w:numFmt w:val="decimal"/>
      <w:lvlText w:val="%7."/>
      <w:lvlJc w:val="left"/>
      <w:pPr>
        <w:ind w:left="5040" w:hanging="360"/>
      </w:pPr>
    </w:lvl>
    <w:lvl w:ilvl="7" w:tplc="4E8CE610" w:tentative="1">
      <w:start w:val="1"/>
      <w:numFmt w:val="lowerLetter"/>
      <w:lvlText w:val="%8."/>
      <w:lvlJc w:val="left"/>
      <w:pPr>
        <w:ind w:left="5760" w:hanging="360"/>
      </w:pPr>
    </w:lvl>
    <w:lvl w:ilvl="8" w:tplc="6FB2790C" w:tentative="1">
      <w:start w:val="1"/>
      <w:numFmt w:val="lowerRoman"/>
      <w:lvlText w:val="%9."/>
      <w:lvlJc w:val="right"/>
      <w:pPr>
        <w:ind w:left="6480" w:hanging="180"/>
      </w:pPr>
    </w:lvl>
  </w:abstractNum>
  <w:abstractNum w:abstractNumId="3" w15:restartNumberingAfterBreak="1">
    <w:nsid w:val="07D238B4"/>
    <w:multiLevelType w:val="hybridMultilevel"/>
    <w:tmpl w:val="A5346474"/>
    <w:lvl w:ilvl="0" w:tplc="B8541334">
      <w:start w:val="1"/>
      <w:numFmt w:val="decimal"/>
      <w:lvlText w:val="%1."/>
      <w:lvlJc w:val="left"/>
      <w:pPr>
        <w:ind w:left="720" w:hanging="360"/>
      </w:pPr>
      <w:rPr>
        <w:rFonts w:hint="default"/>
      </w:rPr>
    </w:lvl>
    <w:lvl w:ilvl="1" w:tplc="2D545C6C" w:tentative="1">
      <w:start w:val="1"/>
      <w:numFmt w:val="lowerLetter"/>
      <w:lvlText w:val="%2."/>
      <w:lvlJc w:val="left"/>
      <w:pPr>
        <w:ind w:left="1440" w:hanging="360"/>
      </w:pPr>
    </w:lvl>
    <w:lvl w:ilvl="2" w:tplc="F1AACEE0" w:tentative="1">
      <w:start w:val="1"/>
      <w:numFmt w:val="lowerRoman"/>
      <w:lvlText w:val="%3."/>
      <w:lvlJc w:val="right"/>
      <w:pPr>
        <w:ind w:left="2160" w:hanging="180"/>
      </w:pPr>
    </w:lvl>
    <w:lvl w:ilvl="3" w:tplc="F66C2D98" w:tentative="1">
      <w:start w:val="1"/>
      <w:numFmt w:val="decimal"/>
      <w:lvlText w:val="%4."/>
      <w:lvlJc w:val="left"/>
      <w:pPr>
        <w:ind w:left="2880" w:hanging="360"/>
      </w:pPr>
    </w:lvl>
    <w:lvl w:ilvl="4" w:tplc="6AB64C44" w:tentative="1">
      <w:start w:val="1"/>
      <w:numFmt w:val="lowerLetter"/>
      <w:lvlText w:val="%5."/>
      <w:lvlJc w:val="left"/>
      <w:pPr>
        <w:ind w:left="3600" w:hanging="360"/>
      </w:pPr>
    </w:lvl>
    <w:lvl w:ilvl="5" w:tplc="503C817C" w:tentative="1">
      <w:start w:val="1"/>
      <w:numFmt w:val="lowerRoman"/>
      <w:lvlText w:val="%6."/>
      <w:lvlJc w:val="right"/>
      <w:pPr>
        <w:ind w:left="4320" w:hanging="180"/>
      </w:pPr>
    </w:lvl>
    <w:lvl w:ilvl="6" w:tplc="D9144CCE" w:tentative="1">
      <w:start w:val="1"/>
      <w:numFmt w:val="decimal"/>
      <w:lvlText w:val="%7."/>
      <w:lvlJc w:val="left"/>
      <w:pPr>
        <w:ind w:left="5040" w:hanging="360"/>
      </w:pPr>
    </w:lvl>
    <w:lvl w:ilvl="7" w:tplc="E75EB5D0" w:tentative="1">
      <w:start w:val="1"/>
      <w:numFmt w:val="lowerLetter"/>
      <w:lvlText w:val="%8."/>
      <w:lvlJc w:val="left"/>
      <w:pPr>
        <w:ind w:left="5760" w:hanging="360"/>
      </w:pPr>
    </w:lvl>
    <w:lvl w:ilvl="8" w:tplc="5CB0401A" w:tentative="1">
      <w:start w:val="1"/>
      <w:numFmt w:val="lowerRoman"/>
      <w:lvlText w:val="%9."/>
      <w:lvlJc w:val="right"/>
      <w:pPr>
        <w:ind w:left="6480" w:hanging="180"/>
      </w:pPr>
    </w:lvl>
  </w:abstractNum>
  <w:abstractNum w:abstractNumId="4" w15:restartNumberingAfterBreak="0">
    <w:nsid w:val="0A3D0199"/>
    <w:multiLevelType w:val="hybridMultilevel"/>
    <w:tmpl w:val="1CECE964"/>
    <w:lvl w:ilvl="0" w:tplc="0409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1">
    <w:nsid w:val="0ABF6D62"/>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6" w15:restartNumberingAfterBreak="0">
    <w:nsid w:val="0B433617"/>
    <w:multiLevelType w:val="hybridMultilevel"/>
    <w:tmpl w:val="9D320D6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0B6250EE"/>
    <w:multiLevelType w:val="hybridMultilevel"/>
    <w:tmpl w:val="E79CCC3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1">
    <w:nsid w:val="0D9375AA"/>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9" w15:restartNumberingAfterBreak="0">
    <w:nsid w:val="0EB5601F"/>
    <w:multiLevelType w:val="hybridMultilevel"/>
    <w:tmpl w:val="13A021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A1590"/>
    <w:multiLevelType w:val="hybridMultilevel"/>
    <w:tmpl w:val="2A6E097A"/>
    <w:lvl w:ilvl="0" w:tplc="54E40C3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14970DBC"/>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12" w15:restartNumberingAfterBreak="0">
    <w:nsid w:val="16BC555A"/>
    <w:multiLevelType w:val="multilevel"/>
    <w:tmpl w:val="27BE1C7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B07150"/>
    <w:multiLevelType w:val="hybridMultilevel"/>
    <w:tmpl w:val="AFE6BBD8"/>
    <w:lvl w:ilvl="0" w:tplc="0809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E0055"/>
    <w:multiLevelType w:val="hybridMultilevel"/>
    <w:tmpl w:val="D810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935AC8"/>
    <w:multiLevelType w:val="hybridMultilevel"/>
    <w:tmpl w:val="B71C50BE"/>
    <w:lvl w:ilvl="0" w:tplc="E5800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EAF6410"/>
    <w:multiLevelType w:val="hybridMultilevel"/>
    <w:tmpl w:val="4E06C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C178BE"/>
    <w:multiLevelType w:val="hybridMultilevel"/>
    <w:tmpl w:val="77E03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351CC"/>
    <w:multiLevelType w:val="multilevel"/>
    <w:tmpl w:val="88E8C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632EB5"/>
    <w:multiLevelType w:val="hybridMultilevel"/>
    <w:tmpl w:val="56AEE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274F2BAC"/>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21" w15:restartNumberingAfterBreak="0">
    <w:nsid w:val="27A93DFA"/>
    <w:multiLevelType w:val="hybridMultilevel"/>
    <w:tmpl w:val="30BE51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9FA1432"/>
    <w:multiLevelType w:val="multilevel"/>
    <w:tmpl w:val="EF482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D31737F"/>
    <w:multiLevelType w:val="hybridMultilevel"/>
    <w:tmpl w:val="A806661A"/>
    <w:lvl w:ilvl="0" w:tplc="0426000F">
      <w:start w:val="1"/>
      <w:numFmt w:val="decimal"/>
      <w:lvlText w:val="%1."/>
      <w:lvlJc w:val="left"/>
      <w:pPr>
        <w:ind w:left="731" w:hanging="360"/>
      </w:pPr>
    </w:lvl>
    <w:lvl w:ilvl="1" w:tplc="04260019" w:tentative="1">
      <w:start w:val="1"/>
      <w:numFmt w:val="lowerLetter"/>
      <w:lvlText w:val="%2."/>
      <w:lvlJc w:val="left"/>
      <w:pPr>
        <w:ind w:left="1451" w:hanging="360"/>
      </w:pPr>
    </w:lvl>
    <w:lvl w:ilvl="2" w:tplc="0426001B" w:tentative="1">
      <w:start w:val="1"/>
      <w:numFmt w:val="lowerRoman"/>
      <w:lvlText w:val="%3."/>
      <w:lvlJc w:val="right"/>
      <w:pPr>
        <w:ind w:left="2171" w:hanging="180"/>
      </w:pPr>
    </w:lvl>
    <w:lvl w:ilvl="3" w:tplc="0426000F" w:tentative="1">
      <w:start w:val="1"/>
      <w:numFmt w:val="decimal"/>
      <w:lvlText w:val="%4."/>
      <w:lvlJc w:val="left"/>
      <w:pPr>
        <w:ind w:left="2891" w:hanging="360"/>
      </w:pPr>
    </w:lvl>
    <w:lvl w:ilvl="4" w:tplc="04260019" w:tentative="1">
      <w:start w:val="1"/>
      <w:numFmt w:val="lowerLetter"/>
      <w:lvlText w:val="%5."/>
      <w:lvlJc w:val="left"/>
      <w:pPr>
        <w:ind w:left="3611" w:hanging="360"/>
      </w:pPr>
    </w:lvl>
    <w:lvl w:ilvl="5" w:tplc="0426001B" w:tentative="1">
      <w:start w:val="1"/>
      <w:numFmt w:val="lowerRoman"/>
      <w:lvlText w:val="%6."/>
      <w:lvlJc w:val="right"/>
      <w:pPr>
        <w:ind w:left="4331" w:hanging="180"/>
      </w:pPr>
    </w:lvl>
    <w:lvl w:ilvl="6" w:tplc="0426000F" w:tentative="1">
      <w:start w:val="1"/>
      <w:numFmt w:val="decimal"/>
      <w:lvlText w:val="%7."/>
      <w:lvlJc w:val="left"/>
      <w:pPr>
        <w:ind w:left="5051" w:hanging="360"/>
      </w:pPr>
    </w:lvl>
    <w:lvl w:ilvl="7" w:tplc="04260019" w:tentative="1">
      <w:start w:val="1"/>
      <w:numFmt w:val="lowerLetter"/>
      <w:lvlText w:val="%8."/>
      <w:lvlJc w:val="left"/>
      <w:pPr>
        <w:ind w:left="5771" w:hanging="360"/>
      </w:pPr>
    </w:lvl>
    <w:lvl w:ilvl="8" w:tplc="0426001B" w:tentative="1">
      <w:start w:val="1"/>
      <w:numFmt w:val="lowerRoman"/>
      <w:lvlText w:val="%9."/>
      <w:lvlJc w:val="right"/>
      <w:pPr>
        <w:ind w:left="6491" w:hanging="180"/>
      </w:pPr>
    </w:lvl>
  </w:abstractNum>
  <w:abstractNum w:abstractNumId="24" w15:restartNumberingAfterBreak="0">
    <w:nsid w:val="306B33E6"/>
    <w:multiLevelType w:val="hybridMultilevel"/>
    <w:tmpl w:val="8FA0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1">
    <w:nsid w:val="313A39D7"/>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26" w15:restartNumberingAfterBreak="0">
    <w:nsid w:val="32103BAE"/>
    <w:multiLevelType w:val="hybridMultilevel"/>
    <w:tmpl w:val="709EE8BC"/>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1">
    <w:nsid w:val="37BD1EC2"/>
    <w:multiLevelType w:val="multilevel"/>
    <w:tmpl w:val="D6424010"/>
    <w:lvl w:ilvl="0">
      <w:start w:val="1"/>
      <w:numFmt w:val="decimal"/>
      <w:lvlText w:val="%1."/>
      <w:lvlJc w:val="left"/>
      <w:pPr>
        <w:ind w:left="390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B1855E1"/>
    <w:multiLevelType w:val="hybridMultilevel"/>
    <w:tmpl w:val="9D58EA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3744EF"/>
    <w:multiLevelType w:val="hybridMultilevel"/>
    <w:tmpl w:val="43904E9C"/>
    <w:lvl w:ilvl="0" w:tplc="6664A8C0">
      <w:start w:val="1"/>
      <w:numFmt w:val="decimal"/>
      <w:lvlText w:val="%1."/>
      <w:lvlJc w:val="left"/>
      <w:pPr>
        <w:ind w:left="398" w:hanging="360"/>
      </w:pPr>
      <w:rPr>
        <w:rFonts w:hint="default"/>
      </w:rPr>
    </w:lvl>
    <w:lvl w:ilvl="1" w:tplc="04260019" w:tentative="1">
      <w:start w:val="1"/>
      <w:numFmt w:val="lowerLetter"/>
      <w:lvlText w:val="%2."/>
      <w:lvlJc w:val="left"/>
      <w:pPr>
        <w:ind w:left="1118" w:hanging="360"/>
      </w:pPr>
    </w:lvl>
    <w:lvl w:ilvl="2" w:tplc="0426001B" w:tentative="1">
      <w:start w:val="1"/>
      <w:numFmt w:val="lowerRoman"/>
      <w:lvlText w:val="%3."/>
      <w:lvlJc w:val="right"/>
      <w:pPr>
        <w:ind w:left="1838" w:hanging="180"/>
      </w:pPr>
    </w:lvl>
    <w:lvl w:ilvl="3" w:tplc="0426000F" w:tentative="1">
      <w:start w:val="1"/>
      <w:numFmt w:val="decimal"/>
      <w:lvlText w:val="%4."/>
      <w:lvlJc w:val="left"/>
      <w:pPr>
        <w:ind w:left="2558" w:hanging="360"/>
      </w:pPr>
    </w:lvl>
    <w:lvl w:ilvl="4" w:tplc="04260019" w:tentative="1">
      <w:start w:val="1"/>
      <w:numFmt w:val="lowerLetter"/>
      <w:lvlText w:val="%5."/>
      <w:lvlJc w:val="left"/>
      <w:pPr>
        <w:ind w:left="3278" w:hanging="360"/>
      </w:pPr>
    </w:lvl>
    <w:lvl w:ilvl="5" w:tplc="0426001B" w:tentative="1">
      <w:start w:val="1"/>
      <w:numFmt w:val="lowerRoman"/>
      <w:lvlText w:val="%6."/>
      <w:lvlJc w:val="right"/>
      <w:pPr>
        <w:ind w:left="3998" w:hanging="180"/>
      </w:pPr>
    </w:lvl>
    <w:lvl w:ilvl="6" w:tplc="0426000F" w:tentative="1">
      <w:start w:val="1"/>
      <w:numFmt w:val="decimal"/>
      <w:lvlText w:val="%7."/>
      <w:lvlJc w:val="left"/>
      <w:pPr>
        <w:ind w:left="4718" w:hanging="360"/>
      </w:pPr>
    </w:lvl>
    <w:lvl w:ilvl="7" w:tplc="04260019" w:tentative="1">
      <w:start w:val="1"/>
      <w:numFmt w:val="lowerLetter"/>
      <w:lvlText w:val="%8."/>
      <w:lvlJc w:val="left"/>
      <w:pPr>
        <w:ind w:left="5438" w:hanging="360"/>
      </w:pPr>
    </w:lvl>
    <w:lvl w:ilvl="8" w:tplc="0426001B" w:tentative="1">
      <w:start w:val="1"/>
      <w:numFmt w:val="lowerRoman"/>
      <w:lvlText w:val="%9."/>
      <w:lvlJc w:val="right"/>
      <w:pPr>
        <w:ind w:left="6158" w:hanging="180"/>
      </w:pPr>
    </w:lvl>
  </w:abstractNum>
  <w:abstractNum w:abstractNumId="30" w15:restartNumberingAfterBreak="1">
    <w:nsid w:val="476120FE"/>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31" w15:restartNumberingAfterBreak="1">
    <w:nsid w:val="4B98540D"/>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3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B972BA"/>
    <w:multiLevelType w:val="hybridMultilevel"/>
    <w:tmpl w:val="F6D86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B4074BA"/>
    <w:multiLevelType w:val="hybridMultilevel"/>
    <w:tmpl w:val="21C2546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F47A20"/>
    <w:multiLevelType w:val="hybridMultilevel"/>
    <w:tmpl w:val="92FEB688"/>
    <w:lvl w:ilvl="0" w:tplc="04260001">
      <w:start w:val="1"/>
      <w:numFmt w:val="bullet"/>
      <w:lvlText w:val=""/>
      <w:lvlJc w:val="left"/>
      <w:pPr>
        <w:ind w:left="719" w:hanging="360"/>
      </w:pPr>
      <w:rPr>
        <w:rFonts w:ascii="Symbol" w:hAnsi="Symbol" w:hint="default"/>
      </w:rPr>
    </w:lvl>
    <w:lvl w:ilvl="1" w:tplc="04260003" w:tentative="1">
      <w:start w:val="1"/>
      <w:numFmt w:val="bullet"/>
      <w:lvlText w:val="o"/>
      <w:lvlJc w:val="left"/>
      <w:pPr>
        <w:ind w:left="1439" w:hanging="360"/>
      </w:pPr>
      <w:rPr>
        <w:rFonts w:ascii="Courier New" w:hAnsi="Courier New" w:cs="Courier New" w:hint="default"/>
      </w:rPr>
    </w:lvl>
    <w:lvl w:ilvl="2" w:tplc="04260005" w:tentative="1">
      <w:start w:val="1"/>
      <w:numFmt w:val="bullet"/>
      <w:lvlText w:val=""/>
      <w:lvlJc w:val="left"/>
      <w:pPr>
        <w:ind w:left="2159" w:hanging="360"/>
      </w:pPr>
      <w:rPr>
        <w:rFonts w:ascii="Wingdings" w:hAnsi="Wingdings" w:hint="default"/>
      </w:rPr>
    </w:lvl>
    <w:lvl w:ilvl="3" w:tplc="04260001" w:tentative="1">
      <w:start w:val="1"/>
      <w:numFmt w:val="bullet"/>
      <w:lvlText w:val=""/>
      <w:lvlJc w:val="left"/>
      <w:pPr>
        <w:ind w:left="2879" w:hanging="360"/>
      </w:pPr>
      <w:rPr>
        <w:rFonts w:ascii="Symbol" w:hAnsi="Symbol" w:hint="default"/>
      </w:rPr>
    </w:lvl>
    <w:lvl w:ilvl="4" w:tplc="04260003" w:tentative="1">
      <w:start w:val="1"/>
      <w:numFmt w:val="bullet"/>
      <w:lvlText w:val="o"/>
      <w:lvlJc w:val="left"/>
      <w:pPr>
        <w:ind w:left="3599" w:hanging="360"/>
      </w:pPr>
      <w:rPr>
        <w:rFonts w:ascii="Courier New" w:hAnsi="Courier New" w:cs="Courier New" w:hint="default"/>
      </w:rPr>
    </w:lvl>
    <w:lvl w:ilvl="5" w:tplc="04260005" w:tentative="1">
      <w:start w:val="1"/>
      <w:numFmt w:val="bullet"/>
      <w:lvlText w:val=""/>
      <w:lvlJc w:val="left"/>
      <w:pPr>
        <w:ind w:left="4319" w:hanging="360"/>
      </w:pPr>
      <w:rPr>
        <w:rFonts w:ascii="Wingdings" w:hAnsi="Wingdings" w:hint="default"/>
      </w:rPr>
    </w:lvl>
    <w:lvl w:ilvl="6" w:tplc="04260001" w:tentative="1">
      <w:start w:val="1"/>
      <w:numFmt w:val="bullet"/>
      <w:lvlText w:val=""/>
      <w:lvlJc w:val="left"/>
      <w:pPr>
        <w:ind w:left="5039" w:hanging="360"/>
      </w:pPr>
      <w:rPr>
        <w:rFonts w:ascii="Symbol" w:hAnsi="Symbol" w:hint="default"/>
      </w:rPr>
    </w:lvl>
    <w:lvl w:ilvl="7" w:tplc="04260003" w:tentative="1">
      <w:start w:val="1"/>
      <w:numFmt w:val="bullet"/>
      <w:lvlText w:val="o"/>
      <w:lvlJc w:val="left"/>
      <w:pPr>
        <w:ind w:left="5759" w:hanging="360"/>
      </w:pPr>
      <w:rPr>
        <w:rFonts w:ascii="Courier New" w:hAnsi="Courier New" w:cs="Courier New" w:hint="default"/>
      </w:rPr>
    </w:lvl>
    <w:lvl w:ilvl="8" w:tplc="04260005" w:tentative="1">
      <w:start w:val="1"/>
      <w:numFmt w:val="bullet"/>
      <w:lvlText w:val=""/>
      <w:lvlJc w:val="left"/>
      <w:pPr>
        <w:ind w:left="6479" w:hanging="360"/>
      </w:pPr>
      <w:rPr>
        <w:rFonts w:ascii="Wingdings" w:hAnsi="Wingdings" w:hint="default"/>
      </w:rPr>
    </w:lvl>
  </w:abstractNum>
  <w:abstractNum w:abstractNumId="37" w15:restartNumberingAfterBreak="1">
    <w:nsid w:val="5E367875"/>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38" w15:restartNumberingAfterBreak="0">
    <w:nsid w:val="5E534F73"/>
    <w:multiLevelType w:val="hybridMultilevel"/>
    <w:tmpl w:val="6A20D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70461B4"/>
    <w:multiLevelType w:val="hybridMultilevel"/>
    <w:tmpl w:val="61D6A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FB1644"/>
    <w:multiLevelType w:val="hybridMultilevel"/>
    <w:tmpl w:val="CCB85D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1">
    <w:nsid w:val="6CBA71D8"/>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43" w15:restartNumberingAfterBreak="1">
    <w:nsid w:val="74036104"/>
    <w:multiLevelType w:val="hybridMultilevel"/>
    <w:tmpl w:val="25C42B42"/>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44" w15:restartNumberingAfterBreak="0">
    <w:nsid w:val="755464F3"/>
    <w:multiLevelType w:val="hybridMultilevel"/>
    <w:tmpl w:val="798EB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C41166"/>
    <w:multiLevelType w:val="hybridMultilevel"/>
    <w:tmpl w:val="600407E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0947B6"/>
    <w:multiLevelType w:val="hybridMultilevel"/>
    <w:tmpl w:val="BF9EB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7506631">
    <w:abstractNumId w:val="46"/>
  </w:num>
  <w:num w:numId="2" w16cid:durableId="744106026">
    <w:abstractNumId w:val="45"/>
  </w:num>
  <w:num w:numId="3" w16cid:durableId="1159495414">
    <w:abstractNumId w:val="39"/>
  </w:num>
  <w:num w:numId="4" w16cid:durableId="1881480474">
    <w:abstractNumId w:val="34"/>
  </w:num>
  <w:num w:numId="5" w16cid:durableId="1864050524">
    <w:abstractNumId w:val="32"/>
  </w:num>
  <w:num w:numId="6" w16cid:durableId="497967747">
    <w:abstractNumId w:val="4"/>
  </w:num>
  <w:num w:numId="7" w16cid:durableId="1498305346">
    <w:abstractNumId w:val="21"/>
  </w:num>
  <w:num w:numId="8" w16cid:durableId="1394964784">
    <w:abstractNumId w:val="38"/>
  </w:num>
  <w:num w:numId="9" w16cid:durableId="1558736516">
    <w:abstractNumId w:val="12"/>
  </w:num>
  <w:num w:numId="10" w16cid:durableId="1884518271">
    <w:abstractNumId w:val="36"/>
  </w:num>
  <w:num w:numId="11" w16cid:durableId="1640768980">
    <w:abstractNumId w:val="10"/>
  </w:num>
  <w:num w:numId="12" w16cid:durableId="773599132">
    <w:abstractNumId w:val="3"/>
  </w:num>
  <w:num w:numId="13" w16cid:durableId="1345284595">
    <w:abstractNumId w:val="26"/>
  </w:num>
  <w:num w:numId="14" w16cid:durableId="1294678344">
    <w:abstractNumId w:val="19"/>
  </w:num>
  <w:num w:numId="15" w16cid:durableId="1403865240">
    <w:abstractNumId w:val="24"/>
  </w:num>
  <w:num w:numId="16" w16cid:durableId="2105957164">
    <w:abstractNumId w:val="13"/>
  </w:num>
  <w:num w:numId="17" w16cid:durableId="349139334">
    <w:abstractNumId w:val="5"/>
  </w:num>
  <w:num w:numId="18" w16cid:durableId="1871719964">
    <w:abstractNumId w:val="30"/>
  </w:num>
  <w:num w:numId="19" w16cid:durableId="1910769256">
    <w:abstractNumId w:val="20"/>
  </w:num>
  <w:num w:numId="20" w16cid:durableId="1703705463">
    <w:abstractNumId w:val="1"/>
  </w:num>
  <w:num w:numId="21" w16cid:durableId="1862161234">
    <w:abstractNumId w:val="8"/>
  </w:num>
  <w:num w:numId="22" w16cid:durableId="1625697475">
    <w:abstractNumId w:val="25"/>
  </w:num>
  <w:num w:numId="23" w16cid:durableId="723335016">
    <w:abstractNumId w:val="27"/>
  </w:num>
  <w:num w:numId="24" w16cid:durableId="1789154557">
    <w:abstractNumId w:val="11"/>
  </w:num>
  <w:num w:numId="25" w16cid:durableId="351803361">
    <w:abstractNumId w:val="31"/>
  </w:num>
  <w:num w:numId="26" w16cid:durableId="1211845636">
    <w:abstractNumId w:val="0"/>
  </w:num>
  <w:num w:numId="27" w16cid:durableId="273830147">
    <w:abstractNumId w:val="42"/>
  </w:num>
  <w:num w:numId="28" w16cid:durableId="996376260">
    <w:abstractNumId w:val="37"/>
  </w:num>
  <w:num w:numId="29" w16cid:durableId="1628468402">
    <w:abstractNumId w:val="43"/>
  </w:num>
  <w:num w:numId="30" w16cid:durableId="1066533703">
    <w:abstractNumId w:val="2"/>
  </w:num>
  <w:num w:numId="31" w16cid:durableId="1852600898">
    <w:abstractNumId w:val="23"/>
  </w:num>
  <w:num w:numId="32" w16cid:durableId="2006739138">
    <w:abstractNumId w:val="6"/>
  </w:num>
  <w:num w:numId="33" w16cid:durableId="1405251775">
    <w:abstractNumId w:val="7"/>
  </w:num>
  <w:num w:numId="34" w16cid:durableId="1926525521">
    <w:abstractNumId w:val="29"/>
  </w:num>
  <w:num w:numId="35" w16cid:durableId="1401559498">
    <w:abstractNumId w:val="41"/>
  </w:num>
  <w:num w:numId="36" w16cid:durableId="1650163229">
    <w:abstractNumId w:val="47"/>
  </w:num>
  <w:num w:numId="37" w16cid:durableId="1985111903">
    <w:abstractNumId w:val="15"/>
  </w:num>
  <w:num w:numId="38" w16cid:durableId="530074507">
    <w:abstractNumId w:val="40"/>
  </w:num>
  <w:num w:numId="39" w16cid:durableId="198009042">
    <w:abstractNumId w:val="44"/>
  </w:num>
  <w:num w:numId="40" w16cid:durableId="58091831">
    <w:abstractNumId w:val="35"/>
  </w:num>
  <w:num w:numId="41" w16cid:durableId="239877106">
    <w:abstractNumId w:val="16"/>
  </w:num>
  <w:num w:numId="42" w16cid:durableId="1482117556">
    <w:abstractNumId w:val="17"/>
  </w:num>
  <w:num w:numId="43" w16cid:durableId="131989785">
    <w:abstractNumId w:val="33"/>
  </w:num>
  <w:num w:numId="44" w16cid:durableId="1515287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94615238">
    <w:abstractNumId w:val="14"/>
  </w:num>
  <w:num w:numId="46" w16cid:durableId="227959105">
    <w:abstractNumId w:val="9"/>
  </w:num>
  <w:num w:numId="47" w16cid:durableId="15156556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26346061">
    <w:abstractNumId w:val="48"/>
  </w:num>
  <w:num w:numId="49" w16cid:durableId="10246001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645"/>
    <w:rsid w:val="00006BF1"/>
    <w:rsid w:val="0001118D"/>
    <w:rsid w:val="0001131F"/>
    <w:rsid w:val="00011663"/>
    <w:rsid w:val="0001249F"/>
    <w:rsid w:val="000125C0"/>
    <w:rsid w:val="0001270C"/>
    <w:rsid w:val="000136AA"/>
    <w:rsid w:val="00013B4C"/>
    <w:rsid w:val="00013BF6"/>
    <w:rsid w:val="00014BBB"/>
    <w:rsid w:val="0001554C"/>
    <w:rsid w:val="00015B94"/>
    <w:rsid w:val="00015C84"/>
    <w:rsid w:val="00015DE5"/>
    <w:rsid w:val="00017291"/>
    <w:rsid w:val="000172E2"/>
    <w:rsid w:val="00017449"/>
    <w:rsid w:val="00020249"/>
    <w:rsid w:val="00022338"/>
    <w:rsid w:val="0002296A"/>
    <w:rsid w:val="00022B0F"/>
    <w:rsid w:val="00022B9A"/>
    <w:rsid w:val="00023FD6"/>
    <w:rsid w:val="0002416A"/>
    <w:rsid w:val="00024CCD"/>
    <w:rsid w:val="00024D20"/>
    <w:rsid w:val="000253DB"/>
    <w:rsid w:val="00026FFF"/>
    <w:rsid w:val="000278E7"/>
    <w:rsid w:val="00027A63"/>
    <w:rsid w:val="00027F9D"/>
    <w:rsid w:val="000307B5"/>
    <w:rsid w:val="000309FA"/>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2CC3"/>
    <w:rsid w:val="00053706"/>
    <w:rsid w:val="00053E04"/>
    <w:rsid w:val="000561B3"/>
    <w:rsid w:val="000567F9"/>
    <w:rsid w:val="000579E6"/>
    <w:rsid w:val="00060E03"/>
    <w:rsid w:val="000641CE"/>
    <w:rsid w:val="00064F23"/>
    <w:rsid w:val="00065271"/>
    <w:rsid w:val="00066176"/>
    <w:rsid w:val="0006618D"/>
    <w:rsid w:val="00066885"/>
    <w:rsid w:val="0006694E"/>
    <w:rsid w:val="00066A37"/>
    <w:rsid w:val="00066F05"/>
    <w:rsid w:val="00072628"/>
    <w:rsid w:val="000728ED"/>
    <w:rsid w:val="000733F5"/>
    <w:rsid w:val="000733FF"/>
    <w:rsid w:val="0007577A"/>
    <w:rsid w:val="000775D0"/>
    <w:rsid w:val="00077FB2"/>
    <w:rsid w:val="00081B0F"/>
    <w:rsid w:val="0008283D"/>
    <w:rsid w:val="00083090"/>
    <w:rsid w:val="00083214"/>
    <w:rsid w:val="00083B8F"/>
    <w:rsid w:val="00083C1F"/>
    <w:rsid w:val="00084B11"/>
    <w:rsid w:val="00085322"/>
    <w:rsid w:val="0008656F"/>
    <w:rsid w:val="00086AB9"/>
    <w:rsid w:val="00086BCE"/>
    <w:rsid w:val="00086F36"/>
    <w:rsid w:val="00090168"/>
    <w:rsid w:val="00090C76"/>
    <w:rsid w:val="00091033"/>
    <w:rsid w:val="00091F10"/>
    <w:rsid w:val="0009302B"/>
    <w:rsid w:val="00093EC2"/>
    <w:rsid w:val="0009519F"/>
    <w:rsid w:val="000958A2"/>
    <w:rsid w:val="000965E7"/>
    <w:rsid w:val="000A0041"/>
    <w:rsid w:val="000A06FC"/>
    <w:rsid w:val="000A132E"/>
    <w:rsid w:val="000A1A02"/>
    <w:rsid w:val="000A2F0B"/>
    <w:rsid w:val="000A4035"/>
    <w:rsid w:val="000A480F"/>
    <w:rsid w:val="000A483A"/>
    <w:rsid w:val="000A55D2"/>
    <w:rsid w:val="000A64D3"/>
    <w:rsid w:val="000A74A6"/>
    <w:rsid w:val="000A77B9"/>
    <w:rsid w:val="000A7EA7"/>
    <w:rsid w:val="000B0403"/>
    <w:rsid w:val="000B057B"/>
    <w:rsid w:val="000B06E7"/>
    <w:rsid w:val="000B0C94"/>
    <w:rsid w:val="000B15E5"/>
    <w:rsid w:val="000B2382"/>
    <w:rsid w:val="000B3171"/>
    <w:rsid w:val="000B34A5"/>
    <w:rsid w:val="000B4746"/>
    <w:rsid w:val="000B49AA"/>
    <w:rsid w:val="000B7966"/>
    <w:rsid w:val="000B7CB1"/>
    <w:rsid w:val="000C0AE6"/>
    <w:rsid w:val="000C0D0D"/>
    <w:rsid w:val="000C2555"/>
    <w:rsid w:val="000C3545"/>
    <w:rsid w:val="000C498A"/>
    <w:rsid w:val="000C4C16"/>
    <w:rsid w:val="000C56FC"/>
    <w:rsid w:val="000C7907"/>
    <w:rsid w:val="000C798A"/>
    <w:rsid w:val="000C7A11"/>
    <w:rsid w:val="000C7F5E"/>
    <w:rsid w:val="000D00AC"/>
    <w:rsid w:val="000D0470"/>
    <w:rsid w:val="000D0838"/>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80F"/>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101"/>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6F42"/>
    <w:rsid w:val="00137403"/>
    <w:rsid w:val="00140706"/>
    <w:rsid w:val="0014122A"/>
    <w:rsid w:val="00141E85"/>
    <w:rsid w:val="001430A9"/>
    <w:rsid w:val="0014319C"/>
    <w:rsid w:val="001436B3"/>
    <w:rsid w:val="00143976"/>
    <w:rsid w:val="00143DAC"/>
    <w:rsid w:val="00144622"/>
    <w:rsid w:val="00144781"/>
    <w:rsid w:val="00144917"/>
    <w:rsid w:val="00144BC8"/>
    <w:rsid w:val="00146C4A"/>
    <w:rsid w:val="0014702D"/>
    <w:rsid w:val="001471C8"/>
    <w:rsid w:val="00147596"/>
    <w:rsid w:val="00152718"/>
    <w:rsid w:val="001530CF"/>
    <w:rsid w:val="00153F12"/>
    <w:rsid w:val="001543DB"/>
    <w:rsid w:val="00155473"/>
    <w:rsid w:val="00155DC2"/>
    <w:rsid w:val="00156D90"/>
    <w:rsid w:val="00156E9F"/>
    <w:rsid w:val="00157358"/>
    <w:rsid w:val="00157A57"/>
    <w:rsid w:val="00157DB6"/>
    <w:rsid w:val="00157EC2"/>
    <w:rsid w:val="00162A68"/>
    <w:rsid w:val="00162E08"/>
    <w:rsid w:val="001633F1"/>
    <w:rsid w:val="0016531E"/>
    <w:rsid w:val="0016565C"/>
    <w:rsid w:val="00166314"/>
    <w:rsid w:val="00166746"/>
    <w:rsid w:val="001667A4"/>
    <w:rsid w:val="00167590"/>
    <w:rsid w:val="00167918"/>
    <w:rsid w:val="00167C1E"/>
    <w:rsid w:val="0017043B"/>
    <w:rsid w:val="001706A1"/>
    <w:rsid w:val="00170914"/>
    <w:rsid w:val="00170DF2"/>
    <w:rsid w:val="00174841"/>
    <w:rsid w:val="0017569E"/>
    <w:rsid w:val="001761FD"/>
    <w:rsid w:val="001771B4"/>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4F2A"/>
    <w:rsid w:val="0019569A"/>
    <w:rsid w:val="00195962"/>
    <w:rsid w:val="0019612E"/>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0DE9"/>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75"/>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182"/>
    <w:rsid w:val="00227BDE"/>
    <w:rsid w:val="00230045"/>
    <w:rsid w:val="0023014E"/>
    <w:rsid w:val="002308FA"/>
    <w:rsid w:val="0023132F"/>
    <w:rsid w:val="00231AA5"/>
    <w:rsid w:val="00231BBE"/>
    <w:rsid w:val="00232734"/>
    <w:rsid w:val="00232F90"/>
    <w:rsid w:val="0023339B"/>
    <w:rsid w:val="0023469C"/>
    <w:rsid w:val="00234C71"/>
    <w:rsid w:val="00235189"/>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5C8"/>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508E"/>
    <w:rsid w:val="00286478"/>
    <w:rsid w:val="00287EDD"/>
    <w:rsid w:val="0029141B"/>
    <w:rsid w:val="002927D3"/>
    <w:rsid w:val="00292B03"/>
    <w:rsid w:val="002942BC"/>
    <w:rsid w:val="00294BDE"/>
    <w:rsid w:val="00295DB6"/>
    <w:rsid w:val="0029788B"/>
    <w:rsid w:val="00297D1B"/>
    <w:rsid w:val="00297F4D"/>
    <w:rsid w:val="002A0226"/>
    <w:rsid w:val="002A05A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52"/>
    <w:rsid w:val="002B4BAE"/>
    <w:rsid w:val="002B538B"/>
    <w:rsid w:val="002B581B"/>
    <w:rsid w:val="002C2892"/>
    <w:rsid w:val="002C4FFB"/>
    <w:rsid w:val="002C58AB"/>
    <w:rsid w:val="002C5EC8"/>
    <w:rsid w:val="002C6D84"/>
    <w:rsid w:val="002C7D21"/>
    <w:rsid w:val="002D1564"/>
    <w:rsid w:val="002D1CA4"/>
    <w:rsid w:val="002D2C09"/>
    <w:rsid w:val="002D2C45"/>
    <w:rsid w:val="002D4969"/>
    <w:rsid w:val="002D4EE1"/>
    <w:rsid w:val="002D4F49"/>
    <w:rsid w:val="002D778E"/>
    <w:rsid w:val="002E04D7"/>
    <w:rsid w:val="002E06DD"/>
    <w:rsid w:val="002E171A"/>
    <w:rsid w:val="002E2200"/>
    <w:rsid w:val="002E2A24"/>
    <w:rsid w:val="002E3D66"/>
    <w:rsid w:val="002E3F11"/>
    <w:rsid w:val="002E4B11"/>
    <w:rsid w:val="002E4F70"/>
    <w:rsid w:val="002E5886"/>
    <w:rsid w:val="002E5AD3"/>
    <w:rsid w:val="002E635D"/>
    <w:rsid w:val="002E7562"/>
    <w:rsid w:val="002F006F"/>
    <w:rsid w:val="002F071F"/>
    <w:rsid w:val="002F16D5"/>
    <w:rsid w:val="002F1A90"/>
    <w:rsid w:val="002F1C2F"/>
    <w:rsid w:val="002F339B"/>
    <w:rsid w:val="002F3D1C"/>
    <w:rsid w:val="002F4EA1"/>
    <w:rsid w:val="002F52DE"/>
    <w:rsid w:val="002F55C1"/>
    <w:rsid w:val="002F797A"/>
    <w:rsid w:val="00300483"/>
    <w:rsid w:val="00301C91"/>
    <w:rsid w:val="00301E09"/>
    <w:rsid w:val="00303F2B"/>
    <w:rsid w:val="00304607"/>
    <w:rsid w:val="0030467A"/>
    <w:rsid w:val="00304D4E"/>
    <w:rsid w:val="00304FFD"/>
    <w:rsid w:val="00305608"/>
    <w:rsid w:val="00305B72"/>
    <w:rsid w:val="0030610A"/>
    <w:rsid w:val="00306627"/>
    <w:rsid w:val="003068A5"/>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5D2A"/>
    <w:rsid w:val="00316914"/>
    <w:rsid w:val="0031693B"/>
    <w:rsid w:val="003169CE"/>
    <w:rsid w:val="00316F0A"/>
    <w:rsid w:val="00317DC7"/>
    <w:rsid w:val="003200F9"/>
    <w:rsid w:val="00320F38"/>
    <w:rsid w:val="00321183"/>
    <w:rsid w:val="00321694"/>
    <w:rsid w:val="00321C13"/>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352"/>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4E8"/>
    <w:rsid w:val="00367688"/>
    <w:rsid w:val="00372221"/>
    <w:rsid w:val="00372CF2"/>
    <w:rsid w:val="00374C7E"/>
    <w:rsid w:val="00377353"/>
    <w:rsid w:val="0037736B"/>
    <w:rsid w:val="00377AC5"/>
    <w:rsid w:val="00381F57"/>
    <w:rsid w:val="0038216E"/>
    <w:rsid w:val="003822E5"/>
    <w:rsid w:val="003830B8"/>
    <w:rsid w:val="00383262"/>
    <w:rsid w:val="0039033C"/>
    <w:rsid w:val="003954EB"/>
    <w:rsid w:val="003A157A"/>
    <w:rsid w:val="003A1D1F"/>
    <w:rsid w:val="003A283F"/>
    <w:rsid w:val="003A2A16"/>
    <w:rsid w:val="003A2FDD"/>
    <w:rsid w:val="003A3798"/>
    <w:rsid w:val="003A3C43"/>
    <w:rsid w:val="003A5CCC"/>
    <w:rsid w:val="003A6726"/>
    <w:rsid w:val="003A70FF"/>
    <w:rsid w:val="003A74D2"/>
    <w:rsid w:val="003A756B"/>
    <w:rsid w:val="003A7902"/>
    <w:rsid w:val="003B23D7"/>
    <w:rsid w:val="003B28AB"/>
    <w:rsid w:val="003B34CB"/>
    <w:rsid w:val="003B3AB4"/>
    <w:rsid w:val="003B3CA8"/>
    <w:rsid w:val="003B45D5"/>
    <w:rsid w:val="003B47A4"/>
    <w:rsid w:val="003B52FE"/>
    <w:rsid w:val="003B572A"/>
    <w:rsid w:val="003B6325"/>
    <w:rsid w:val="003B71E0"/>
    <w:rsid w:val="003B78A4"/>
    <w:rsid w:val="003C144E"/>
    <w:rsid w:val="003C1A07"/>
    <w:rsid w:val="003C1E74"/>
    <w:rsid w:val="003C20A2"/>
    <w:rsid w:val="003C2673"/>
    <w:rsid w:val="003C27A2"/>
    <w:rsid w:val="003C5009"/>
    <w:rsid w:val="003C567C"/>
    <w:rsid w:val="003C59B8"/>
    <w:rsid w:val="003C6809"/>
    <w:rsid w:val="003C74CA"/>
    <w:rsid w:val="003C7897"/>
    <w:rsid w:val="003D0937"/>
    <w:rsid w:val="003D1192"/>
    <w:rsid w:val="003D17E6"/>
    <w:rsid w:val="003D1A20"/>
    <w:rsid w:val="003D1AC9"/>
    <w:rsid w:val="003D2AC9"/>
    <w:rsid w:val="003D2CD8"/>
    <w:rsid w:val="003D3724"/>
    <w:rsid w:val="003D46A7"/>
    <w:rsid w:val="003D6376"/>
    <w:rsid w:val="003E0F50"/>
    <w:rsid w:val="003E1235"/>
    <w:rsid w:val="003E269F"/>
    <w:rsid w:val="003E2A35"/>
    <w:rsid w:val="003E2B56"/>
    <w:rsid w:val="003E2CE1"/>
    <w:rsid w:val="003E2DCB"/>
    <w:rsid w:val="003E4C3F"/>
    <w:rsid w:val="003E4D7C"/>
    <w:rsid w:val="003E5FA8"/>
    <w:rsid w:val="003E6252"/>
    <w:rsid w:val="003F1200"/>
    <w:rsid w:val="003F1421"/>
    <w:rsid w:val="003F1844"/>
    <w:rsid w:val="003F241E"/>
    <w:rsid w:val="003F28C0"/>
    <w:rsid w:val="003F3081"/>
    <w:rsid w:val="003F38F7"/>
    <w:rsid w:val="003F52B2"/>
    <w:rsid w:val="003F716E"/>
    <w:rsid w:val="00400061"/>
    <w:rsid w:val="004003B3"/>
    <w:rsid w:val="0040068A"/>
    <w:rsid w:val="00400813"/>
    <w:rsid w:val="004013AD"/>
    <w:rsid w:val="00402215"/>
    <w:rsid w:val="00402C35"/>
    <w:rsid w:val="004031C9"/>
    <w:rsid w:val="0040397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FB2"/>
    <w:rsid w:val="00416277"/>
    <w:rsid w:val="00416E24"/>
    <w:rsid w:val="0042063D"/>
    <w:rsid w:val="00422665"/>
    <w:rsid w:val="00422B23"/>
    <w:rsid w:val="00423A60"/>
    <w:rsid w:val="0042537B"/>
    <w:rsid w:val="0042651C"/>
    <w:rsid w:val="00426D94"/>
    <w:rsid w:val="00426E9B"/>
    <w:rsid w:val="00427D55"/>
    <w:rsid w:val="0043075A"/>
    <w:rsid w:val="0043233C"/>
    <w:rsid w:val="004345A6"/>
    <w:rsid w:val="004355A7"/>
    <w:rsid w:val="00435B2F"/>
    <w:rsid w:val="00435E03"/>
    <w:rsid w:val="004373E1"/>
    <w:rsid w:val="004374A3"/>
    <w:rsid w:val="00437A7E"/>
    <w:rsid w:val="00437B6C"/>
    <w:rsid w:val="00440144"/>
    <w:rsid w:val="00440455"/>
    <w:rsid w:val="0044064E"/>
    <w:rsid w:val="00440805"/>
    <w:rsid w:val="004412E1"/>
    <w:rsid w:val="00441554"/>
    <w:rsid w:val="004420A1"/>
    <w:rsid w:val="00442E48"/>
    <w:rsid w:val="00443DCD"/>
    <w:rsid w:val="00443E7E"/>
    <w:rsid w:val="00444C06"/>
    <w:rsid w:val="004454DF"/>
    <w:rsid w:val="00446804"/>
    <w:rsid w:val="004478D4"/>
    <w:rsid w:val="00450380"/>
    <w:rsid w:val="004505C6"/>
    <w:rsid w:val="004520CD"/>
    <w:rsid w:val="00452221"/>
    <w:rsid w:val="00452DF3"/>
    <w:rsid w:val="004534F5"/>
    <w:rsid w:val="00453765"/>
    <w:rsid w:val="00454EC3"/>
    <w:rsid w:val="0045530A"/>
    <w:rsid w:val="004554AE"/>
    <w:rsid w:val="004554C3"/>
    <w:rsid w:val="00455FB6"/>
    <w:rsid w:val="00457197"/>
    <w:rsid w:val="00457455"/>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459"/>
    <w:rsid w:val="00472E49"/>
    <w:rsid w:val="004732BB"/>
    <w:rsid w:val="00474C60"/>
    <w:rsid w:val="004757F4"/>
    <w:rsid w:val="00475944"/>
    <w:rsid w:val="00475DF0"/>
    <w:rsid w:val="00476525"/>
    <w:rsid w:val="004772E2"/>
    <w:rsid w:val="0047739F"/>
    <w:rsid w:val="00477F97"/>
    <w:rsid w:val="00480A2D"/>
    <w:rsid w:val="00480AFB"/>
    <w:rsid w:val="00481247"/>
    <w:rsid w:val="004828DC"/>
    <w:rsid w:val="00482FEE"/>
    <w:rsid w:val="00482FF7"/>
    <w:rsid w:val="00483098"/>
    <w:rsid w:val="00483AFB"/>
    <w:rsid w:val="0048402B"/>
    <w:rsid w:val="0048414A"/>
    <w:rsid w:val="00485C56"/>
    <w:rsid w:val="00486B79"/>
    <w:rsid w:val="00486CA2"/>
    <w:rsid w:val="00490B25"/>
    <w:rsid w:val="00490FD6"/>
    <w:rsid w:val="00491133"/>
    <w:rsid w:val="004911C4"/>
    <w:rsid w:val="00491417"/>
    <w:rsid w:val="00492AD3"/>
    <w:rsid w:val="004942B1"/>
    <w:rsid w:val="00494CC8"/>
    <w:rsid w:val="004955E7"/>
    <w:rsid w:val="0049589C"/>
    <w:rsid w:val="00495EF1"/>
    <w:rsid w:val="00496ED4"/>
    <w:rsid w:val="00497D4A"/>
    <w:rsid w:val="004A0441"/>
    <w:rsid w:val="004A084C"/>
    <w:rsid w:val="004A1200"/>
    <w:rsid w:val="004A15B3"/>
    <w:rsid w:val="004A1D01"/>
    <w:rsid w:val="004A2A54"/>
    <w:rsid w:val="004A2EF3"/>
    <w:rsid w:val="004A3B0D"/>
    <w:rsid w:val="004A40EB"/>
    <w:rsid w:val="004A52F5"/>
    <w:rsid w:val="004A5D3A"/>
    <w:rsid w:val="004A6897"/>
    <w:rsid w:val="004A692B"/>
    <w:rsid w:val="004A6EB6"/>
    <w:rsid w:val="004A794C"/>
    <w:rsid w:val="004B3EC7"/>
    <w:rsid w:val="004B5664"/>
    <w:rsid w:val="004B7DA5"/>
    <w:rsid w:val="004C2107"/>
    <w:rsid w:val="004C3EE4"/>
    <w:rsid w:val="004C5FC6"/>
    <w:rsid w:val="004C6435"/>
    <w:rsid w:val="004C649B"/>
    <w:rsid w:val="004C7B9C"/>
    <w:rsid w:val="004C7D55"/>
    <w:rsid w:val="004D089A"/>
    <w:rsid w:val="004D3184"/>
    <w:rsid w:val="004D3918"/>
    <w:rsid w:val="004D5030"/>
    <w:rsid w:val="004D6045"/>
    <w:rsid w:val="004D7546"/>
    <w:rsid w:val="004D7EC5"/>
    <w:rsid w:val="004E02B0"/>
    <w:rsid w:val="004E084D"/>
    <w:rsid w:val="004E0B29"/>
    <w:rsid w:val="004E0E11"/>
    <w:rsid w:val="004E0F08"/>
    <w:rsid w:val="004E1546"/>
    <w:rsid w:val="004E19DC"/>
    <w:rsid w:val="004E35E8"/>
    <w:rsid w:val="004E50F0"/>
    <w:rsid w:val="004E621E"/>
    <w:rsid w:val="004E6A03"/>
    <w:rsid w:val="004E7479"/>
    <w:rsid w:val="004F0070"/>
    <w:rsid w:val="004F0468"/>
    <w:rsid w:val="004F0C51"/>
    <w:rsid w:val="004F263C"/>
    <w:rsid w:val="004F2BB1"/>
    <w:rsid w:val="004F2EC7"/>
    <w:rsid w:val="004F3CE8"/>
    <w:rsid w:val="004F4493"/>
    <w:rsid w:val="004F6BFB"/>
    <w:rsid w:val="004F7E4A"/>
    <w:rsid w:val="0050147C"/>
    <w:rsid w:val="0050182B"/>
    <w:rsid w:val="00502579"/>
    <w:rsid w:val="005029F7"/>
    <w:rsid w:val="00503D4C"/>
    <w:rsid w:val="00504C0C"/>
    <w:rsid w:val="00504E48"/>
    <w:rsid w:val="005070FF"/>
    <w:rsid w:val="005113FB"/>
    <w:rsid w:val="00511B9E"/>
    <w:rsid w:val="00512BBC"/>
    <w:rsid w:val="005134FB"/>
    <w:rsid w:val="005135FD"/>
    <w:rsid w:val="0051366C"/>
    <w:rsid w:val="00514D6F"/>
    <w:rsid w:val="0051684F"/>
    <w:rsid w:val="00516A92"/>
    <w:rsid w:val="00516B9F"/>
    <w:rsid w:val="00517693"/>
    <w:rsid w:val="005205AB"/>
    <w:rsid w:val="00523378"/>
    <w:rsid w:val="00524327"/>
    <w:rsid w:val="0052550F"/>
    <w:rsid w:val="00526C0F"/>
    <w:rsid w:val="0052702A"/>
    <w:rsid w:val="00530397"/>
    <w:rsid w:val="00530C22"/>
    <w:rsid w:val="00530F73"/>
    <w:rsid w:val="00533B8E"/>
    <w:rsid w:val="00535417"/>
    <w:rsid w:val="00535833"/>
    <w:rsid w:val="00536D28"/>
    <w:rsid w:val="005372C5"/>
    <w:rsid w:val="00537A26"/>
    <w:rsid w:val="00540E47"/>
    <w:rsid w:val="00543283"/>
    <w:rsid w:val="0054364C"/>
    <w:rsid w:val="0054425B"/>
    <w:rsid w:val="00546747"/>
    <w:rsid w:val="00547510"/>
    <w:rsid w:val="00547ECC"/>
    <w:rsid w:val="00551D5A"/>
    <w:rsid w:val="00551EC3"/>
    <w:rsid w:val="00554A44"/>
    <w:rsid w:val="00554C53"/>
    <w:rsid w:val="00554F18"/>
    <w:rsid w:val="00555220"/>
    <w:rsid w:val="005555F0"/>
    <w:rsid w:val="00555739"/>
    <w:rsid w:val="00555A88"/>
    <w:rsid w:val="00556A90"/>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38DB"/>
    <w:rsid w:val="00584D1E"/>
    <w:rsid w:val="005850A9"/>
    <w:rsid w:val="005865CE"/>
    <w:rsid w:val="00586795"/>
    <w:rsid w:val="00586B82"/>
    <w:rsid w:val="00587E13"/>
    <w:rsid w:val="005933AA"/>
    <w:rsid w:val="005940AA"/>
    <w:rsid w:val="00594614"/>
    <w:rsid w:val="005948FA"/>
    <w:rsid w:val="00594E10"/>
    <w:rsid w:val="00596306"/>
    <w:rsid w:val="00596487"/>
    <w:rsid w:val="00596D16"/>
    <w:rsid w:val="005A0454"/>
    <w:rsid w:val="005A0809"/>
    <w:rsid w:val="005A0B91"/>
    <w:rsid w:val="005A1494"/>
    <w:rsid w:val="005A29DE"/>
    <w:rsid w:val="005A3590"/>
    <w:rsid w:val="005A4A1C"/>
    <w:rsid w:val="005A5BD8"/>
    <w:rsid w:val="005A692A"/>
    <w:rsid w:val="005A6AB8"/>
    <w:rsid w:val="005A748D"/>
    <w:rsid w:val="005B11C2"/>
    <w:rsid w:val="005B180A"/>
    <w:rsid w:val="005B3171"/>
    <w:rsid w:val="005B382C"/>
    <w:rsid w:val="005B3C11"/>
    <w:rsid w:val="005B40DA"/>
    <w:rsid w:val="005B4226"/>
    <w:rsid w:val="005B5AA4"/>
    <w:rsid w:val="005B6367"/>
    <w:rsid w:val="005B6511"/>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6BF6"/>
    <w:rsid w:val="005D7D7E"/>
    <w:rsid w:val="005E0B59"/>
    <w:rsid w:val="005E1105"/>
    <w:rsid w:val="005E162F"/>
    <w:rsid w:val="005E2C60"/>
    <w:rsid w:val="005E31F6"/>
    <w:rsid w:val="005E329E"/>
    <w:rsid w:val="005E3622"/>
    <w:rsid w:val="005E5FAA"/>
    <w:rsid w:val="005E60B3"/>
    <w:rsid w:val="005E676C"/>
    <w:rsid w:val="005E6CB9"/>
    <w:rsid w:val="005E7F14"/>
    <w:rsid w:val="005F0154"/>
    <w:rsid w:val="005F0176"/>
    <w:rsid w:val="005F021D"/>
    <w:rsid w:val="005F12B2"/>
    <w:rsid w:val="005F1EAC"/>
    <w:rsid w:val="005F308F"/>
    <w:rsid w:val="005F4869"/>
    <w:rsid w:val="005F4BFD"/>
    <w:rsid w:val="005F5748"/>
    <w:rsid w:val="005F5834"/>
    <w:rsid w:val="005F5E11"/>
    <w:rsid w:val="005F5EDC"/>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1329"/>
    <w:rsid w:val="006215A4"/>
    <w:rsid w:val="00622225"/>
    <w:rsid w:val="00622D03"/>
    <w:rsid w:val="00622DCD"/>
    <w:rsid w:val="00622F57"/>
    <w:rsid w:val="00623DD5"/>
    <w:rsid w:val="00624269"/>
    <w:rsid w:val="00624A34"/>
    <w:rsid w:val="0062568D"/>
    <w:rsid w:val="006256D3"/>
    <w:rsid w:val="00626502"/>
    <w:rsid w:val="006267F5"/>
    <w:rsid w:val="00627337"/>
    <w:rsid w:val="00627E16"/>
    <w:rsid w:val="00630069"/>
    <w:rsid w:val="00630583"/>
    <w:rsid w:val="00630D2E"/>
    <w:rsid w:val="00630D39"/>
    <w:rsid w:val="0063125A"/>
    <w:rsid w:val="00631E19"/>
    <w:rsid w:val="00633E76"/>
    <w:rsid w:val="00633EC9"/>
    <w:rsid w:val="006340F5"/>
    <w:rsid w:val="00634542"/>
    <w:rsid w:val="00635902"/>
    <w:rsid w:val="00635E4D"/>
    <w:rsid w:val="0063620C"/>
    <w:rsid w:val="006367C7"/>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9D2"/>
    <w:rsid w:val="00656FEE"/>
    <w:rsid w:val="0065758F"/>
    <w:rsid w:val="0066008A"/>
    <w:rsid w:val="00660897"/>
    <w:rsid w:val="00660ABC"/>
    <w:rsid w:val="00661028"/>
    <w:rsid w:val="006617BD"/>
    <w:rsid w:val="0066194D"/>
    <w:rsid w:val="00664695"/>
    <w:rsid w:val="0066471E"/>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EF7"/>
    <w:rsid w:val="006B0F6E"/>
    <w:rsid w:val="006B1D7B"/>
    <w:rsid w:val="006B27D4"/>
    <w:rsid w:val="006B2C9C"/>
    <w:rsid w:val="006B40E4"/>
    <w:rsid w:val="006B48EB"/>
    <w:rsid w:val="006B4C00"/>
    <w:rsid w:val="006B56FC"/>
    <w:rsid w:val="006B6DDA"/>
    <w:rsid w:val="006B73D9"/>
    <w:rsid w:val="006B7DF0"/>
    <w:rsid w:val="006B7E74"/>
    <w:rsid w:val="006C0D75"/>
    <w:rsid w:val="006C1C48"/>
    <w:rsid w:val="006C3C1D"/>
    <w:rsid w:val="006C41FF"/>
    <w:rsid w:val="006C4309"/>
    <w:rsid w:val="006C5145"/>
    <w:rsid w:val="006C51EB"/>
    <w:rsid w:val="006C5613"/>
    <w:rsid w:val="006C65A8"/>
    <w:rsid w:val="006D05AD"/>
    <w:rsid w:val="006D0EC1"/>
    <w:rsid w:val="006D1054"/>
    <w:rsid w:val="006D16F8"/>
    <w:rsid w:val="006D1813"/>
    <w:rsid w:val="006D24A9"/>
    <w:rsid w:val="006D2AF3"/>
    <w:rsid w:val="006D4A42"/>
    <w:rsid w:val="006D4D79"/>
    <w:rsid w:val="006D4FBD"/>
    <w:rsid w:val="006D5879"/>
    <w:rsid w:val="006D63FD"/>
    <w:rsid w:val="006D65B4"/>
    <w:rsid w:val="006D7438"/>
    <w:rsid w:val="006D754A"/>
    <w:rsid w:val="006D7B9C"/>
    <w:rsid w:val="006E04C6"/>
    <w:rsid w:val="006E05C2"/>
    <w:rsid w:val="006E0A65"/>
    <w:rsid w:val="006E1B01"/>
    <w:rsid w:val="006E3E3D"/>
    <w:rsid w:val="006E45D8"/>
    <w:rsid w:val="006E4836"/>
    <w:rsid w:val="006E49FD"/>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1DBD"/>
    <w:rsid w:val="00702195"/>
    <w:rsid w:val="00702384"/>
    <w:rsid w:val="00704BAE"/>
    <w:rsid w:val="00705807"/>
    <w:rsid w:val="00705C74"/>
    <w:rsid w:val="00705C78"/>
    <w:rsid w:val="007060E1"/>
    <w:rsid w:val="00706824"/>
    <w:rsid w:val="00706B85"/>
    <w:rsid w:val="00706EDB"/>
    <w:rsid w:val="007071FC"/>
    <w:rsid w:val="00707C84"/>
    <w:rsid w:val="00710A59"/>
    <w:rsid w:val="00710FDE"/>
    <w:rsid w:val="007116C7"/>
    <w:rsid w:val="00711C5A"/>
    <w:rsid w:val="007121FA"/>
    <w:rsid w:val="00712B66"/>
    <w:rsid w:val="00713C31"/>
    <w:rsid w:val="0071428D"/>
    <w:rsid w:val="007144C9"/>
    <w:rsid w:val="00716B3C"/>
    <w:rsid w:val="007170C2"/>
    <w:rsid w:val="00717EE4"/>
    <w:rsid w:val="00717F2D"/>
    <w:rsid w:val="00720453"/>
    <w:rsid w:val="00720686"/>
    <w:rsid w:val="00720853"/>
    <w:rsid w:val="00722129"/>
    <w:rsid w:val="00724173"/>
    <w:rsid w:val="0072468B"/>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F76"/>
    <w:rsid w:val="00756551"/>
    <w:rsid w:val="007565CC"/>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5DBC"/>
    <w:rsid w:val="00776781"/>
    <w:rsid w:val="007776CC"/>
    <w:rsid w:val="00777CE9"/>
    <w:rsid w:val="00780D05"/>
    <w:rsid w:val="007816D7"/>
    <w:rsid w:val="00783C7B"/>
    <w:rsid w:val="00784F93"/>
    <w:rsid w:val="0078556C"/>
    <w:rsid w:val="007855C5"/>
    <w:rsid w:val="007856D3"/>
    <w:rsid w:val="00785ABD"/>
    <w:rsid w:val="007860C6"/>
    <w:rsid w:val="00786254"/>
    <w:rsid w:val="00786DB0"/>
    <w:rsid w:val="00787454"/>
    <w:rsid w:val="0078767B"/>
    <w:rsid w:val="00787D47"/>
    <w:rsid w:val="0079014E"/>
    <w:rsid w:val="0079148B"/>
    <w:rsid w:val="00792971"/>
    <w:rsid w:val="007935C6"/>
    <w:rsid w:val="00794129"/>
    <w:rsid w:val="00794516"/>
    <w:rsid w:val="00794878"/>
    <w:rsid w:val="00795512"/>
    <w:rsid w:val="00795AB7"/>
    <w:rsid w:val="00795C89"/>
    <w:rsid w:val="00795E37"/>
    <w:rsid w:val="0079694C"/>
    <w:rsid w:val="00796D89"/>
    <w:rsid w:val="00796DA2"/>
    <w:rsid w:val="007A0415"/>
    <w:rsid w:val="007A06BA"/>
    <w:rsid w:val="007A27BD"/>
    <w:rsid w:val="007A294A"/>
    <w:rsid w:val="007A3135"/>
    <w:rsid w:val="007A406D"/>
    <w:rsid w:val="007A4C96"/>
    <w:rsid w:val="007A51A6"/>
    <w:rsid w:val="007A523D"/>
    <w:rsid w:val="007A5629"/>
    <w:rsid w:val="007A56E5"/>
    <w:rsid w:val="007A60CA"/>
    <w:rsid w:val="007A6F0F"/>
    <w:rsid w:val="007A708C"/>
    <w:rsid w:val="007A75B5"/>
    <w:rsid w:val="007A7985"/>
    <w:rsid w:val="007A7ABE"/>
    <w:rsid w:val="007B03C5"/>
    <w:rsid w:val="007B1EAA"/>
    <w:rsid w:val="007B26E1"/>
    <w:rsid w:val="007B2A89"/>
    <w:rsid w:val="007B3045"/>
    <w:rsid w:val="007B4C0F"/>
    <w:rsid w:val="007B5E25"/>
    <w:rsid w:val="007B6E0E"/>
    <w:rsid w:val="007C27FB"/>
    <w:rsid w:val="007C2CBB"/>
    <w:rsid w:val="007C309C"/>
    <w:rsid w:val="007C4209"/>
    <w:rsid w:val="007C5EB9"/>
    <w:rsid w:val="007C7449"/>
    <w:rsid w:val="007C7EA5"/>
    <w:rsid w:val="007D1A95"/>
    <w:rsid w:val="007D245E"/>
    <w:rsid w:val="007D27CE"/>
    <w:rsid w:val="007D3764"/>
    <w:rsid w:val="007D485A"/>
    <w:rsid w:val="007D54FF"/>
    <w:rsid w:val="007D57D4"/>
    <w:rsid w:val="007D6315"/>
    <w:rsid w:val="007D724A"/>
    <w:rsid w:val="007D75A3"/>
    <w:rsid w:val="007E16E2"/>
    <w:rsid w:val="007E19FE"/>
    <w:rsid w:val="007E1AAC"/>
    <w:rsid w:val="007E1FA8"/>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537"/>
    <w:rsid w:val="008017AA"/>
    <w:rsid w:val="00801CBA"/>
    <w:rsid w:val="00801D92"/>
    <w:rsid w:val="00804BCF"/>
    <w:rsid w:val="00804FA4"/>
    <w:rsid w:val="00805275"/>
    <w:rsid w:val="0080676A"/>
    <w:rsid w:val="00806A62"/>
    <w:rsid w:val="00806E55"/>
    <w:rsid w:val="008075CE"/>
    <w:rsid w:val="00812179"/>
    <w:rsid w:val="008124E2"/>
    <w:rsid w:val="008135EE"/>
    <w:rsid w:val="00813928"/>
    <w:rsid w:val="00815321"/>
    <w:rsid w:val="008166DB"/>
    <w:rsid w:val="0081696C"/>
    <w:rsid w:val="008173E0"/>
    <w:rsid w:val="008175C1"/>
    <w:rsid w:val="008200D4"/>
    <w:rsid w:val="00820370"/>
    <w:rsid w:val="00820CC6"/>
    <w:rsid w:val="008226D8"/>
    <w:rsid w:val="00822C41"/>
    <w:rsid w:val="008237B6"/>
    <w:rsid w:val="00823C08"/>
    <w:rsid w:val="00825043"/>
    <w:rsid w:val="00825267"/>
    <w:rsid w:val="008264EC"/>
    <w:rsid w:val="00827C0D"/>
    <w:rsid w:val="00830642"/>
    <w:rsid w:val="00831250"/>
    <w:rsid w:val="00831D8D"/>
    <w:rsid w:val="008332C0"/>
    <w:rsid w:val="008333B7"/>
    <w:rsid w:val="008336EC"/>
    <w:rsid w:val="008337B9"/>
    <w:rsid w:val="00834FD2"/>
    <w:rsid w:val="00835084"/>
    <w:rsid w:val="00835184"/>
    <w:rsid w:val="00835569"/>
    <w:rsid w:val="00835802"/>
    <w:rsid w:val="008361AA"/>
    <w:rsid w:val="00836295"/>
    <w:rsid w:val="008370EE"/>
    <w:rsid w:val="0084093F"/>
    <w:rsid w:val="0084098A"/>
    <w:rsid w:val="00840DB0"/>
    <w:rsid w:val="00840EDE"/>
    <w:rsid w:val="008410B0"/>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C8A"/>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77B9D"/>
    <w:rsid w:val="008802F0"/>
    <w:rsid w:val="00880992"/>
    <w:rsid w:val="00881692"/>
    <w:rsid w:val="00882748"/>
    <w:rsid w:val="00883143"/>
    <w:rsid w:val="00884EC8"/>
    <w:rsid w:val="00886154"/>
    <w:rsid w:val="00890277"/>
    <w:rsid w:val="0089061A"/>
    <w:rsid w:val="008915C6"/>
    <w:rsid w:val="00891677"/>
    <w:rsid w:val="00892DB5"/>
    <w:rsid w:val="00894B61"/>
    <w:rsid w:val="00895255"/>
    <w:rsid w:val="00895821"/>
    <w:rsid w:val="00895DF1"/>
    <w:rsid w:val="00896645"/>
    <w:rsid w:val="008975D2"/>
    <w:rsid w:val="008A035B"/>
    <w:rsid w:val="008A0459"/>
    <w:rsid w:val="008A1218"/>
    <w:rsid w:val="008A15B6"/>
    <w:rsid w:val="008A1A6E"/>
    <w:rsid w:val="008A202A"/>
    <w:rsid w:val="008A2B32"/>
    <w:rsid w:val="008A36C9"/>
    <w:rsid w:val="008A5AF9"/>
    <w:rsid w:val="008A6DC7"/>
    <w:rsid w:val="008B16DE"/>
    <w:rsid w:val="008B251F"/>
    <w:rsid w:val="008B2602"/>
    <w:rsid w:val="008B2727"/>
    <w:rsid w:val="008B316B"/>
    <w:rsid w:val="008B5059"/>
    <w:rsid w:val="008B5BF2"/>
    <w:rsid w:val="008B6934"/>
    <w:rsid w:val="008B6CF8"/>
    <w:rsid w:val="008B72F6"/>
    <w:rsid w:val="008C119E"/>
    <w:rsid w:val="008C1E24"/>
    <w:rsid w:val="008C28B9"/>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2105"/>
    <w:rsid w:val="008D3235"/>
    <w:rsid w:val="008D33C8"/>
    <w:rsid w:val="008D3893"/>
    <w:rsid w:val="008D45CD"/>
    <w:rsid w:val="008D55F1"/>
    <w:rsid w:val="008D5CD7"/>
    <w:rsid w:val="008D718E"/>
    <w:rsid w:val="008E04E1"/>
    <w:rsid w:val="008E09C5"/>
    <w:rsid w:val="008E0AA7"/>
    <w:rsid w:val="008E2355"/>
    <w:rsid w:val="008E3151"/>
    <w:rsid w:val="008E3386"/>
    <w:rsid w:val="008E5410"/>
    <w:rsid w:val="008E5A3F"/>
    <w:rsid w:val="008E6209"/>
    <w:rsid w:val="008E7209"/>
    <w:rsid w:val="008E7448"/>
    <w:rsid w:val="008F11BB"/>
    <w:rsid w:val="008F16FF"/>
    <w:rsid w:val="008F182F"/>
    <w:rsid w:val="008F1E95"/>
    <w:rsid w:val="008F2304"/>
    <w:rsid w:val="008F52AC"/>
    <w:rsid w:val="008F57DD"/>
    <w:rsid w:val="008F5AEE"/>
    <w:rsid w:val="008F6EAA"/>
    <w:rsid w:val="008F75CC"/>
    <w:rsid w:val="008F7800"/>
    <w:rsid w:val="008F7BCA"/>
    <w:rsid w:val="00900F4D"/>
    <w:rsid w:val="0090167B"/>
    <w:rsid w:val="00902DEC"/>
    <w:rsid w:val="0090342E"/>
    <w:rsid w:val="00903D3A"/>
    <w:rsid w:val="009044B9"/>
    <w:rsid w:val="009047B1"/>
    <w:rsid w:val="00904C86"/>
    <w:rsid w:val="00905DB0"/>
    <w:rsid w:val="0090680D"/>
    <w:rsid w:val="0091045D"/>
    <w:rsid w:val="00910AC9"/>
    <w:rsid w:val="0091281A"/>
    <w:rsid w:val="00912B24"/>
    <w:rsid w:val="009139B5"/>
    <w:rsid w:val="00914514"/>
    <w:rsid w:val="00914549"/>
    <w:rsid w:val="00914B17"/>
    <w:rsid w:val="00914C08"/>
    <w:rsid w:val="00914F2F"/>
    <w:rsid w:val="00916057"/>
    <w:rsid w:val="00916AD1"/>
    <w:rsid w:val="00917637"/>
    <w:rsid w:val="00917FEE"/>
    <w:rsid w:val="0092023D"/>
    <w:rsid w:val="00920472"/>
    <w:rsid w:val="00921251"/>
    <w:rsid w:val="00921861"/>
    <w:rsid w:val="0092189E"/>
    <w:rsid w:val="009219FD"/>
    <w:rsid w:val="00921DF7"/>
    <w:rsid w:val="009236ED"/>
    <w:rsid w:val="00924BA2"/>
    <w:rsid w:val="009257B0"/>
    <w:rsid w:val="009258BD"/>
    <w:rsid w:val="00925A57"/>
    <w:rsid w:val="00925DEB"/>
    <w:rsid w:val="009263C0"/>
    <w:rsid w:val="009302D4"/>
    <w:rsid w:val="009307F2"/>
    <w:rsid w:val="00930815"/>
    <w:rsid w:val="00930CEC"/>
    <w:rsid w:val="00930F4A"/>
    <w:rsid w:val="009327D5"/>
    <w:rsid w:val="0093375E"/>
    <w:rsid w:val="00933BEF"/>
    <w:rsid w:val="0093787E"/>
    <w:rsid w:val="00940939"/>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0A0A"/>
    <w:rsid w:val="00961487"/>
    <w:rsid w:val="00961BA7"/>
    <w:rsid w:val="00961F01"/>
    <w:rsid w:val="00962162"/>
    <w:rsid w:val="009623BC"/>
    <w:rsid w:val="009628BE"/>
    <w:rsid w:val="009631C8"/>
    <w:rsid w:val="00963AE4"/>
    <w:rsid w:val="00963C14"/>
    <w:rsid w:val="009645CD"/>
    <w:rsid w:val="009651DE"/>
    <w:rsid w:val="00965940"/>
    <w:rsid w:val="00965A4E"/>
    <w:rsid w:val="00966BE5"/>
    <w:rsid w:val="00966EB0"/>
    <w:rsid w:val="00971116"/>
    <w:rsid w:val="00972E28"/>
    <w:rsid w:val="00972F59"/>
    <w:rsid w:val="00973030"/>
    <w:rsid w:val="009733F3"/>
    <w:rsid w:val="009748E4"/>
    <w:rsid w:val="00975EC7"/>
    <w:rsid w:val="009760CF"/>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B8A"/>
    <w:rsid w:val="00991DA1"/>
    <w:rsid w:val="009924EA"/>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7BDC"/>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769E"/>
    <w:rsid w:val="009C058F"/>
    <w:rsid w:val="009C2B3E"/>
    <w:rsid w:val="009C2EA2"/>
    <w:rsid w:val="009C3721"/>
    <w:rsid w:val="009C4141"/>
    <w:rsid w:val="009C4B55"/>
    <w:rsid w:val="009C5FCC"/>
    <w:rsid w:val="009C61A2"/>
    <w:rsid w:val="009C6DF6"/>
    <w:rsid w:val="009C6E92"/>
    <w:rsid w:val="009D04F7"/>
    <w:rsid w:val="009D1589"/>
    <w:rsid w:val="009D1C7D"/>
    <w:rsid w:val="009D2003"/>
    <w:rsid w:val="009D2323"/>
    <w:rsid w:val="009D38C2"/>
    <w:rsid w:val="009D417F"/>
    <w:rsid w:val="009D45E5"/>
    <w:rsid w:val="009D4B85"/>
    <w:rsid w:val="009D535B"/>
    <w:rsid w:val="009D630B"/>
    <w:rsid w:val="009D6CAA"/>
    <w:rsid w:val="009D6CF6"/>
    <w:rsid w:val="009D6E69"/>
    <w:rsid w:val="009E02DC"/>
    <w:rsid w:val="009E0840"/>
    <w:rsid w:val="009E2040"/>
    <w:rsid w:val="009E49AE"/>
    <w:rsid w:val="009E4DC7"/>
    <w:rsid w:val="009E660A"/>
    <w:rsid w:val="009E6B64"/>
    <w:rsid w:val="009E72E5"/>
    <w:rsid w:val="009F46C8"/>
    <w:rsid w:val="009F4F2A"/>
    <w:rsid w:val="009F660B"/>
    <w:rsid w:val="009F671E"/>
    <w:rsid w:val="009F7ED1"/>
    <w:rsid w:val="00A00E36"/>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0C1E"/>
    <w:rsid w:val="00A211C8"/>
    <w:rsid w:val="00A2121E"/>
    <w:rsid w:val="00A21EAC"/>
    <w:rsid w:val="00A221DE"/>
    <w:rsid w:val="00A22CB2"/>
    <w:rsid w:val="00A23138"/>
    <w:rsid w:val="00A23940"/>
    <w:rsid w:val="00A23ECC"/>
    <w:rsid w:val="00A24486"/>
    <w:rsid w:val="00A24CD3"/>
    <w:rsid w:val="00A25461"/>
    <w:rsid w:val="00A26367"/>
    <w:rsid w:val="00A2678A"/>
    <w:rsid w:val="00A269E1"/>
    <w:rsid w:val="00A27C1C"/>
    <w:rsid w:val="00A30F6A"/>
    <w:rsid w:val="00A32AEA"/>
    <w:rsid w:val="00A32F32"/>
    <w:rsid w:val="00A33511"/>
    <w:rsid w:val="00A33E80"/>
    <w:rsid w:val="00A33EFE"/>
    <w:rsid w:val="00A40F1D"/>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3A2"/>
    <w:rsid w:val="00A5775C"/>
    <w:rsid w:val="00A60E72"/>
    <w:rsid w:val="00A61F0C"/>
    <w:rsid w:val="00A61FF0"/>
    <w:rsid w:val="00A62580"/>
    <w:rsid w:val="00A63AC9"/>
    <w:rsid w:val="00A64502"/>
    <w:rsid w:val="00A64A43"/>
    <w:rsid w:val="00A64ADB"/>
    <w:rsid w:val="00A64B5F"/>
    <w:rsid w:val="00A65EA0"/>
    <w:rsid w:val="00A66517"/>
    <w:rsid w:val="00A66F97"/>
    <w:rsid w:val="00A67B0E"/>
    <w:rsid w:val="00A718EF"/>
    <w:rsid w:val="00A72134"/>
    <w:rsid w:val="00A726A8"/>
    <w:rsid w:val="00A72951"/>
    <w:rsid w:val="00A72998"/>
    <w:rsid w:val="00A73505"/>
    <w:rsid w:val="00A75E02"/>
    <w:rsid w:val="00A76E79"/>
    <w:rsid w:val="00A7771B"/>
    <w:rsid w:val="00A77B53"/>
    <w:rsid w:val="00A811F1"/>
    <w:rsid w:val="00A82887"/>
    <w:rsid w:val="00A83010"/>
    <w:rsid w:val="00A83BF5"/>
    <w:rsid w:val="00A84159"/>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7FC"/>
    <w:rsid w:val="00AA3827"/>
    <w:rsid w:val="00AA382D"/>
    <w:rsid w:val="00AA4A2C"/>
    <w:rsid w:val="00AA59A6"/>
    <w:rsid w:val="00AA6244"/>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7E7A"/>
    <w:rsid w:val="00AD0328"/>
    <w:rsid w:val="00AD0EFF"/>
    <w:rsid w:val="00AD11DC"/>
    <w:rsid w:val="00AD1966"/>
    <w:rsid w:val="00AD19E8"/>
    <w:rsid w:val="00AD2B03"/>
    <w:rsid w:val="00AD2E07"/>
    <w:rsid w:val="00AD38A9"/>
    <w:rsid w:val="00AD3C10"/>
    <w:rsid w:val="00AD4071"/>
    <w:rsid w:val="00AD44EA"/>
    <w:rsid w:val="00AD4782"/>
    <w:rsid w:val="00AD5236"/>
    <w:rsid w:val="00AD527D"/>
    <w:rsid w:val="00AD54E0"/>
    <w:rsid w:val="00AD6E78"/>
    <w:rsid w:val="00AD758E"/>
    <w:rsid w:val="00AD7AB5"/>
    <w:rsid w:val="00AE08B7"/>
    <w:rsid w:val="00AE0DBA"/>
    <w:rsid w:val="00AE160F"/>
    <w:rsid w:val="00AE21DC"/>
    <w:rsid w:val="00AE239B"/>
    <w:rsid w:val="00AE25D2"/>
    <w:rsid w:val="00AE2B47"/>
    <w:rsid w:val="00AE2CAD"/>
    <w:rsid w:val="00AE3090"/>
    <w:rsid w:val="00AE3331"/>
    <w:rsid w:val="00AE380E"/>
    <w:rsid w:val="00AE3AAD"/>
    <w:rsid w:val="00AE4189"/>
    <w:rsid w:val="00AE503A"/>
    <w:rsid w:val="00AE68E2"/>
    <w:rsid w:val="00AE70F0"/>
    <w:rsid w:val="00AF001C"/>
    <w:rsid w:val="00AF0157"/>
    <w:rsid w:val="00AF1259"/>
    <w:rsid w:val="00AF1B2E"/>
    <w:rsid w:val="00AF2EC7"/>
    <w:rsid w:val="00AF3AC0"/>
    <w:rsid w:val="00AF4F4A"/>
    <w:rsid w:val="00AF7ABE"/>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727"/>
    <w:rsid w:val="00B36F17"/>
    <w:rsid w:val="00B372ED"/>
    <w:rsid w:val="00B40603"/>
    <w:rsid w:val="00B40AF6"/>
    <w:rsid w:val="00B41071"/>
    <w:rsid w:val="00B424E5"/>
    <w:rsid w:val="00B425C0"/>
    <w:rsid w:val="00B42DB6"/>
    <w:rsid w:val="00B434C3"/>
    <w:rsid w:val="00B46957"/>
    <w:rsid w:val="00B47B54"/>
    <w:rsid w:val="00B505FD"/>
    <w:rsid w:val="00B50E99"/>
    <w:rsid w:val="00B51926"/>
    <w:rsid w:val="00B51F9A"/>
    <w:rsid w:val="00B54DA7"/>
    <w:rsid w:val="00B600C6"/>
    <w:rsid w:val="00B60167"/>
    <w:rsid w:val="00B60FC0"/>
    <w:rsid w:val="00B61665"/>
    <w:rsid w:val="00B63528"/>
    <w:rsid w:val="00B63DAF"/>
    <w:rsid w:val="00B63E98"/>
    <w:rsid w:val="00B647E8"/>
    <w:rsid w:val="00B65754"/>
    <w:rsid w:val="00B661AA"/>
    <w:rsid w:val="00B66242"/>
    <w:rsid w:val="00B670D3"/>
    <w:rsid w:val="00B67958"/>
    <w:rsid w:val="00B701D1"/>
    <w:rsid w:val="00B70A85"/>
    <w:rsid w:val="00B716BB"/>
    <w:rsid w:val="00B716FD"/>
    <w:rsid w:val="00B734C2"/>
    <w:rsid w:val="00B73BDA"/>
    <w:rsid w:val="00B74053"/>
    <w:rsid w:val="00B744BB"/>
    <w:rsid w:val="00B744FA"/>
    <w:rsid w:val="00B765A0"/>
    <w:rsid w:val="00B76C02"/>
    <w:rsid w:val="00B77BD2"/>
    <w:rsid w:val="00B801AC"/>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6CF9"/>
    <w:rsid w:val="00BC01FC"/>
    <w:rsid w:val="00BC19E8"/>
    <w:rsid w:val="00BC1F79"/>
    <w:rsid w:val="00BC2201"/>
    <w:rsid w:val="00BC340C"/>
    <w:rsid w:val="00BC3C7A"/>
    <w:rsid w:val="00BC5555"/>
    <w:rsid w:val="00BC7DC6"/>
    <w:rsid w:val="00BD1039"/>
    <w:rsid w:val="00BD13B5"/>
    <w:rsid w:val="00BD2EFC"/>
    <w:rsid w:val="00BD340E"/>
    <w:rsid w:val="00BD60AD"/>
    <w:rsid w:val="00BD63F3"/>
    <w:rsid w:val="00BD6C02"/>
    <w:rsid w:val="00BE1244"/>
    <w:rsid w:val="00BE165D"/>
    <w:rsid w:val="00BE2394"/>
    <w:rsid w:val="00BE2702"/>
    <w:rsid w:val="00BE4326"/>
    <w:rsid w:val="00BE5F4F"/>
    <w:rsid w:val="00BE60DB"/>
    <w:rsid w:val="00BF0191"/>
    <w:rsid w:val="00BF13EC"/>
    <w:rsid w:val="00BF1C07"/>
    <w:rsid w:val="00BF2C8A"/>
    <w:rsid w:val="00BF37F1"/>
    <w:rsid w:val="00BF3DEE"/>
    <w:rsid w:val="00BF54AC"/>
    <w:rsid w:val="00BF54BD"/>
    <w:rsid w:val="00BF5604"/>
    <w:rsid w:val="00BF6B8E"/>
    <w:rsid w:val="00C025A5"/>
    <w:rsid w:val="00C03C78"/>
    <w:rsid w:val="00C04FD3"/>
    <w:rsid w:val="00C065A2"/>
    <w:rsid w:val="00C07919"/>
    <w:rsid w:val="00C103F9"/>
    <w:rsid w:val="00C104AC"/>
    <w:rsid w:val="00C10C47"/>
    <w:rsid w:val="00C110E1"/>
    <w:rsid w:val="00C1198F"/>
    <w:rsid w:val="00C11A9B"/>
    <w:rsid w:val="00C11FA1"/>
    <w:rsid w:val="00C12E21"/>
    <w:rsid w:val="00C12E65"/>
    <w:rsid w:val="00C13C20"/>
    <w:rsid w:val="00C13F74"/>
    <w:rsid w:val="00C146D3"/>
    <w:rsid w:val="00C1502D"/>
    <w:rsid w:val="00C16BE0"/>
    <w:rsid w:val="00C21C39"/>
    <w:rsid w:val="00C21D4B"/>
    <w:rsid w:val="00C2303E"/>
    <w:rsid w:val="00C2325C"/>
    <w:rsid w:val="00C239ED"/>
    <w:rsid w:val="00C24D9D"/>
    <w:rsid w:val="00C25CF3"/>
    <w:rsid w:val="00C263E9"/>
    <w:rsid w:val="00C271EE"/>
    <w:rsid w:val="00C2775A"/>
    <w:rsid w:val="00C3063A"/>
    <w:rsid w:val="00C30BAD"/>
    <w:rsid w:val="00C31E8F"/>
    <w:rsid w:val="00C335DA"/>
    <w:rsid w:val="00C33D3E"/>
    <w:rsid w:val="00C362E0"/>
    <w:rsid w:val="00C36ED4"/>
    <w:rsid w:val="00C376CC"/>
    <w:rsid w:val="00C400F7"/>
    <w:rsid w:val="00C40EC6"/>
    <w:rsid w:val="00C419AD"/>
    <w:rsid w:val="00C41B5F"/>
    <w:rsid w:val="00C42263"/>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4E88"/>
    <w:rsid w:val="00C5503B"/>
    <w:rsid w:val="00C55A32"/>
    <w:rsid w:val="00C564F2"/>
    <w:rsid w:val="00C56F11"/>
    <w:rsid w:val="00C61F3A"/>
    <w:rsid w:val="00C6246F"/>
    <w:rsid w:val="00C629CB"/>
    <w:rsid w:val="00C62B75"/>
    <w:rsid w:val="00C657B5"/>
    <w:rsid w:val="00C661E1"/>
    <w:rsid w:val="00C66686"/>
    <w:rsid w:val="00C678C4"/>
    <w:rsid w:val="00C70454"/>
    <w:rsid w:val="00C71215"/>
    <w:rsid w:val="00C7216B"/>
    <w:rsid w:val="00C727BE"/>
    <w:rsid w:val="00C732A9"/>
    <w:rsid w:val="00C73448"/>
    <w:rsid w:val="00C73E2E"/>
    <w:rsid w:val="00C73F6E"/>
    <w:rsid w:val="00C74546"/>
    <w:rsid w:val="00C748E2"/>
    <w:rsid w:val="00C7776C"/>
    <w:rsid w:val="00C82878"/>
    <w:rsid w:val="00C8398D"/>
    <w:rsid w:val="00C84BC2"/>
    <w:rsid w:val="00C85139"/>
    <w:rsid w:val="00C85657"/>
    <w:rsid w:val="00C86D1F"/>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C12"/>
    <w:rsid w:val="00CB3D93"/>
    <w:rsid w:val="00CB4441"/>
    <w:rsid w:val="00CB4B1A"/>
    <w:rsid w:val="00CB4E1F"/>
    <w:rsid w:val="00CB6E9F"/>
    <w:rsid w:val="00CC152E"/>
    <w:rsid w:val="00CC2493"/>
    <w:rsid w:val="00CC2F37"/>
    <w:rsid w:val="00CC3222"/>
    <w:rsid w:val="00CC35F1"/>
    <w:rsid w:val="00CC35FF"/>
    <w:rsid w:val="00CC39F3"/>
    <w:rsid w:val="00CD0E6E"/>
    <w:rsid w:val="00CD23AE"/>
    <w:rsid w:val="00CD26BC"/>
    <w:rsid w:val="00CD27DF"/>
    <w:rsid w:val="00CD2D8A"/>
    <w:rsid w:val="00CD3BAC"/>
    <w:rsid w:val="00CD3FF2"/>
    <w:rsid w:val="00CD4A65"/>
    <w:rsid w:val="00CD531F"/>
    <w:rsid w:val="00CD6FA3"/>
    <w:rsid w:val="00CE2184"/>
    <w:rsid w:val="00CE3B7F"/>
    <w:rsid w:val="00CE3FA2"/>
    <w:rsid w:val="00CE41A0"/>
    <w:rsid w:val="00CE4958"/>
    <w:rsid w:val="00CE5816"/>
    <w:rsid w:val="00CE5A98"/>
    <w:rsid w:val="00CE68E2"/>
    <w:rsid w:val="00CE706E"/>
    <w:rsid w:val="00CE70B1"/>
    <w:rsid w:val="00CE7AE4"/>
    <w:rsid w:val="00CF0A4C"/>
    <w:rsid w:val="00CF0D57"/>
    <w:rsid w:val="00CF150A"/>
    <w:rsid w:val="00CF2225"/>
    <w:rsid w:val="00CF25E7"/>
    <w:rsid w:val="00CF3C77"/>
    <w:rsid w:val="00CF45A2"/>
    <w:rsid w:val="00CF52E7"/>
    <w:rsid w:val="00CF6322"/>
    <w:rsid w:val="00CF64B5"/>
    <w:rsid w:val="00CF7853"/>
    <w:rsid w:val="00D004ED"/>
    <w:rsid w:val="00D0241F"/>
    <w:rsid w:val="00D0260F"/>
    <w:rsid w:val="00D03708"/>
    <w:rsid w:val="00D06776"/>
    <w:rsid w:val="00D06E46"/>
    <w:rsid w:val="00D06F95"/>
    <w:rsid w:val="00D1158C"/>
    <w:rsid w:val="00D11600"/>
    <w:rsid w:val="00D119A2"/>
    <w:rsid w:val="00D11DF7"/>
    <w:rsid w:val="00D12E31"/>
    <w:rsid w:val="00D137F9"/>
    <w:rsid w:val="00D1458C"/>
    <w:rsid w:val="00D14BEF"/>
    <w:rsid w:val="00D1620E"/>
    <w:rsid w:val="00D16867"/>
    <w:rsid w:val="00D16E14"/>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0B62"/>
    <w:rsid w:val="00D41023"/>
    <w:rsid w:val="00D41C6C"/>
    <w:rsid w:val="00D42465"/>
    <w:rsid w:val="00D42E5B"/>
    <w:rsid w:val="00D439D1"/>
    <w:rsid w:val="00D43C68"/>
    <w:rsid w:val="00D444B2"/>
    <w:rsid w:val="00D453E4"/>
    <w:rsid w:val="00D47226"/>
    <w:rsid w:val="00D47233"/>
    <w:rsid w:val="00D50B21"/>
    <w:rsid w:val="00D51349"/>
    <w:rsid w:val="00D527AF"/>
    <w:rsid w:val="00D527C8"/>
    <w:rsid w:val="00D529E1"/>
    <w:rsid w:val="00D52C43"/>
    <w:rsid w:val="00D53194"/>
    <w:rsid w:val="00D534C2"/>
    <w:rsid w:val="00D5410F"/>
    <w:rsid w:val="00D55BE6"/>
    <w:rsid w:val="00D5622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5FD9"/>
    <w:rsid w:val="00D762AC"/>
    <w:rsid w:val="00D775E7"/>
    <w:rsid w:val="00D77B9E"/>
    <w:rsid w:val="00D81CA9"/>
    <w:rsid w:val="00D839D8"/>
    <w:rsid w:val="00D83F9E"/>
    <w:rsid w:val="00D840C2"/>
    <w:rsid w:val="00D84562"/>
    <w:rsid w:val="00D85C16"/>
    <w:rsid w:val="00D86169"/>
    <w:rsid w:val="00D8732E"/>
    <w:rsid w:val="00D91294"/>
    <w:rsid w:val="00D915B2"/>
    <w:rsid w:val="00D9186A"/>
    <w:rsid w:val="00D92D47"/>
    <w:rsid w:val="00D92FF1"/>
    <w:rsid w:val="00D93E3C"/>
    <w:rsid w:val="00D94213"/>
    <w:rsid w:val="00D94BEB"/>
    <w:rsid w:val="00D94EA5"/>
    <w:rsid w:val="00D95F32"/>
    <w:rsid w:val="00DA024A"/>
    <w:rsid w:val="00DA07EE"/>
    <w:rsid w:val="00DA0A58"/>
    <w:rsid w:val="00DA1C85"/>
    <w:rsid w:val="00DA1CC9"/>
    <w:rsid w:val="00DA2665"/>
    <w:rsid w:val="00DA2E58"/>
    <w:rsid w:val="00DA328E"/>
    <w:rsid w:val="00DA3AA6"/>
    <w:rsid w:val="00DA42BF"/>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5DA3"/>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D39"/>
    <w:rsid w:val="00DE0E5D"/>
    <w:rsid w:val="00DE447F"/>
    <w:rsid w:val="00DE48F0"/>
    <w:rsid w:val="00DE4A77"/>
    <w:rsid w:val="00DE68EE"/>
    <w:rsid w:val="00DE6D24"/>
    <w:rsid w:val="00DE7093"/>
    <w:rsid w:val="00DE7285"/>
    <w:rsid w:val="00DE7C40"/>
    <w:rsid w:val="00DF0EA5"/>
    <w:rsid w:val="00DF1F1D"/>
    <w:rsid w:val="00DF2052"/>
    <w:rsid w:val="00DF23A5"/>
    <w:rsid w:val="00DF4C6E"/>
    <w:rsid w:val="00DF5FEB"/>
    <w:rsid w:val="00DF6666"/>
    <w:rsid w:val="00DF745E"/>
    <w:rsid w:val="00DF762E"/>
    <w:rsid w:val="00E0044E"/>
    <w:rsid w:val="00E007BB"/>
    <w:rsid w:val="00E00816"/>
    <w:rsid w:val="00E0239F"/>
    <w:rsid w:val="00E0267B"/>
    <w:rsid w:val="00E040A9"/>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A01"/>
    <w:rsid w:val="00E22811"/>
    <w:rsid w:val="00E23E10"/>
    <w:rsid w:val="00E24287"/>
    <w:rsid w:val="00E31367"/>
    <w:rsid w:val="00E3181C"/>
    <w:rsid w:val="00E32EF3"/>
    <w:rsid w:val="00E33E21"/>
    <w:rsid w:val="00E346F7"/>
    <w:rsid w:val="00E34BC4"/>
    <w:rsid w:val="00E3540C"/>
    <w:rsid w:val="00E36187"/>
    <w:rsid w:val="00E36332"/>
    <w:rsid w:val="00E36561"/>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0C2"/>
    <w:rsid w:val="00E55338"/>
    <w:rsid w:val="00E569AF"/>
    <w:rsid w:val="00E5774E"/>
    <w:rsid w:val="00E57EEB"/>
    <w:rsid w:val="00E60318"/>
    <w:rsid w:val="00E60BA8"/>
    <w:rsid w:val="00E61E25"/>
    <w:rsid w:val="00E61E28"/>
    <w:rsid w:val="00E628E4"/>
    <w:rsid w:val="00E641A6"/>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70A"/>
    <w:rsid w:val="00EB0A07"/>
    <w:rsid w:val="00EB1B69"/>
    <w:rsid w:val="00EB1C78"/>
    <w:rsid w:val="00EB3B46"/>
    <w:rsid w:val="00EB4F08"/>
    <w:rsid w:val="00EC2E07"/>
    <w:rsid w:val="00EC43C7"/>
    <w:rsid w:val="00EC465D"/>
    <w:rsid w:val="00EC5C89"/>
    <w:rsid w:val="00EC649A"/>
    <w:rsid w:val="00EC66D2"/>
    <w:rsid w:val="00EC67E7"/>
    <w:rsid w:val="00ED0A1B"/>
    <w:rsid w:val="00ED21BC"/>
    <w:rsid w:val="00ED2FEC"/>
    <w:rsid w:val="00ED3F67"/>
    <w:rsid w:val="00ED440A"/>
    <w:rsid w:val="00ED7971"/>
    <w:rsid w:val="00EE0748"/>
    <w:rsid w:val="00EE1237"/>
    <w:rsid w:val="00EE29A0"/>
    <w:rsid w:val="00EE2CEA"/>
    <w:rsid w:val="00EE2F66"/>
    <w:rsid w:val="00EE3365"/>
    <w:rsid w:val="00EE48DF"/>
    <w:rsid w:val="00EE4AB3"/>
    <w:rsid w:val="00EE5494"/>
    <w:rsid w:val="00EE7405"/>
    <w:rsid w:val="00EF033E"/>
    <w:rsid w:val="00EF06EC"/>
    <w:rsid w:val="00EF08DF"/>
    <w:rsid w:val="00EF14FF"/>
    <w:rsid w:val="00EF16EC"/>
    <w:rsid w:val="00EF1DEE"/>
    <w:rsid w:val="00EF262A"/>
    <w:rsid w:val="00EF2BFE"/>
    <w:rsid w:val="00EF2D85"/>
    <w:rsid w:val="00EF32AF"/>
    <w:rsid w:val="00EF402C"/>
    <w:rsid w:val="00EF45E0"/>
    <w:rsid w:val="00EF48D3"/>
    <w:rsid w:val="00EF4E6F"/>
    <w:rsid w:val="00EF5C82"/>
    <w:rsid w:val="00EF7A15"/>
    <w:rsid w:val="00F01F8C"/>
    <w:rsid w:val="00F035A6"/>
    <w:rsid w:val="00F04AD0"/>
    <w:rsid w:val="00F05DC5"/>
    <w:rsid w:val="00F10033"/>
    <w:rsid w:val="00F10398"/>
    <w:rsid w:val="00F10848"/>
    <w:rsid w:val="00F10B68"/>
    <w:rsid w:val="00F11F55"/>
    <w:rsid w:val="00F1220A"/>
    <w:rsid w:val="00F12DEC"/>
    <w:rsid w:val="00F13151"/>
    <w:rsid w:val="00F14AA5"/>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5AE"/>
    <w:rsid w:val="00F47F3E"/>
    <w:rsid w:val="00F523D7"/>
    <w:rsid w:val="00F530E6"/>
    <w:rsid w:val="00F532C7"/>
    <w:rsid w:val="00F54EE5"/>
    <w:rsid w:val="00F55358"/>
    <w:rsid w:val="00F5603C"/>
    <w:rsid w:val="00F5605C"/>
    <w:rsid w:val="00F564B9"/>
    <w:rsid w:val="00F57909"/>
    <w:rsid w:val="00F60844"/>
    <w:rsid w:val="00F612D6"/>
    <w:rsid w:val="00F63400"/>
    <w:rsid w:val="00F636C6"/>
    <w:rsid w:val="00F6433D"/>
    <w:rsid w:val="00F6573E"/>
    <w:rsid w:val="00F662EB"/>
    <w:rsid w:val="00F67606"/>
    <w:rsid w:val="00F70327"/>
    <w:rsid w:val="00F70C91"/>
    <w:rsid w:val="00F70FEF"/>
    <w:rsid w:val="00F72BE6"/>
    <w:rsid w:val="00F72FA8"/>
    <w:rsid w:val="00F75415"/>
    <w:rsid w:val="00F773F9"/>
    <w:rsid w:val="00F8101C"/>
    <w:rsid w:val="00F817B9"/>
    <w:rsid w:val="00F81CB7"/>
    <w:rsid w:val="00F82280"/>
    <w:rsid w:val="00F8235F"/>
    <w:rsid w:val="00F83A22"/>
    <w:rsid w:val="00F83A97"/>
    <w:rsid w:val="00F844F0"/>
    <w:rsid w:val="00F84895"/>
    <w:rsid w:val="00F84E9D"/>
    <w:rsid w:val="00F84F34"/>
    <w:rsid w:val="00F8659E"/>
    <w:rsid w:val="00F86CE4"/>
    <w:rsid w:val="00F86F42"/>
    <w:rsid w:val="00F91941"/>
    <w:rsid w:val="00F92E3F"/>
    <w:rsid w:val="00F938D2"/>
    <w:rsid w:val="00F939D6"/>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1EB"/>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11DD"/>
    <w:rsid w:val="00FD2589"/>
    <w:rsid w:val="00FD4876"/>
    <w:rsid w:val="00FD52A3"/>
    <w:rsid w:val="00FD68D4"/>
    <w:rsid w:val="00FD6949"/>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2451"/>
    <w:rsid w:val="00FF26DC"/>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46E1F"/>
  <w15:chartTrackingRefBased/>
  <w15:docId w15:val="{FBCBDB4A-B4B4-48D1-9F55-DF6009D7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3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Str"/>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BF37F1"/>
    <w:rPr>
      <w:color w:val="605E5C"/>
      <w:shd w:val="clear" w:color="auto" w:fill="E1DFDD"/>
    </w:rPr>
  </w:style>
  <w:style w:type="paragraph" w:styleId="FootnoteText">
    <w:name w:val="footnote text"/>
    <w:aliases w:val="Char,Char10,FoodNote,Footnote Text Char Char,Footnote Text Char Char Char Char,Footnote Text Char1,Footnote Text Char1 Char Char,Footnote text,Schriftart: 10 pt,Schriftart: 8 pt,Schriftart: 9 pt,Voetnoottekst Char,WB-Fußnotentext,f,fn,ft"/>
    <w:basedOn w:val="Normal"/>
    <w:link w:val="FootnoteTextChar"/>
    <w:unhideWhenUsed/>
    <w:qFormat/>
    <w:rsid w:val="00596D16"/>
    <w:pPr>
      <w:widowControl w:val="0"/>
    </w:pPr>
    <w:rPr>
      <w:rFonts w:ascii="Calibri" w:eastAsia="Calibri" w:hAnsi="Calibri"/>
      <w:sz w:val="20"/>
      <w:szCs w:val="20"/>
      <w:lang w:eastAsia="en-US"/>
    </w:rPr>
  </w:style>
  <w:style w:type="character" w:customStyle="1" w:styleId="FootnoteTextChar">
    <w:name w:val="Footnote Text Char"/>
    <w:aliases w:val="Char Char,Char10 Char,FoodNote Char,Footnote Text Char Char Char,Footnote Text Char Char Char Char Char,Footnote Text Char1 Char,Footnote Text Char1 Char Char Char,Footnote text Char,Schriftart: 10 pt Char,Schriftart: 8 pt Char,f Char"/>
    <w:link w:val="FootnoteText"/>
    <w:qFormat/>
    <w:rsid w:val="00596D16"/>
    <w:rPr>
      <w:rFonts w:ascii="Calibri" w:eastAsia="Calibri" w:hAnsi="Calibri"/>
      <w:lang w:eastAsia="en-US"/>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link w:val="FootnotesymbolCarZchn"/>
    <w:unhideWhenUsed/>
    <w:qFormat/>
    <w:rsid w:val="00596D16"/>
    <w:rPr>
      <w:vertAlign w:val="superscript"/>
    </w:rPr>
  </w:style>
  <w:style w:type="paragraph" w:styleId="BodyTextIndent">
    <w:name w:val="Body Text Indent"/>
    <w:basedOn w:val="Normal"/>
    <w:link w:val="BodyTextIndentChar"/>
    <w:uiPriority w:val="99"/>
    <w:unhideWhenUsed/>
    <w:rsid w:val="003A6726"/>
    <w:pPr>
      <w:spacing w:after="120"/>
      <w:ind w:left="283"/>
    </w:pPr>
  </w:style>
  <w:style w:type="character" w:customStyle="1" w:styleId="BodyTextIndentChar">
    <w:name w:val="Body Text Indent Char"/>
    <w:link w:val="BodyTextIndent"/>
    <w:uiPriority w:val="99"/>
    <w:rsid w:val="003A6726"/>
    <w:rPr>
      <w:sz w:val="24"/>
      <w:szCs w:val="24"/>
    </w:rPr>
  </w:style>
  <w:style w:type="character" w:customStyle="1" w:styleId="cf01">
    <w:name w:val="cf01"/>
    <w:rsid w:val="0080676A"/>
    <w:rPr>
      <w:rFonts w:ascii="Segoe UI" w:hAnsi="Segoe UI" w:cs="Segoe UI" w:hint="default"/>
      <w:sz w:val="18"/>
      <w:szCs w:val="18"/>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924BA2"/>
    <w:rPr>
      <w:rFonts w:ascii="Calibri" w:hAnsi="Calibri"/>
      <w:sz w:val="22"/>
      <w:szCs w:val="22"/>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3A3798"/>
    <w:pPr>
      <w:spacing w:after="160" w:line="240" w:lineRule="exact"/>
      <w:jc w:val="both"/>
    </w:pPr>
    <w:rPr>
      <w:sz w:val="20"/>
      <w:szCs w:val="20"/>
      <w:vertAlign w:val="superscript"/>
    </w:rPr>
  </w:style>
  <w:style w:type="paragraph" w:customStyle="1" w:styleId="Default">
    <w:name w:val="Default"/>
    <w:rsid w:val="0078767B"/>
    <w:pPr>
      <w:autoSpaceDE w:val="0"/>
      <w:autoSpaceDN w:val="0"/>
      <w:adjustRightInd w:val="0"/>
    </w:pPr>
    <w:rPr>
      <w:color w:val="000000"/>
      <w:sz w:val="24"/>
      <w:szCs w:val="24"/>
    </w:rPr>
  </w:style>
  <w:style w:type="paragraph" w:customStyle="1" w:styleId="xmsonormal">
    <w:name w:val="x_msonormal"/>
    <w:basedOn w:val="Normal"/>
    <w:rsid w:val="008361AA"/>
    <w:rPr>
      <w:rFonts w:ascii="Calibri" w:eastAsia="Calibri" w:hAnsi="Calibri" w:cs="Calibri"/>
      <w:sz w:val="22"/>
      <w:szCs w:val="22"/>
    </w:rPr>
  </w:style>
  <w:style w:type="paragraph" w:styleId="Title">
    <w:name w:val="Title"/>
    <w:basedOn w:val="Normal"/>
    <w:next w:val="Normal"/>
    <w:link w:val="TitleChar"/>
    <w:uiPriority w:val="10"/>
    <w:qFormat/>
    <w:locked/>
    <w:rsid w:val="006E49FD"/>
    <w:pPr>
      <w:spacing w:after="160" w:line="254" w:lineRule="auto"/>
      <w:jc w:val="center"/>
    </w:pPr>
    <w:rPr>
      <w:rFonts w:asciiTheme="minorHAnsi" w:eastAsiaTheme="minorHAnsi" w:hAnsiTheme="minorHAnsi" w:cstheme="minorBidi"/>
      <w:b/>
      <w:sz w:val="22"/>
      <w:szCs w:val="22"/>
      <w:lang w:val="en-US" w:eastAsia="en-US"/>
    </w:rPr>
  </w:style>
  <w:style w:type="character" w:customStyle="1" w:styleId="TitleChar">
    <w:name w:val="Title Char"/>
    <w:basedOn w:val="DefaultParagraphFont"/>
    <w:link w:val="Title"/>
    <w:uiPriority w:val="10"/>
    <w:rsid w:val="006E49FD"/>
    <w:rPr>
      <w:rFonts w:asciiTheme="minorHAnsi" w:eastAsiaTheme="minorHAnsi" w:hAnsiTheme="minorHAnsi" w:cstheme="minorBidi"/>
      <w:b/>
      <w:sz w:val="22"/>
      <w:szCs w:val="22"/>
      <w:lang w:val="en-US" w:eastAsia="en-US"/>
    </w:rPr>
  </w:style>
  <w:style w:type="paragraph" w:styleId="Revision">
    <w:name w:val="Revision"/>
    <w:hidden/>
    <w:uiPriority w:val="99"/>
    <w:semiHidden/>
    <w:rsid w:val="005838DB"/>
    <w:rPr>
      <w:sz w:val="24"/>
      <w:szCs w:val="24"/>
    </w:rPr>
  </w:style>
  <w:style w:type="character" w:customStyle="1" w:styleId="eop">
    <w:name w:val="eop"/>
    <w:basedOn w:val="DefaultParagraphFont"/>
    <w:rsid w:val="00583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9562">
      <w:bodyDiv w:val="1"/>
      <w:marLeft w:val="0"/>
      <w:marRight w:val="0"/>
      <w:marTop w:val="0"/>
      <w:marBottom w:val="0"/>
      <w:divBdr>
        <w:top w:val="none" w:sz="0" w:space="0" w:color="auto"/>
        <w:left w:val="none" w:sz="0" w:space="0" w:color="auto"/>
        <w:bottom w:val="none" w:sz="0" w:space="0" w:color="auto"/>
        <w:right w:val="none" w:sz="0" w:space="0" w:color="auto"/>
      </w:divBdr>
    </w:div>
    <w:div w:id="20764519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1552630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60236171">
      <w:bodyDiv w:val="1"/>
      <w:marLeft w:val="0"/>
      <w:marRight w:val="0"/>
      <w:marTop w:val="0"/>
      <w:marBottom w:val="0"/>
      <w:divBdr>
        <w:top w:val="none" w:sz="0" w:space="0" w:color="auto"/>
        <w:left w:val="none" w:sz="0" w:space="0" w:color="auto"/>
        <w:bottom w:val="none" w:sz="0" w:space="0" w:color="auto"/>
        <w:right w:val="none" w:sz="0" w:space="0" w:color="auto"/>
      </w:divBdr>
    </w:div>
    <w:div w:id="845553387">
      <w:bodyDiv w:val="1"/>
      <w:marLeft w:val="0"/>
      <w:marRight w:val="0"/>
      <w:marTop w:val="0"/>
      <w:marBottom w:val="0"/>
      <w:divBdr>
        <w:top w:val="none" w:sz="0" w:space="0" w:color="auto"/>
        <w:left w:val="none" w:sz="0" w:space="0" w:color="auto"/>
        <w:bottom w:val="none" w:sz="0" w:space="0" w:color="auto"/>
        <w:right w:val="none" w:sz="0" w:space="0" w:color="auto"/>
      </w:divBdr>
    </w:div>
    <w:div w:id="929703567">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3242826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4653366">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67674865">
      <w:bodyDiv w:val="1"/>
      <w:marLeft w:val="0"/>
      <w:marRight w:val="0"/>
      <w:marTop w:val="0"/>
      <w:marBottom w:val="0"/>
      <w:divBdr>
        <w:top w:val="none" w:sz="0" w:space="0" w:color="auto"/>
        <w:left w:val="none" w:sz="0" w:space="0" w:color="auto"/>
        <w:bottom w:val="none" w:sz="0" w:space="0" w:color="auto"/>
        <w:right w:val="none" w:sz="0" w:space="0" w:color="auto"/>
      </w:divBdr>
    </w:div>
    <w:div w:id="1872186023">
      <w:bodyDiv w:val="1"/>
      <w:marLeft w:val="0"/>
      <w:marRight w:val="0"/>
      <w:marTop w:val="0"/>
      <w:marBottom w:val="0"/>
      <w:divBdr>
        <w:top w:val="none" w:sz="0" w:space="0" w:color="auto"/>
        <w:left w:val="none" w:sz="0" w:space="0" w:color="auto"/>
        <w:bottom w:val="none" w:sz="0" w:space="0" w:color="auto"/>
        <w:right w:val="none" w:sz="0" w:space="0" w:color="auto"/>
      </w:divBdr>
    </w:div>
    <w:div w:id="1912036769">
      <w:bodyDiv w:val="1"/>
      <w:marLeft w:val="0"/>
      <w:marRight w:val="0"/>
      <w:marTop w:val="0"/>
      <w:marBottom w:val="0"/>
      <w:divBdr>
        <w:top w:val="none" w:sz="0" w:space="0" w:color="auto"/>
        <w:left w:val="none" w:sz="0" w:space="0" w:color="auto"/>
        <w:bottom w:val="none" w:sz="0" w:space="0" w:color="auto"/>
        <w:right w:val="none" w:sz="0" w:space="0" w:color="auto"/>
      </w:divBdr>
    </w:div>
    <w:div w:id="193724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670283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ija.novikova@s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AC561-A018-435F-9F13-DBC60241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3578</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23927</CharactersWithSpaces>
  <SharedDoc>false</SharedDoc>
  <HLinks>
    <vt:vector size="102" baseType="variant">
      <vt:variant>
        <vt:i4>3276922</vt:i4>
      </vt:variant>
      <vt:variant>
        <vt:i4>30</vt:i4>
      </vt:variant>
      <vt:variant>
        <vt:i4>0</vt:i4>
      </vt:variant>
      <vt:variant>
        <vt:i4>5</vt:i4>
      </vt:variant>
      <vt:variant>
        <vt:lpwstr>http://petijumi.mk.gov.lv/node/3245</vt:lpwstr>
      </vt:variant>
      <vt:variant>
        <vt:lpwstr/>
      </vt:variant>
      <vt:variant>
        <vt:i4>5242968</vt:i4>
      </vt:variant>
      <vt:variant>
        <vt:i4>27</vt:i4>
      </vt:variant>
      <vt:variant>
        <vt:i4>0</vt:i4>
      </vt:variant>
      <vt:variant>
        <vt:i4>5</vt:i4>
      </vt:variant>
      <vt:variant>
        <vt:lpwstr>https://www.lm.gov.lv/lv/projekts/ikgadejs-nabadzibas-un-socialas-atstumtibas-mazinasanas-ricibpolitikas-izvertejums</vt:lpwstr>
      </vt:variant>
      <vt:variant>
        <vt:lpwstr/>
      </vt:variant>
      <vt:variant>
        <vt:i4>2555956</vt:i4>
      </vt:variant>
      <vt:variant>
        <vt:i4>24</vt:i4>
      </vt:variant>
      <vt:variant>
        <vt:i4>0</vt:i4>
      </vt:variant>
      <vt:variant>
        <vt:i4>5</vt:i4>
      </vt:variant>
      <vt:variant>
        <vt:lpwstr>https://likumi.lv/ta/id/321037-par-nacionalas-industrialas-politikas-pamatnostadnem-20212027-gadam</vt:lpwstr>
      </vt:variant>
      <vt:variant>
        <vt:lpwstr/>
      </vt:variant>
      <vt:variant>
        <vt:i4>4522033</vt:i4>
      </vt:variant>
      <vt:variant>
        <vt:i4>21</vt:i4>
      </vt:variant>
      <vt:variant>
        <vt:i4>0</vt:i4>
      </vt:variant>
      <vt:variant>
        <vt:i4>5</vt:i4>
      </vt:variant>
      <vt:variant>
        <vt:lpwstr>https://ec.europa.eu/clima/policies/adaptation/what_en</vt:lpwstr>
      </vt:variant>
      <vt:variant>
        <vt:lpwstr/>
      </vt:variant>
      <vt:variant>
        <vt:i4>5832727</vt:i4>
      </vt:variant>
      <vt:variant>
        <vt:i4>18</vt:i4>
      </vt:variant>
      <vt:variant>
        <vt:i4>0</vt:i4>
      </vt:variant>
      <vt:variant>
        <vt:i4>5</vt:i4>
      </vt:variant>
      <vt:variant>
        <vt:lpwstr>https://ec.europa.eu/energy/sites/ener/files/eu_methane_strategy.pdf</vt:lpwstr>
      </vt:variant>
      <vt:variant>
        <vt:lpwstr/>
      </vt:variant>
      <vt:variant>
        <vt:i4>6029374</vt:i4>
      </vt:variant>
      <vt:variant>
        <vt:i4>15</vt:i4>
      </vt:variant>
      <vt:variant>
        <vt:i4>0</vt:i4>
      </vt:variant>
      <vt:variant>
        <vt:i4>5</vt:i4>
      </vt:variant>
      <vt:variant>
        <vt:lpwstr>https://www.meteo.lv/fs/CKFinderJava/userfiles/files/Vide/Gaiss/Gaisa_kvalitate/Parskati/PM25_RicibasProgramma_LVGMC.pdf</vt:lpwstr>
      </vt:variant>
      <vt:variant>
        <vt:lpwstr/>
      </vt:variant>
      <vt:variant>
        <vt:i4>5177424</vt:i4>
      </vt:variant>
      <vt:variant>
        <vt:i4>12</vt:i4>
      </vt:variant>
      <vt:variant>
        <vt:i4>0</vt:i4>
      </vt:variant>
      <vt:variant>
        <vt:i4>5</vt:i4>
      </vt:variant>
      <vt:variant>
        <vt:lpwstr>https://www.sam.gov.lv/lv/media/1120/download</vt:lpwstr>
      </vt:variant>
      <vt:variant>
        <vt:lpwstr/>
      </vt:variant>
      <vt:variant>
        <vt:i4>6815866</vt:i4>
      </vt:variant>
      <vt:variant>
        <vt:i4>9</vt:i4>
      </vt:variant>
      <vt:variant>
        <vt:i4>0</vt:i4>
      </vt:variant>
      <vt:variant>
        <vt:i4>5</vt:i4>
      </vt:variant>
      <vt:variant>
        <vt:lpwstr>https://likumi.lv/ta/id/223536-transportlidzekla-ekspluatacijas-nodokla-un-uznemumu-vieglo-transportlidzeklu-nodokla-likums</vt:lpwstr>
      </vt:variant>
      <vt:variant>
        <vt:lpwstr/>
      </vt:variant>
      <vt:variant>
        <vt:i4>6815866</vt:i4>
      </vt:variant>
      <vt:variant>
        <vt:i4>6</vt:i4>
      </vt:variant>
      <vt:variant>
        <vt:i4>0</vt:i4>
      </vt:variant>
      <vt:variant>
        <vt:i4>5</vt:i4>
      </vt:variant>
      <vt:variant>
        <vt:lpwstr>https://likumi.lv/ta/id/223536-transportlidzekla-ekspluatacijas-nodokla-un-uznemumu-vieglo-transportlidzeklu-nodokla-likums</vt:lpwstr>
      </vt:variant>
      <vt:variant>
        <vt:lpwstr/>
      </vt:variant>
      <vt:variant>
        <vt:i4>1245216</vt:i4>
      </vt:variant>
      <vt:variant>
        <vt:i4>3</vt:i4>
      </vt:variant>
      <vt:variant>
        <vt:i4>0</vt:i4>
      </vt:variant>
      <vt:variant>
        <vt:i4>5</vt:i4>
      </vt:variant>
      <vt:variant>
        <vt:lpwstr>https://www.sam.gov.lv/sites/sam/files/item_7209_test_vadlinijas1.pdf</vt:lpwstr>
      </vt:variant>
      <vt:variant>
        <vt:lpwstr/>
      </vt:variant>
      <vt:variant>
        <vt:i4>3276922</vt:i4>
      </vt:variant>
      <vt:variant>
        <vt:i4>0</vt:i4>
      </vt:variant>
      <vt:variant>
        <vt:i4>0</vt:i4>
      </vt:variant>
      <vt:variant>
        <vt:i4>5</vt:i4>
      </vt:variant>
      <vt:variant>
        <vt:lpwstr>http://petijumi.mk.gov.lv/node/3245</vt:lpwstr>
      </vt:variant>
      <vt:variant>
        <vt:lpwstr/>
      </vt:variant>
      <vt:variant>
        <vt:i4>4063291</vt:i4>
      </vt:variant>
      <vt:variant>
        <vt:i4>15</vt:i4>
      </vt:variant>
      <vt:variant>
        <vt:i4>0</vt:i4>
      </vt:variant>
      <vt:variant>
        <vt:i4>5</vt:i4>
      </vt:variant>
      <vt:variant>
        <vt:lpwstr>https://data.csb.gov.lv/pxweb/lv/vide/vide__energetika__ikgad/ENG051.px/table/tableViewLayout1/</vt:lpwstr>
      </vt:variant>
      <vt:variant>
        <vt:lpwstr/>
      </vt:variant>
      <vt:variant>
        <vt:i4>6094887</vt:i4>
      </vt:variant>
      <vt:variant>
        <vt:i4>12</vt:i4>
      </vt:variant>
      <vt:variant>
        <vt:i4>0</vt:i4>
      </vt:variant>
      <vt:variant>
        <vt:i4>5</vt:i4>
      </vt:variant>
      <vt:variant>
        <vt:lpwstr>https://ec.europa.eu/clima/sites/default/files/docs/pages/com_2018_733_analysis_in_support_en_0.pdf</vt:lpwstr>
      </vt:variant>
      <vt:variant>
        <vt:lpwstr/>
      </vt:variant>
      <vt:variant>
        <vt:i4>6094887</vt:i4>
      </vt:variant>
      <vt:variant>
        <vt:i4>9</vt:i4>
      </vt:variant>
      <vt:variant>
        <vt:i4>0</vt:i4>
      </vt:variant>
      <vt:variant>
        <vt:i4>5</vt:i4>
      </vt:variant>
      <vt:variant>
        <vt:lpwstr>https://ec.europa.eu/clima/sites/default/files/docs/pages/com_2018_733_analysis_in_support_en_0.pdf</vt:lpwstr>
      </vt:variant>
      <vt:variant>
        <vt:lpwstr/>
      </vt:variant>
      <vt:variant>
        <vt:i4>262256</vt:i4>
      </vt:variant>
      <vt:variant>
        <vt:i4>6</vt:i4>
      </vt:variant>
      <vt:variant>
        <vt:i4>0</vt:i4>
      </vt:variant>
      <vt:variant>
        <vt:i4>5</vt:i4>
      </vt:variant>
      <vt:variant>
        <vt:lpwstr>https://www.transportenvironment.org/sites/te/files/publications/2020_06_TE_CNG_particle_report.pdf</vt:lpwstr>
      </vt:variant>
      <vt:variant>
        <vt:lpwstr/>
      </vt:variant>
      <vt:variant>
        <vt:i4>262256</vt:i4>
      </vt:variant>
      <vt:variant>
        <vt:i4>3</vt:i4>
      </vt:variant>
      <vt:variant>
        <vt:i4>0</vt:i4>
      </vt:variant>
      <vt:variant>
        <vt:i4>5</vt:i4>
      </vt:variant>
      <vt:variant>
        <vt:lpwstr>https://www.transportenvironment.org/sites/te/files/publications/2020_06_TE_CNG_particle_report.pdf</vt:lpwstr>
      </vt:variant>
      <vt:variant>
        <vt:lpwstr/>
      </vt:variant>
      <vt:variant>
        <vt:i4>1245259</vt:i4>
      </vt:variant>
      <vt:variant>
        <vt:i4>0</vt:i4>
      </vt:variant>
      <vt:variant>
        <vt:i4>0</vt:i4>
      </vt:variant>
      <vt:variant>
        <vt:i4>5</vt:i4>
      </vt:variant>
      <vt:variant>
        <vt:lpwstr>https://www.transportenvironment.org/sites/te/files/publications/2019_09_do_gas_trucks_reduce_emissions_paper_EN.pdf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Sintija Ziedone</cp:lastModifiedBy>
  <cp:revision>3</cp:revision>
  <cp:lastPrinted>2009-04-08T08:39:00Z</cp:lastPrinted>
  <dcterms:created xsi:type="dcterms:W3CDTF">2022-04-29T10:40:00Z</dcterms:created>
  <dcterms:modified xsi:type="dcterms:W3CDTF">2022-04-29T11:16:00Z</dcterms:modified>
</cp:coreProperties>
</file>