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22-TA-3012: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Nacionālās kiberdrošības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6. panta pirmās daļas 22. punktu valsts sabiedrība ar ierobežotu atbildību "Latvijas Jūras administrācija" (turpmāk - Jūras administrācija) koordinē un sadarbībā ar citām kompetentajām iestādēm veic kuģu, kuģošanas kompāniju, ostu un ostas iekārtu aizsardzības prasību ieviešanu un uzraudzību. Minētās aizsardzības prasības ir definētas Ministru kabineta 2015. gada 22. decembra noteikumu Nr. 746 "Noteikumi par kuģu, kuģošanas kompāniju, ostu un ostas iekārtu aizsardzības funkciju sadalījumu, izpildi un uzraudzību" 2.1. apakšpunktā, un cita starpā sevī ietver arī ar kiberdrošību saistītas prasības. Šo prasību ieviešanā un uzraudzībā Jūras administrācija vēlas veidot ciešu sadarbību ar Nacionālo kiberdrošības centru, Satversmes aizsardzības biroju un kiberincidentu novēršanas institūcijām kā attiecīgajā jomā viskompetentākajām institūcijām. Attiecīgā sadarbība ir būtiska arī tīri procesuālu apsvērumu dēļ - lai to subjektu, kas būs pakļauti vienlaikus gan minētajām aizsardzības prasībām, gan Nacionālās kiberdrošības likuma prasībām, uzraudzība notiktu saskaņoti, attiecīgajām kompetentajām institūcijām savas darbības savstarpēji koordinējot. Tomēr likumprojektā (5., 7., 10., 12. vai citā pantā) nav nostiprināta Nacionālā kiberdrošības centra, Satversmes aizsardzības biroja un kiberincidentu novēršanas institūciju sadarbība ar Jūras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likumprojektu, piemēram, papildinot likumprojekta 12.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"Nacionālais kiberdrošības centrs, Satversmes aizsardzības birojs un kiberincidentu novēršanas institūcijas savas kompetences ietvaros sadarbojas ar valsts sabiedrību ar ierobežotu atbildību "Latvijas Jūras administrācija" kuģu, kuģošanas kompāniju, ostu un ostas iekārtu aizsardzības prasību ieviešanā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likumprojekta anotācijas 5.4. apakšsadaļas ietvertajā tabulā norādīt, ka ar attiecīgo jauno tiesību normu ir pārņemts NIS2 direktīvas 13. panta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Latvijas Jūras administrācijas vēlmi veidot ciešu sadarbību ar Nacionālo kiberdrošības centru, Satversmes aizsardzības biroju un kiberincidentu novēršanas institūcijām kā attiecīgajā jomā viskompetentākajām institūcijām, vienlaikus skaidrojam, ka Latvijas Jūras administrācija ir Likumprojekta subjekts un tai līdzīgi kā jebkuram citam Likumprojekta subjektam ir jau noteikts sadarbības mehānisms ar Nacionālo kiberdrošības centru un Satversmes aizsardzības biroju. Latvijas Jūras administrācija līdzīgi kā jebkurš cits būtisks vai svarīgs pakalpojuma sniedzējs ir jau nostiprināts un noteikts Likumprojektā, tostarp gan sadarbības kārtība, gan subjektu uzraudzības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subjekts ir IKT kritiskā infrastruktūra tas sadarbosies ar Satversmes aizsardzības biroju, bet būtisko vai svarīgo pakalpojumu sniedzēji sadarbosies ar Nacionālo kiberdrošības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likumprojektu, paredzot, ka attiecībā uz valsts un pašvaldību iestādēm pieņemtie Nacionālā kiberdrošības centra, Satversmes aizsardzības biroja un kiberincidentu novēršanas institūcijas lēmumi (likumprojekta 29. panta desmitā daļa, 32. panta pirmā daļa un 40. panta pirmā daļa) nav administratīvie akti un attiecīgi pret valsts un pašvaldību iestādēm nevar veikt administratīvā akta piespiedu izpildi (likumprojekta 41. pants un Administratīvā procesa likuma D daļa), ņemot vērā to, ka valsts un pašvaldību iestādes nevar būt administratīvā akta adresāti. Vēršam uzmanību, ka vēsturiski administratīvais process attīstījies kā publiski tiesiskas attiecības starp privātpersonām un publisko tiesību subjektiem. Tādēļ tiesību doktrīnā atzīts, ka uz publisko tiesību juridiskajām personām pamatā nav attiecināma tiesas aizsardzība administratīvā procesa kārtībā. Šāda pārvaldes iekšējā tiesāšanās kaitē pārvaldes vienotības principam (Valsts pārvaldes iekārtas likuma 10. panta ceturtā daļa) (</w:t>
            </w:r>
            <w:r w:rsidR="00000000" w:rsidRPr="00000000" w:rsidDel="00000000">
              <w:rPr>
                <w:i w:val="1"/>
                <w:rtl w:val="0"/>
              </w:rPr>
              <w:t xml:space="preserve">sk. Administratīvā procesa likuma komentāri. A un B daļa. Autoru kolektīvs Dr.iur. J. Briedes zinātniskajā redakcijā. - Rīga: Tiesu namu aģentūra, 2013, 387.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27. panta otrā daļa, kas paredz, ka publisko tiesību subjekts var būt administratīvā akta adresāts gadījumos, kad tas atrodas salīdzināmā situācijā ar privātpersonu un konkrētajā gadījumā ir pakļauts tādiem pašiem tiesību priekšrakstiem kā privātpersona, skatāms kopsakarā ar Administratīvā procesa likuma 31. panta trešo daļu, kas noteic, kādos gadījumos publisko tiesību juridiskā persona var būt pieteicējs tiesā. Tādējādi ir nepieciešams konstatēt, vai publisko tiesību subjekts atrodas salīdzināmā situācijā ar privātpersonu. Salīdzināmā situācija nozīmē, ka publisko tiesību juridiskā persona konkrētajā gadījumā pakļauta tādiem pašiem tiesību priekšrakstiem kā privātpersona jeb atrodas privātpersonai pielīdzināmā jeb aizsargājamā situācijā, respektīvi, tiek līdzīgā vai tādā pašā veidā aizskarta kā privātpersona, piemēram, finanšu jomā vai jautājumos, kas skar publisko tiesību subjekta īpašumu (</w:t>
            </w:r>
            <w:r w:rsidR="00000000" w:rsidRPr="00000000" w:rsidDel="00000000">
              <w:rPr>
                <w:i w:val="1"/>
                <w:rtl w:val="0"/>
              </w:rPr>
              <w:t xml:space="preserve">sk. Administratīvā procesa likuma komentāri. A un B daļa. Autoru kolektīvs Dr.iur. J. Briedes zinātniskajā redakcijā. - Rīga: Tiesu namu aģentūra, 2013, 388. lpp.</w:t>
            </w:r>
            <w:r w:rsidR="00000000" w:rsidRPr="00000000" w:rsidDel="00000000">
              <w:rPr>
                <w:rtl w:val="0"/>
              </w:rPr>
              <w:t xml:space="preserve">). Kiberdrošības pārvaldības jomā Latvijā tiek īstenots daļēji centralizēts pārvaldības modelis, kur vadošās iestādes plāno kiberdrošības Stratēģiju un koordinē un īsteno tajā paredzētos uzdevumus, katrai iestādei savas kompetences jautājumos nodrošinot paredzēto uzdevumu praktisku ieviešanu un izpildi. Nacionālās kiberdrošības pārvaldības pamatā ir savstarpējā sadarbība, kur, katrai valsts iestādei pildot savas funkcijas, tajā skaitā kibertelpā, tiek īstenota tieša sadarbība ar citām iestādēm un privāto sektoru vai sadarbība Nacionālās informācijas tehnoloģiju drošības padomē (</w:t>
            </w:r>
            <w:r w:rsidR="00000000" w:rsidRPr="00000000" w:rsidDel="00000000">
              <w:rPr>
                <w:i w:val="1"/>
                <w:rtl w:val="0"/>
              </w:rPr>
              <w:t xml:space="preserve">sk. informatīvā ziņojuma "Latvijas kiberdrošības stratēģija 2019.–2022. gadam" 2.2. apakšnodaļu</w:t>
            </w:r>
            <w:r w:rsidR="00000000" w:rsidRPr="00000000" w:rsidDel="00000000">
              <w:rPr>
                <w:rtl w:val="0"/>
              </w:rPr>
              <w:t xml:space="preserve">). Proti, no minētā izriet, ka kiberdrošības pārvaldība ir valsts funkcija, kuru īsteno dažādas valsts iestādes, kuru funkcijas un pienākumi uzskaitītas informatīvā ziņojuma "Latvijas kiberdrošības stratēģija 2019.-2022. gadam" 2.2. apakšnodaļā. Ievērojot minēto, Tieslietu ministrijas ieskatā, nav konstatējams, ka konkrētajā gadījumā publisko tiesību subjekts būtu salīdzināmā situācijā ar privātpersonām, jo likumprojektā paredzētajos gadījumos būtu konstatējams, ka iestādes nepienācīgi izpilda valsts pārvaldes funkcijas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lēmumi (administratīvie akti) uzliek par pienākumu tā adresātiem veikt noteiktas darbības, kuru piespiedu izpildi var nodrošināt Administratīvā procesa likumā noteiktajā kārtībā un likumprojekta 40. panta pirmajā daļā paredzēto pienākumu izpildi var nodrošināt arī likumprojekta 41. pantā paredzētajā kārtībā, proti, ar piespiedu naudas palīdzību. Piespiedu naudas uzlikšanas mērķis ir panākt, ka administratīvā akta adresāts izpilda noteiktu darbību vai atturas no noteiktas darbības veikšanas. Saskaņā ar likumprojekta anotācijā noteikto uzraudzības vai izpildes panākšanas pasākumiem ir jābūt iedarbīgiem, samērīgiem un atturošiem. Vēršam uzmanību, ka valsts iestādēm nav pašām sava budžeta, jo tām tiek piešķirti valsts budžeta līdzekļi noteiktu valsts pārvaldes uzdevumu izpildei. Tādējādi jebkādu naudas sodu vai citu piespiedu maksājumu uzlikšana nesasniegs to mērķi, ņemot vērā to, ka šajā gadījumā piespiedu naudas apmaksa notiktu, pārskaitot valsts budžeta līdzekļus no viena Valsts kases konta citā Valsts kases kontā. Piespiedu naudas vai jebkāda cita piespiedu maksājuma noteikšana, lai panāktu, ka valsts un pašvaldību iestāde izpilda tām noteiktos pienākumus, nebūs iedarbīgs un atturošs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vairākas darbības, kuras paredzēts uzlikt par pienākumu veikt subjektiem, tostarp, valsts un pašvaldību iestādēm, var veikt Nacionālās kiberdrošības centrs, Satversmes aizsardzības birojs un kiberincidentu novēršanas institūcija. Tādējādi gadījumos, kad valsts un pašvaldību iestāde neveic tai noteiktos pienākumus, tos var veikt to vietā. Vienlaikus uzsveram, ka likumprojekta 40. panta ceturtā daļa paredz, ka Nacionālais kiberdrošības centrs un Satversmes aizsardzības birojs ir tiesīgi veikt klātienes pārbaudes, tostarp, norīkot amatpersonas pārraudzīt, kā subjekts noteiktā laikposmā ievēro likumprojektā noteiktos pienākumus. Likumprojektā ietvertajam regulējumam ir jānodrošina noteikto pienākumu izpilde un pašmērķis nevar būt piespiedu maksājumu uzlikšana, kas attiecībā uz valsts un pašvaldību iestādēm nebūs efektīvs pienākumu izpildes mehānisms. Tādējādi, Tieslietu ministrijas ieskatā, ir nepieciešams paredzēt, ka gadījumā, kad valsts un pašvaldību iestādes nav izpildījušas tām uzlikto pienākumu noteiktā termiņā, Nacionālās kiberdrošības centrs, Satversmes aizsardzības birojs un kiberincidentu novēršanas institūcija attiecīgo pienākumu izpilda valsts un pašvaldību iestādes vietā vai norīko amatpersonu pārraudzīt, kā valsts un pašvaldību iestāde izpilda tai uzliktos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NIS2 direktīvas 2. panta 2. punkta f) apakšpunktā noteiktajam, NIS2 direktīvu piemēro un tās vienība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centrālās valdības valsts pārvaldes vienība, kā definējusi dalībvalsts saskaņā ar valsts tiesību aktiem;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pārvaldes vienība reģionālā līmenī, kā definējusi dalībvalsts saskaņā ar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3. panta 1. punkta d) apakšpunkts nosaka, ka NIS2 direktīvas izpratnē par būtiskām vienībām tiek uzskatītas valsts pārvaldes vienības, kas minētas NIS2 direktīvas 2. panta 2. punkta f) apakšpunkta i)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NIS2 direktīvas 32. pantā ir paredzēti uzraudzības un izpildes panākšanas pasākumi attiecībā uz būtiskajām vienībām un NIS2 34. pantā noteikti nosacījumi administratīvo naudas sodu piemērošanai būtiskajām un svarīgajām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3. panta pirmās daļas 2. punkts nosaka, ka Likumprojekts attiecas uz valsts un pašvaldību iestādēm. Un tostarp Likumprojekts paredz, ka valsts un pašvaldību iestāde var būt būtisko un svarīgo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to, ka paredzētais administratīvais process tiktu attiecināts arī uz valsts un pašvaldību iestādēm, proti, valsts un pašvaldību iestādes būtu administratīvā akta adresāti un pret tiem varētu tikt vērsta administratīvā akta piespiedu izpilde (Likumprojekta 41. pants), skaidrojam, ka neuzskatām, ka valsts un pašvaldību iestādes ir svītrojamas no Likumprojekta 41. panta tvēruma attiecībā uz to subjektu loku pret kuriem vēršama tiesiskā pienākuma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savā iebildumā vērsa uzmanību uz to, ka valsts pārvaldē prezumējams, ka iestādes ievēro tām normatīvajos aktos noteiktos pienākumus, un viena iestāde citai iestādei ar administratīvo aktu izpildīt kādas darbības neuzdod. Tādējādi secināms, ka šajā gadījumā nebūtu konstatējams, ka valsts un pašvaldību iestādes varētu būt administratīvā akta adresāti.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Likumprojekta subjektiem – tiešās un pastarpinātās pārvaldes iestādēm, atvasinātām publiskām personām un citām valsts institūcijām  – piemīt administratīvi procesuāla rīcībspēja, un šie subjekti ir uzskatāmi par publisko tiesību subjektiem Administratīvā procesa likuma 1. panta devītās daļas izpratnē. Saskaņā ar Administratīvā procesa likuma 27. panta otro daļu publisko tiesību subjekts var būt administratīvā akta adresāts vai to var skart faktiskā rīcība gadījumos, kad tas atrodas salīdzināmā situācijā ar privātpersonu un konkrētajā gadījumā ir pakļauts tādiem pašiem tiesību priekšrakstiem kā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būtiskā vai svarīgā vienība, kura ir publisko tiesību subjekts, ir salīdzināmā situācijā un pakļauta tādiem pašiem tiesību priekšrakstiem kā būtiskā vai svarīgā vienība, kura ir privāto tiesību subjekts. Tādējādi Aizsardzības ministrijas ieskatā minētā Nacionālā kiberdrošības centra administratīvā akta adresāts var būt arī publisko tiesību subjekts, piemēram, valsts vai pašvaldības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25. maijā tika organizēta starpinstitūciju sanāksme, kuras laikā tika diskutēts Tieslietu ministrijas sniegtais iebildums, bet vienošanās netika panākta un iebildums tiek uzturēts joprojām.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piedāvāja vairākus iespējamos risinājumus, tostarp paredzot, ka gadījumā, ja pret iestādi nevar vērst tiesiskā pienākuma piespiedu izpildi, tad to varbūt būtu iespējams vērst pret konkrētu amatpersonu (subjekta vadītāju) kā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neatrisināts paliek jautājums par NIS2 direktīvas 32. panta 5. punkta b) apakšpunktā ietvertās tiesību normas transponēšanu par dalībvalsts kompetentās iestādes pilnvarām noteikt pagaidu aizliegumu jebkādai fiziskai personai pildīt vadības funkcijas subjektā.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13. jūnijā  Aizsardzības ministrija atsaucoties uz Tieslietu ministrijas lūgumu, sagatavoja un nosūtīja Tieslietu ministrijai apsvērumus, lai pret publisko tiesību subjektiem vērstu tiesiskā pienākuma piespiedu izpildi, izklāstot NIS2 direktīvā ietvertās normas pret Likumprojektā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uzsver, ka gan Likumprojekts, gan tā anotācija paredz, ka uzraudzības vai izpildes panākšanas pasākumiem ir jābūt iedarbīgiem, samērīgiem un atturošiem, kam piekrītam, jo Likumprojekta pašmērķis nav sodīšana un pirms tiek iedarbināta Likumprojekta 41. pantā noteiktā tiesiskā pienākuma piespiedu izpilde, Likumprojekta 40. pantā ir noteikta virkne preventīvu pasākumu, kas jāievēro pirms tiek veikta tiesiskā pienākuma piespiedu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piedāvātajam risinājumam, ka ir nepieciešams paredzēt, ka gadījumā, kad valsts un pašvaldību iestādes nav izpildījušas tām uzlikto pienākumu noteiktā termiņā, Nacionālās kiberdrošības centrs, Satversmes aizsardzības birojs un kiberincidentu novēršanas institūcija attiecīgo pienākumu izpilda valsts un pašvaldību iestādes vietā vai norīko amatpersonu pārraudzīt, kā valsts un pašvaldību iestāde izpilda tai uzliktos pienākumus, jo praktiski tas nav īstenojams, ka, piemēram, Nacionālais kiberdrošības centrs citu iestāžu vietā nāks un veiks attiecīgus pienākumus (piemēram, ja gadījumā subjekts/iestāde Likumprojektā noteiktajā kārtībā nenozīmē kiberdrošības pārvaldnieku, tad kā praktiski Nacionālais kiberdrošības centrs vai Satversmes aizsardzības birojs to īstenos subjekta/ iestādes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 panta pirmās daļas 2. punkta izriet, ka likumprojekts attiecas uz valsts un pašvaldību iestādēm. Vienlaikus likumprojekta 3. panta pirmās daļas 1. punktā minēts, ka likumprojekts attiecas uz būtisko pakalpojumu sniedzējiem un svarīgo pakalpojumu sniedzējiem. Savukārt no likumprojekta 16. panta 5. un 6. punkta un 17. panta pirmās daļas 3. un 4. punkta skaidri izriet, ka būtisko un svarīgo pakalpojumu sniedzējs var būt arī valsts un pašvaldību iestāde. Tādējādi secināms, ka likumprojektā lietotais saīsinājums "subjekts" attiecināms arī uz valsts un pašvaldību iestādēm. Ņemot vērā minēto, likumprojektā paredzētais administratīvais process tiktu attiecināts arī uz valsts un pašvaldību iestādēm, proti, valsts un pašvaldību iestādes būtu administratīvā akta adresāti un pret tiem varētu tikt vērsta administratīvā akta piespiedu izpilde (sk., piemēram, 23. panta trešo daļu, 33. un 42. pantu). Saskaņā ar Administratīvā procesa likuma 27. panta pirmajā daļā noteikto adresāts ir privātpersona, attiecībā uz kuru izdots administratīvais akts. Savukārt Administratīvā procesa likuma 27. panta otrā daļa paredz izņēmuma gadījumu, kad administratīvā akta adresāts varētu būt publisko tiesību subjekts. Vēršam uzmanību, ka valsts pārvaldē prezumējams, ka iestādes ievēro tām normatīvajos aktos noteiktos pienākumus, un viena iestāde citai iestādei ar administratīvo aktu izpildīt kādas darbības neuzdod. Tādējādi secināms, ka šajā gadījumā nebūtu konstatējams, ka valsts un pašvaldību iestādes varētu būt administratīvā akta adresāti.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projektā ietverto regulējumu, neattiecinot uz valsts un pašvaldību iestādēm regulējumu, kas saistīts ar administratīvo procesu, jo valsts un pašvaldību iestādes tikai īpašos izņēmuma gadījumos varētu būt administratīvā akta adresāti, bet šāds īpašs gadījums nav konstatējams.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sanāksmē nav panākta vienošanās par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NIS2 direktīvas 2. panta 2. punkta f) apakšpunktā noteiktajam, NIS2 direktīvu piemēro un tās vienība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centrālās valdības valsts pārvaldes vienība, kā definējusi dalībvalsts saskaņā ar valsts tiesību aktiem;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pārvaldes vienība reģionālā līmenī, kā definējusi dalībvalsts saskaņā ar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3. panta 1. punkta d) apakšpunkts nosaka, ka NIS2 direktīvas izpratnē par būtiskām vienībām tiek uzskatītas valsts pārvaldes vienības, kas minētas NIS2 direktīvas 2. panta 2. punkta f) apakšpunkta i) punktā. Tāpat NIS2 direktīvas 32. pantā ir paredzēti uzraudzības un izpildes panākšanas pasākumi attiecībā uz būtiskajām vienībām un NIS2 34. pantā noteikti nosacījumi administratīvo naudas sodu piemērošanai būtiskajām un svarīgajām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3. panta pirmās daļas 2. punkts nosaka, ka Likumprojekts attiecas uz valsts un pašvaldību iestādēm. Un tostarp Likumprojekts paredz, ka valsts un pašvaldību iestāde var būt būtisko un svarīgo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to, ka paredzētais administratīvais process tiktu attiecināts arī uz valsts un pašvaldību iestādēm, proti, valsts un pašvaldību iestādes būtu administratīvā akta adresāti un pret tiem varētu tikt vērsta administratīvā akta piespiedu izpilde (Likumprojekta 42. pants), skaidrojam, ka neuzskatām, ka valsts un pašvaldību iestādes ir svītrojamas no Likumprojekta 42. panta tvēruma attiecībā uz to subjektu loku pret kuriem vēršama tiesiskā pienākuma piespiedu izpilde. Tieslietu ministrija savā iebildumā vērš uzmanību uz to, ka valsts pārvaldē prezumējams, ka iestādes ievēro tām normatīvajos aktos noteiktos pienākumus, un viena iestāde citai iestādei ar administratīvo aktu izpildīt kādas darbības neuzdod. Tādējādi secināms, ka šajā gadījumā nebūtu konstatējams, ka valsts un pašvaldību iestādes varētu būt administratīvā akta adresāti.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Likumprojekta subjektiem – tiešās un pastarpinātās pārvaldes iestādēm, atvasinātām publiskām personām un citām valsts institūcijām  – piemīt administratīvi procesuāla rīcībspēja, un šie subjekti ir uzskatāmi par publisko tiesību subjektiem Administratīvā procesa likuma 1. panta devītās daļas izpratnē. Saskaņā ar Administratīvā procesa likuma 27. panta otro daļu publisko tiesību subjekts var būt administratīvā akta adresāts vai to var skart faktiskā rīcība gadījumos, kad tas atrodas salīdzināmā situācijā ar privātpersonu un konkrētajā gadījumā ir pakļauts tādiem pašiem tiesību priekšrakstiem kā privātpersona. Konkrētajā gadījumā būtiskā vai svarīgā vienība, kura ir publisko tiesību subjekts, ir salīdzināmā situācijā un pakļauta tādiem pašiem tiesību priekšrakstiem kā būtiskā vai svarīgā vienība, kura ir privāto tiesību subjekts. Tādējādi Aizsardzības ministrijas ieskatā minētā Nacionālā kiberdrošības centra administratīvā akta adresāts var būt arī publisko tiesību subjekts, piemēram, valsts vai pašvaldības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25. maijā tika organizēta starpinstitūciju sanāksme, kuras laikā tika diskutēts Tieslietu ministrijas sniegtais iebildums, bet vienošanās nav panākta. Aizsardzības ministrija piedāvāja vairākus iespējamos risinājumus, tostarp paredzot, ka gadījumā, ja pret iestādi nevar vērst tiesiskā pienākuma piespiedu izpildi, tad to varbūt būtu iespējams vērst pret konkrētu amatpersonu (subjekta vadītāju) kā fizisku personu. No Tieslietu ministrijas ne sanāksmes laikā, ne pēc tās nav saņemti konkrēti ierosinājumi vai piedāvātas Likumprojekta redakcijas. Tāpat neatrisināts paliek jautājums par NIS2 direktīvas 32. panta 5. punkta b) apakšpunktā ietvertās tiesību normas transponēšanu par dalībvalsts kompetentās iestādes pilnvarām noteikt pagaidu aizliegumu jebkādai fiziskai personai pildīt vadības funkcijas subjektā.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13. jūnijā  </w:t>
            </w:r>
            <w:r w:rsidR="00000000" w:rsidRPr="00000000" w:rsidDel="00000000">
              <w:rPr>
                <w:b w:val="1"/>
                <w:rtl w:val="0"/>
              </w:rPr>
              <w:t xml:space="preserve">Aizsardzības ministrija atsaucoties uz Tieslietu ministrijas lūgumu, sagatavoja un nosūtīja Tieslietu ministrijai apsvērumus, lai pret publisko tiesību subjektiem vērstu tiesiskā pienākuma piespiedu izpildi,</w:t>
            </w:r>
            <w:r w:rsidR="00000000" w:rsidRPr="00000000" w:rsidDel="00000000">
              <w:rPr>
                <w:rtl w:val="0"/>
              </w:rPr>
              <w:t xml:space="preserve"> izklāstot NIS2 direktīvā ietvertās normas pret Likumprojektā noteikto, un tiek gaidīti Tieslietu ministrijas ierosinājumi Likumprojekta pantu redakcijām par tiesiskā pienākuma piespiedu izpildi pret valsts un pašvaldību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kiberdrošības pasākumu īstenošanu tā, lai varētu savlaicīgi prognozēt un novērst, kā arī pārvarēt kiberapdraudējumu un likvidēt tā sekas", kas reāli būs jānodrošina katrai iestādei, un, droši vien, tikai savu budžetu ietvaros. Nav nekāds noslēpums, ka vismaz pašvaldībās IKT risinājumu attīstībai nav pietiekamu finanšu resursu. Likuma prasību izpilde noteikti radīs ietekmi uz pašvaldību budžetiem. Uzskatām, ka nepieciešamas atsevišķas programmas, projekti, lai arī pašvaldības varētu pretendēt uz līdzekļu piesaisti kiberdrošības prasību nodrošināšanai tādā mērā, kas atbilstu likuma un Eiropas Parlamenta un Padomes Direktīvu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ir pieņemts zināšanai. Jāuzsver, ka vairums jaunu likumprojektā ietverto prasību, ir saistāmas ar Eiropas Savienības tiesības aktu (galvenokārt NIS2 direktīvas) transponēšanu, nevis nacionālajām iniciatīvām. Līdz ar to, arī finanšu atbalsts IKT risinājumu ieviešanai un attīstībai, lai nodrošinātu subjektu atbilstību jaunajām prasībām, ir pieejams no Eiropas Savienības puses. Piemēram, programmas "Digitālā Eiropa" ietvaros jau pērn tika izsludināts projektu konkursa uzsaukums valsts pārvaldes iestādēm, komersantiem un citām organizācijām ar mērķi stiprināt to kibernoturību, tostarp sekmējot NIS2 direktīvas ieviešanu (https://digital-strategy.ec.europa.eu/en/news/new-funding-calls-under-digital-europe-programme-boost-cyber-resilience). Līdzīgi uzsaukumi ir gaidāmi arī turpmākajos gados, tādēļ aicinām pašvaldības rūpīgi sekot līdzi Eiropas Komisijas </w:t>
            </w:r>
            <w:r w:rsidR="00000000" w:rsidRPr="00000000" w:rsidDel="00000000">
              <w:rPr>
                <w:i w:val="1"/>
                <w:rtl w:val="0"/>
              </w:rPr>
              <w:t xml:space="preserve">Funding and Tenders</w:t>
            </w:r>
            <w:r w:rsidR="00000000" w:rsidRPr="00000000" w:rsidDel="00000000">
              <w:rPr>
                <w:rtl w:val="0"/>
              </w:rPr>
              <w:t xml:space="preserve"> portālā (https://ec.europa.eu/info/funding-tenders/opportunities/portal/screen/home) pieejamajai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likums nerisina jautājumus, kas saistās ar globalizācijas IT ietekmi un apdraudējumu, piemēram, uz pašvaldībām vai to iestādēm. Piemēram, ir ļoti daudz pakalpojumu un IT servisu izglītības jomā, kas tiek izmantoti no tādām korporācijām kā Microsoft, Google, u.tml. To ietekme ir milzīga, arī atkarība no viņu sniegtajiem pakalpojumiem  ir augsta, tāpat arī datu aprites un uzglabāšanas jautājumi bieži vien ir diskutabli. Šie visi jautājumi ir jāskata arī kiberdrošības aspektā. Uzskatām, ka tik mazai valstij kā Latvija, būtu jābūt koordinētām darbībām attiecībā pret šīm globālajām kompānijām, lai katra no iestādēm nebūtu atstāta viena ar savām problēmām pret šīm korporācijām.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ir pieņemts zināšanai. Jāuzsver, ka NIS2 direktīva, kuras tiesību normas ir transponētas šajā likumprojektā, fokusējas tieši uz lielajiem uzņēmumiem, tostarp lielajām transnacionālajām korporācijām, kuras ir būtisko un svarīgo pakalpojumu sniedzēji. Arī soda sankcijas, kas ietver piespiedu naudas piemērošanu līdz 10 miljoniem </w:t>
            </w:r>
            <w:r w:rsidR="00000000" w:rsidRPr="00000000" w:rsidDel="00000000">
              <w:rPr>
                <w:i w:val="1"/>
                <w:rtl w:val="0"/>
              </w:rPr>
              <w:t xml:space="preserve">euro</w:t>
            </w:r>
            <w:r w:rsidR="00000000" w:rsidRPr="00000000" w:rsidDel="00000000">
              <w:rPr>
                <w:rtl w:val="0"/>
              </w:rPr>
              <w:t xml:space="preserve"> vai 2 procentiem no juridiskās personas pēdējā finanšu gada kopējā neto apgrozījuma pasaulē (atkarībā no tā, kura summa ir lielāka), ir iekļautas likumprojekta tekstā tieši nolūkā nepieciešamības gadījumā saukt pie atbildības lielās korporācijas un panākt, lai tās ievēro valstī noteiktās prasības. Nacionālais kiberdrošības centrs būs tiesīgs arī veikt pārbaudes un īstenot citas šajā likumprojektā minētās tiesības attiecībā uz lielajām korporācijām, kuras ir šī likuma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direktīva, ar ko paredz pasākumus nolūkā panākt vienādi augsta līmeņa kiberdrošību Savienībā un ar ko atceļ Direktīvu (ES) 2016/1148, (turpmāk - NIS 2 direktīva) nestāsies spēkā līdz 2023. gada 1. janvārim (šī direktīva stājas spēkā divdesmitajā dienā pēc tās publicēšanas Eiropas Savienības Oficiālajā Vēstnesī), lūdzam izvērtēt un precizēt likumprojekta spēkā stāšanās termiņu, nodrošinot, ka likumprojekts nestājas spēkā pirms minētās direktīvas, vai precizēt likumprojektu, nodrošinot tā atbilstību Eiropas Parlamenta un Padomes 2016. gada 6. jūlija direktīvas (ES) 2016/1148 par pasākumiem nolūkā panākt vienādi augsta līmeņa tīklu un informācijas sistēmu drošību visā Savienībā (turpmāk - direktīva Nr. 2016/1148)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nosakot likumprojekta spēkā stāšanās brīdi, lūdzam izvērtēt, vai likumprojektā nav jāparedz pārejas periods, nodrošinot attiecīgo likumprojekta tiesību un pienākumu subjektiem samērīgu termiņu, lai sagatavotos un pienācīgi izpildītu attiecīgo likumprojekta normu, ar kurām pārņemta NIS 2 direktīva,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2 direktīva ir pieņemta un stājusies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 tā sākotnējās ietekmes novērtējuma ziņojumā (anotācijā) nav sniegts termina “koplietošanas operāciju centra” skaidrojums. Vienlaikus projekts satur jaunu terminu “kiberdrošības operāciju centrs”, kuram arī nav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izziņā norāda, ka likumprojekta 26. pantā ir noteikts attiecīgā termina tvērums. Vēršama uzmanība, ka likumprojektā vai tā sākotnējās ietekmes novērtējuma ziņojumā (anotācijā) joprojām nav sniegts skaidrojums, kāds ir attiecīgo operāciju centru veidols, proti, fiziska vienība, digitāla krātuve u.tml.; nav noteikts uzkrāto datu glabāšanas ilgums, kā arī atšķirība starp “koplietošanas operāciju centru” un “kiberdrošības operāciju centru” un to tiesisko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projekts vai tā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neprecīza terminu lietošana Likumprojektā un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precizēts Likumprojekta 5. panta 18. punkts un 25. pants. Atbilstošs skaidrojums ietverts arī anotācijas 1.3. sadaļā “Risinājuma apraksts” apakš sadaļā “Subjektu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Augstākā līmeņa domēnu nosaukumu reģistra uzturētājs</w:t>
            </w:r>
            <w:r w:rsidR="00000000" w:rsidRPr="00000000" w:rsidDel="00000000">
              <w:rPr>
                <w:rtl w:val="0"/>
              </w:rPr>
              <w:t xml:space="preserve"> – institūcija, kam deleģēts konkrēts augstākā līmeņa domēns un, kas atbild par šī augstākā līmeņa domēna pārvaldību, tai skaitā veic domēnu nosaukumu reģistrāciju šajā augstākā līmeņa domēnā un nodrošina augstākā līmeņa domēna tehnisko darbību, kā arī nodrošina tā nosaukumu serveru darbību, datubāzu uzturēšanu un augstākā līmeņa domēna zonas datņu sadalīšanu starp nosaukumu serveriem, neatkarīgi no tā, vai kādu no minētajām darbībām veic pati vienība vai ārpakalpojuma sniedzējs, izņemot situācijas, kad augstākā līmeņa domēnu nosaukumus reģistra uzturētājs izmanto tikai savām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 pantā skaidrot vienīgi terminus, kuri likumprojekta pamattekstā tiek lietoti (piemēram, termins "augstākā līmeņa domēnu nosaukumu reģistra uzturētājs" likumprojekta pamattekstā nav atrodams), atbilstoši precizējot likumprojektu. Kā arī, ja likumprojekta pamattekstā attiecīgais termins lietots tikai vienu reizi, attiecīgais termins skaidrojams, nevis likumprojekta 1. pantā, bet likumprojekta pamattekstā - vietā, kur attiecīgais termins lietots (piemēram, termins "domēnu nosaukumu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iekļauts likumprojekta pirmajā pantā pēc Tieslietu ministrijas iepriekšējā rosinājuma. NIS2 direktīvas mērķis ir aptvert jebkuru domēnu nosaukuma reģistra uzturētāju, tāpēc iekļāvām vispārīgo terminu, kas lietots NIS2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likumprojektā ir lietots konkrēti “augstākā līmeņa domēna “.lv” reģistra uzturētājs”, bet tas neizslēdz iespēju, ka potenciāli var būt arī vairāki citi, piemēram, komerciālie, kas var nebūt “.lv” reģistra uzturētāji.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š.g. 20. decembra saskaņošanas sanāksmes, likumprojekta 1. panta 1. punktā atstāts termina “augstākā līmeņa domēnu nosaukumu reģistra uzturētājs” kā tas skaidrots NIS2 direktīvā un vienlaikus likumprojekta 18. panta 1. punktā norādīts nevis augstākā līmeņa domēnu “.lv” reģistra uzturētājs, bet vispārīgais termins “augstākā līmeņa domēnu nosaukumu reģistra uzturētājs” un kā piemērs minēts “augstākā līmeņa domēnu “.lv” reģistra uzturētājs”, kas tiek lietots turpmāk likumprojekta tekstā. Tādējādi arī netiks sašaurināta iespēja potenciāli citiem augstākā līmeņa domēnu nosaukumu reģistra uzturētājiem.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termina "domēnu nosaukumu sistēma" lietojumu likumprojektā, skaidrojam, ka attiecīgais termins tiek atspoguļots likumprojekta 1. panta 4. punktā un attiecīgi tālāk likumprojekta 18. panta 2. punktā tiek norādīts uz domēnu nosaukumu sistēmas pakalpojumu sniedzēju, kas šā likumprojekta izpratnē ir pakalpojumu sniedzējs, kas sniedz publiski pieejamus rekursīvus domēnu nosaukumu  atrises pakalpojumus interneta galalietotājiem vai autoritatīvus domēnu nosaukumu atrises pakalpojumus trešo personu lietošanai, izņemot saknes nosaukumu serverus. Attiecīgi, mūsuprāt, terminu “domēnu nosaukumu sistēma” būtu jāatstāj likumprojekta 1. pantā, jo pretējā gadījumā likumprojekta 18. panta 2. punktā tiks skaidroti divi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Augstākā līmeņa domēnu nosaukumu reģistra uzturētājs</w:t>
            </w:r>
            <w:r w:rsidR="00000000" w:rsidRPr="00000000" w:rsidDel="00000000">
              <w:rPr>
                <w:rtl w:val="0"/>
              </w:rPr>
              <w:t xml:space="preserve"> – institūcija, kam deleģēts konkrēts augstākā līmeņa domēns un, kas atbild par šī augstākā līmeņa domēna pārvaldību, tai skaitā veic domēnu nosaukumu reģistrāciju šajā augstākā līmeņa domēnā un nodrošina augstākā līmeņa domēna tehnisko darbību, kā arī nodrošina tā nosaukumu serveru darbību, datubāzu uzturēšanu un augstākā līmeņa domēna zonas datņu sadalīšanu starp nosaukumu serveriem, neatkarīgi no tā, vai kādu no minētajām darbībām veic pati vienība vai ārpakalpojuma sniedzējs, izņemot situācijas, kad augstākā līmeņa domēnu nosaukumus reģistra uzturētājs izmanto tikai savām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CSIRT tīkls</w:t>
            </w:r>
            <w:r w:rsidR="00000000" w:rsidRPr="00000000" w:rsidDel="00000000">
              <w:rPr>
                <w:rtl w:val="0"/>
              </w:rPr>
              <w:t xml:space="preserve"> — Eiropas Savienības dalībvalstu kiberdrošības incidentu novēršanas institūciju tīkls, kas izveidots saskaņā ar  Eiropas Parlamenta un Padomes 2016. gada 6. jūlija Direktīvas (ES) 2016/1148 par pasākumiem nolūkā panākt vienādi augsta līmeņa tīklu un informācijas sistēmu drošību visā Savienībā (turpmāk – Direktīva </w:t>
            </w:r>
            <w:r w:rsidR="00000000" w:rsidRPr="00000000" w:rsidDel="00000000">
              <w:rPr>
                <w:rtl w:val="0"/>
              </w:rPr>
              <w:t xml:space="preserve">2016/1148</w:t>
            </w:r>
            <w:r w:rsidR="00000000" w:rsidRPr="00000000" w:rsidDel="00000000">
              <w:rPr>
                <w:rtl w:val="0"/>
              </w:rPr>
              <w:t xml:space="preserve">)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likumprojektu, izslēdzot no tā atsauces uz direktīvas normām, bet tā vietā izdarot atsauces uz Latvijas ārējiem normatīvajiem aktiem, ar kuriem attiecīgās direktīvu prasības ir pārņemtas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2. punkta teksts precizēts, atbilstoši TM komentāram svītrojot atsauci uz Eiropas Savienības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CSIRT tīkls</w:t>
            </w:r>
            <w:r w:rsidR="00000000" w:rsidRPr="00000000" w:rsidDel="00000000">
              <w:rPr>
                <w:rtl w:val="0"/>
              </w:rPr>
              <w:t xml:space="preserve"> — Eiropas Savienības dalībvalstu kiberdrošības incidentu novēršanas institūciju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gandrīz noticis kiberincidents</w:t>
            </w:r>
            <w:r w:rsidR="00000000" w:rsidRPr="00000000" w:rsidDel="00000000">
              <w:rPr>
                <w:rtl w:val="0"/>
              </w:rPr>
              <w:t xml:space="preserve"> — notikums, kas būtu varējis apdraudēt glabātu, pārsūtītu vai apstrādātu datu vai pakalpojumu, kurus piedāvā tīklu un informācijas sistēmas vai kuri pieejami ar tīklu un informācijas sistēmu starpniecību, pieejamību, autentiskumu, integritāti vai konfidencialitāti, bet kura pilnīga īstenošanās tika sekmīgi novērsta vai tas neīstenojās;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likumprojekta 1. panta 3. punktā ietvertā termina definīciju, jo nav skaidrs, vai ar gandrīz notikušu kiberincidentu saprotams tāds notikums, kas varētu apdraudēt pakalpojuma sniegšanu vai radīt draudus informācijas sistēmas, datu pārraides tīkla vai datu konfidencialitātei, integritātei vai pieejamībai. Līdzīgi lūdzam izvērtēt un nepieciešamības gadījumā precizēt likumprojekta 1. panta 8. punktā ietvertā termina skaidrojumu, jo nav skaidrs, vai ar kiberdrošības incidentu saprotams notikums, kas apdraud pakalpojuma sniegšanu vai rada draudus informācijas sistēmas, datu pārraides tīkla vai datu konfidencialitātei, integritātei vai pieejamībai. Proti, nav skaidrs, kā varētu izpausties datu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Līdz ar to Eiropas Savienības dirketīvu normas pārņemamas, ievērojot arī nacionālās tiesību sistēmas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definējot minētos terminus, ņemt vērā arī atšķirības </w:t>
            </w:r>
            <w:r w:rsidR="00000000" w:rsidRPr="00000000" w:rsidDel="00000000">
              <w:rPr>
                <w:i w:val="1"/>
                <w:rtl w:val="0"/>
              </w:rPr>
              <w:t xml:space="preserve">Eiropas Parlamenta un Padomes 2022. gada 14. decembra direktīvas (ES) 2022/2555, ar ko paredz pasākumus nolūkā panākt vienādi augstu kiberdrošības līmeni visā Savienībā un ar ko groza Regulu (ES) Nr. 910/2014 un Direktīvu (ES) 2018/1972 un atceļ Direktīvu (ES) 2016/1148 </w:t>
            </w:r>
            <w:r w:rsidR="00000000" w:rsidRPr="00000000" w:rsidDel="00000000">
              <w:rPr>
                <w:rtl w:val="0"/>
              </w:rPr>
              <w:t xml:space="preserve">(turpmāk - direktīva Nr. 2022/2555) angļu un latviešu valodas versijās uz korespondējošajiem minēto terminu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iebildumu, termina skaidrojums atstāts esošajā redakcijā. Esošais termina skaidrojums gan Likumprojekta 1. panta 3. punktā, gan 1. panta 8. punktā atbilst terminu skaidrojumam, kas lietots NIS2 direktīvas 6. panta 5. un 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1. panta 3. un 8. punktā svītroti vārdi “glabātu, pārsūtītu vai”, ņemot vērā to, ka apstrādāti dati ietver arī to glabāšanu un pārsūtīšanu.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gandrīz noticis kiberincidents</w:t>
            </w:r>
            <w:r w:rsidR="00000000" w:rsidRPr="00000000" w:rsidDel="00000000">
              <w:rPr>
                <w:rtl w:val="0"/>
              </w:rPr>
              <w:t xml:space="preserve"> — notikums, kas būtu varējis apdraudēt apstrādātus datus vai pakalpojumu, kurus piedāvā tīklu un informācijas sistēmas vai kuri pieejami ar tīklu un informācijas sistēmu starpniecību, pieejamību, autentiskumu, integritāti vai konfidencialitāti, bet kura pilnīga īstenošanās tika sekmīgi novērsta vai tas neīstenojās;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kiberapdraudējums</w:t>
            </w:r>
            <w:r w:rsidR="00000000" w:rsidRPr="00000000" w:rsidDel="00000000">
              <w:rPr>
                <w:rtl w:val="0"/>
              </w:rPr>
              <w:t xml:space="preserve"> — jebkādi iespējami apstākļi, notikums, darbība vai to iespējamība, kas var ietekmēt vispārēju sabiedrības procesu nodrošināšanu vai pakalpojumu konfidencialitāti, integritāti un pieejamību, ko sniedz informācijas un komunikācijas tehnoloģijas, bet nozīmīgs kiberapdraudējums var apdraudēt valsts un sabiedrības funkcionēšanai kritisku procesu vai pakalpojumu konfidencialitāti, integritāti un pieejamību vai radīt materiālu vai nemateriālu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materiālu vai nemateriālu kaitējumu varētu radīt arī kiberapdraudējums, kurš nav nozīmīgs. Attiecīgi lūdzam izvērtēt un precizēt termina "kiberapdraudējums" skaidrojumu, norādot, kam un kādu materiālu vai nemateriālu kaitējumu varētu būt spējīgs radīt nozīmīgs kiberapdraudējums, kā arī vai šo draudu noteikšanā jāņem vērā tehniskās pamatīpašības, ievērojot 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direktīva Nr. 2022/2555), 6. panta 11.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6.apakšpunktā iekļautā termina “kiberapdraudējums” skaidrojums, neietverot atsauci uz nozīmīgiem kiberapdraudējumiem.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kiberapdraudējums</w:t>
            </w:r>
            <w:r w:rsidR="00000000" w:rsidRPr="00000000" w:rsidDel="00000000">
              <w:rPr>
                <w:rtl w:val="0"/>
              </w:rPr>
              <w:t xml:space="preserve"> — jebkādi iespējami apstākļi, notikums vai darbība, kas varētu radīt bojājumus vai traucējumus vai citādi negatīvi ietekmēt tīklu un informācijas sistēmas, to lietotājus un citas personas, kā definēts Eiropas Parlamenta un Padomes 2019. gada 17. aprīļa Regulas (ES) </w:t>
            </w:r>
            <w:r w:rsidR="00000000" w:rsidRPr="00000000" w:rsidDel="00000000">
              <w:rPr>
                <w:rtl w:val="0"/>
              </w:rPr>
              <w:t xml:space="preserve">2019/881</w:t>
            </w:r>
            <w:r w:rsidR="00000000" w:rsidRPr="00000000" w:rsidDel="00000000">
              <w:rPr>
                <w:rtl w:val="0"/>
              </w:rPr>
              <w:t xml:space="preserve"> par ENISA (Eiropas Savienības Kiberdrošības aģentūra) un par informācijas un komunikācijas tehnoloģiju kiberdrošības sertifikāciju, un ar ko atceļ Regulu (ES) 526/2013 (Kiberdrošības akts) (turpmāk – Regula </w:t>
            </w:r>
            <w:r w:rsidR="00000000" w:rsidRPr="00000000" w:rsidDel="00000000">
              <w:rPr>
                <w:rtl w:val="0"/>
              </w:rPr>
              <w:t xml:space="preserve">2019/881</w:t>
            </w:r>
            <w:r w:rsidR="00000000" w:rsidRPr="00000000" w:rsidDel="00000000">
              <w:rPr>
                <w:rtl w:val="0"/>
              </w:rPr>
              <w:t xml:space="preserve">) 2. panta 8.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kiberapdraudējums</w:t>
            </w:r>
            <w:r w:rsidR="00000000" w:rsidRPr="00000000" w:rsidDel="00000000">
              <w:rPr>
                <w:rtl w:val="0"/>
              </w:rPr>
              <w:t xml:space="preserve"> — jebkādi iespējami apstākļi, notikums vai darbība, kas varētu radīt bojājumus vai traucējumus vai citādi negatīvi ietekmēt tīklu un informācijas sistēmas, to lietotājus un citas personas, kā definēts Eiropas Parlamenta un Padomes 2019. gada 17. aprīļa Regulas (ES) </w:t>
            </w:r>
            <w:r w:rsidR="00000000" w:rsidRPr="00000000" w:rsidDel="00000000">
              <w:rPr>
                <w:rtl w:val="0"/>
              </w:rPr>
              <w:t xml:space="preserve">2019/881</w:t>
            </w:r>
            <w:r w:rsidR="00000000" w:rsidRPr="00000000" w:rsidDel="00000000">
              <w:rPr>
                <w:rtl w:val="0"/>
              </w:rPr>
              <w:t xml:space="preserve"> par ENISA (Eiropas Savienības Kiberdrošības aģentūra) un par informācijas un komunikācijas tehnoloģiju kiberdrošības sertifikāciju, un ar ko atceļ Regulu (ES) 526/2013 (Kiberdrošības akts) (turpmāk – Regula </w:t>
            </w:r>
            <w:r w:rsidR="00000000" w:rsidRPr="00000000" w:rsidDel="00000000">
              <w:rPr>
                <w:rtl w:val="0"/>
              </w:rPr>
              <w:t xml:space="preserve">2019/881</w:t>
            </w:r>
            <w:r w:rsidR="00000000" w:rsidRPr="00000000" w:rsidDel="00000000">
              <w:rPr>
                <w:rtl w:val="0"/>
              </w:rPr>
              <w:t xml:space="preserve">) 2. panta 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panta 6. un 7. punktā nepārrakstīt </w:t>
            </w:r>
            <w:r w:rsidR="00000000" w:rsidRPr="00000000" w:rsidDel="00000000">
              <w:rPr>
                <w:i w:val="1"/>
                <w:rtl w:val="0"/>
              </w:rPr>
              <w:t xml:space="preserve">Eiropas Parlamenta un Padomes 2019. gada 17. aprīļa Regulā (ES) 2019/881 par ENISA (Eiropas Savienības Kiberdrošības aģentūra) un par informācijas un komunikācijas tehnoloģiju kiberdrošības sertifikāciju, un ar ko atceļ Regulu (ES) 526/2013 (Kiberdrošības akts) </w:t>
            </w:r>
            <w:r w:rsidR="00000000" w:rsidRPr="00000000" w:rsidDel="00000000">
              <w:rPr>
                <w:rtl w:val="0"/>
              </w:rPr>
              <w:t xml:space="preserve">lietoto terminu skaidrojumus, bet paredzēt, ka attiecīgie likumprojektā lietotie termini tiek saprasti minēto regulu attiecīgo vienību izpratnē, vai alternatīvi - skaidrot tos likumā līdzīgā veidā kā likumprojekta 1. panta 21. punktā paredzēto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konceptuāli un teorētiski, ja Tieslietu ministrija iebildumu uzturēs, piekritīsim izteiktajam iebildumam, vienlaikus uzskatām, ka skaidrības un uztveramības labad, nevēlamies Likumprojekta terminu skaidrojumā atsaukties vien uz regulu, bet paskaidrot, ko termins nozīmē un tad atsaukties uz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kiberapdraudējums</w:t>
            </w:r>
            <w:r w:rsidR="00000000" w:rsidRPr="00000000" w:rsidDel="00000000">
              <w:rPr>
                <w:rtl w:val="0"/>
              </w:rPr>
              <w:t xml:space="preserve"> — jebkādi iespējami apstākļi, notikums vai darbība, kas varētu radīt bojājumus vai traucējumus vai citādi negatīvi ietekmēt tīklu un informācijas sistēmas, to lietotājus un citas personas, kā definēts Eiropas Parlamenta un Padomes 2019. gada 17. aprīļa Regulas (ES) </w:t>
            </w:r>
            <w:r w:rsidR="00000000" w:rsidRPr="00000000" w:rsidDel="00000000">
              <w:rPr>
                <w:rtl w:val="0"/>
              </w:rPr>
              <w:t xml:space="preserve">2019/881</w:t>
            </w:r>
            <w:r w:rsidR="00000000" w:rsidRPr="00000000" w:rsidDel="00000000">
              <w:rPr>
                <w:rtl w:val="0"/>
              </w:rPr>
              <w:t xml:space="preserve"> par ENISA (Eiropas Savienības Kiberdrošības aģentūra) un par informācijas un komunikācijas tehnoloģiju kiberdrošības sertifikāciju, un ar ko atceļ Regulu (ES) 526/2013 (Kiberdrošības akts) (turpmāk – Regula </w:t>
            </w:r>
            <w:r w:rsidR="00000000" w:rsidRPr="00000000" w:rsidDel="00000000">
              <w:rPr>
                <w:rtl w:val="0"/>
              </w:rPr>
              <w:t xml:space="preserve">2019/881</w:t>
            </w:r>
            <w:r w:rsidR="00000000" w:rsidRPr="00000000" w:rsidDel="00000000">
              <w:rPr>
                <w:rtl w:val="0"/>
              </w:rPr>
              <w:t xml:space="preserve">) 2. panta 8.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kiberdrošība</w:t>
            </w:r>
            <w:r w:rsidR="00000000" w:rsidRPr="00000000" w:rsidDel="00000000">
              <w:rPr>
                <w:rtl w:val="0"/>
              </w:rPr>
              <w:t xml:space="preserve"> — drošības pasākumu un darbību kopums informācijas un komunikācijas tehnoloģiju konfidencialitātes, integritātes un pieejamības nodrošināšanai, kiberapdraudējuma mazināšanai un aizsardzībai pret kiberuzbrukumiem.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termina "kiberdrošība" skaidrojumā atsaukties uz Eiropas Parlamenta un Padomes 2019. gada 17. aprīļa Regulu (ES) 2019/881 par ENISA (Eiropas Savienības Kiberdrošības aģentūra) un par informācijas un komunikācijas tehnoloģiju kiberdrošības sertifikāciju, un ar ko atceļ Regulu (ES) Nr. 526/2013 (Kiberdrošības akts) 2. panta 1. punktu, atbilstoši direktīvas Nr. 2022/2555 6. panta 3. punktā noteiktajam. Tāpat līdzīgi lūdzam termina "kiberapdraudējums" skaidrojumā atsaukties uz minētās regulas 2. panta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 panta 6. un 7. apakšpunkts, terminu skaidrojumos iekļaujot atsauces uz Eiropas Parlamenta un Padomes 2019. gada 17. aprīļa Regulu (ES) 2019/881 par ENISA (Eiropas Savienības Kiberdrošības aģentūra) un par informācijas un komunikācijas tehnoloģiju kiberdrošības sertifikāciju, un ar ko atceļ Regulu (ES) Nr. 526/2013 (Kiberdrošības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kiberdrošība</w:t>
            </w:r>
            <w:r w:rsidR="00000000" w:rsidRPr="00000000" w:rsidDel="00000000">
              <w:rPr>
                <w:rtl w:val="0"/>
              </w:rPr>
              <w:t xml:space="preserve"> — darbības, kas jāveic, lai aizsargātu tīklu un informācijas sistēmas, to lietotājus un citas personas, kuras skar kiberapdraudējums, kā definēts Regulas </w:t>
            </w:r>
            <w:r w:rsidR="00000000" w:rsidRPr="00000000" w:rsidDel="00000000">
              <w:rPr>
                <w:rtl w:val="0"/>
              </w:rPr>
              <w:t xml:space="preserve">2019/881</w:t>
            </w:r>
            <w:r w:rsidR="00000000" w:rsidRPr="00000000" w:rsidDel="00000000">
              <w:rPr>
                <w:rtl w:val="0"/>
              </w:rPr>
              <w:t xml:space="preserve"> 2. panta 1.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izglītības informācijas sistēma</w:t>
            </w:r>
            <w:r w:rsidR="00000000" w:rsidRPr="00000000" w:rsidDel="00000000">
              <w:rPr>
                <w:rtl w:val="0"/>
              </w:rPr>
              <w:t xml:space="preserve"> — informācijas sistēma, ko izmanto Latvijas Republikā akreditētas izglītības iestādes izglītojamo datu elektroniskajai apstrādei, tai skaitā izveidošanu, izmainīšanu, dzēšanu, glabāšanu, attēlošanu, pārsūtīšanu vai pārraidīšanu;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 pantā neskaidrot terminus (piemēram, izglītības informācijas sistēma u.c.), kuri likumprojekta pamattekstā netiek lietoti vai tiek lietoti tikai vienu reizi. Tā vietā lūdzam nepieciešamības gadījumā attiecīgo terminu skaidrojumu ietvert likumprojekta pamatteksta vietā, kura attiecīgais termins 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teksts precizēts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kiberdrošības incidents</w:t>
            </w:r>
            <w:r w:rsidR="00000000" w:rsidRPr="00000000" w:rsidDel="00000000">
              <w:rPr>
                <w:rtl w:val="0"/>
              </w:rPr>
              <w:t xml:space="preserve"> (turpmāk – kiberincidents) — notikums vai nodarījums, kura rezultātā tiek apdraudēta ar informācijas un komunikācijas tehnoloģijām elektroniski apstrādājamo datu vai nodrošināto pakalpojumu konfidencialitāte, integritāte vai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vai likumprojektā termina "kiberdrošības incidents" skaidrojumā atbilstoši direktīvas Nr. 2022/2555 6. panta 6. punktam nebūtu jāparedz, ka ne vien rezultātā tiek apdraudēta konfidencialitāte, integritāte pieejamība vai autentiskums (uz ko likumprojektā nav norādīts), bet arī pats notikums apdraud minētos elementus, kā arī norādīt ne vien uz apstrādājamiem datiem un pakalpojumiem, bet arī glabātiem vai pārsūtītiem datiem.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izvērtēt un likumprojekta anotācijā skaidrot arī citu likumprojekta termina skaidrojumu atbilstību minētajā direktīvā lietotajiem terminiem, piemēram, termina "kiberincidenta apstrāde" skaidrojumā incidenta risināšana varētu ietvert sevī arī darbības un procedūras, kuru mērķis ir reaģēt uz incidentu un atgūties no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 panta 8. apakšpunkts, skaidrojot terminu “kiberdrošības incidents”.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kiberdrošības incidents</w:t>
            </w:r>
            <w:r w:rsidR="00000000" w:rsidRPr="00000000" w:rsidDel="00000000">
              <w:rPr>
                <w:rtl w:val="0"/>
              </w:rPr>
              <w:t xml:space="preserve"> (turpmāk – kiberincidents) — notikums, kas apdraud apstrādātus datus vai pakalpojumu, kurus piedāvā tīklu un informācijas sistēmas vai kuri pieejami ar tīklu un informācijas sistēmu starpniecību, pieejamību, integritāti, autentiskumu vai konfidencialitāti;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liels komersants</w:t>
            </w:r>
            <w:r w:rsidR="00000000" w:rsidRPr="00000000" w:rsidDel="00000000">
              <w:rPr>
                <w:rtl w:val="0"/>
              </w:rPr>
              <w:t xml:space="preserve"> — komersants, kurš veic saimniecisko darbību Latvijas Republikā, un kurš atbilst vismaz vienai no šādām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2003. gada 6. maija Ieteikuma 2003/361/EK par mikrouzņēmumu, mazo un vidējo uzņēmumu definīciju (OV L 124, 20.5.2003., 36. lpp.) 1. pants paredz, ka par komersantu ir uzskatāma ikviena vienība, kas iesaistās ekonomiskā aktivitātē neatkarīgi no tās juridiskās formas. Tai skaitā tas iekļauj sevī pašnodarbinātas personas un ģimenes uzņēmumus, kas nodarbojas ar amatu vai citām aktivitātēm, partnerības vai apvienības, kas regulāri iesaistās ekonomiskā aktivitātē. Attiecīgi lūdzam izvērtēt un nepieciešamības gadījumā terminu mazs, vidējs un liels komersants skaidrojumos norādīt uz saimnieciskās darbības veicēju, kas ir plašāks jēdziens, nevis komersantu. Papildus lūdzam izvērtēt, vai atbilstoši likumprojekta 16. un 17. pantam vienīgi juridiskās personas varētu būt attiecīgie komersanti (t.i., būtiskās un svarīgās vienības). Nepieciešamības gadījumā lūdzam precizēt likumprojekta 18. pantu (u.c. vienības, ja attiecināms), norādot ne vien uz juridiskām personām, bet arī fiziskām personām un personu apvienībām.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 panta 13. un 16.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liels saimnieciskās darbības veicējs</w:t>
            </w:r>
            <w:r w:rsidR="00000000" w:rsidRPr="00000000" w:rsidDel="00000000">
              <w:rPr>
                <w:rtl w:val="0"/>
              </w:rPr>
              <w:t xml:space="preserve"> — juridiskā vai fiziskā persona, vai šādu personu apvienība, kura veic saimniecisko darbību Latvijas Republikā, un kura atbilst vismaz vienai no šādām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kiberincidents būtiski ietekmē Eiropas Savienības iekšējo tirgu vai rada nozīmīgus finansiālus zaudējumus pakalpojumu sniedzējam vai trešajai pusei.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 sadaļā skaidrot pamatojumu termina "pārrobežu kiberdrošības incidents" skaidrojumā atsaukties uz pazīmi "kiberincidents būtiski ietekmē Eiropas Savienības iekšējo tirgu vai rada nozīmīgus finansiālus zaudējumus pakalpojumu sniedzējam vai trešajai pusei", kas neatbilst direktīvas Nr. 2022/2555 6. panta 7.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iebildumam. Likumprojekta 1. panta 15. apakšpunktā precizēts termina “pārrobežu kiberincidents” skaidrojums atbilstoši NIS2 direktīvas 6. panta 7.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mazs komersants</w:t>
            </w:r>
            <w:r w:rsidR="00000000" w:rsidRPr="00000000" w:rsidDel="00000000">
              <w:rPr>
                <w:rtl w:val="0"/>
              </w:rPr>
              <w:t xml:space="preserve"> — komersants, kurš veic saimniecisko darbību Latvijas Republikā, un kurš atbilst visām šādām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panta 12., 15. un 21. punktā un cituviet likumprojektā simbolu "/" aizstāt ar saikli "un" vai saikli "vai", jo no attiecīgās normas nav skaidrs, vai ar simbolu "/"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mazs saimnieciskās darbības veicējs </w:t>
            </w:r>
            <w:r w:rsidR="00000000" w:rsidRPr="00000000" w:rsidDel="00000000">
              <w:rPr>
                <w:rtl w:val="0"/>
              </w:rPr>
              <w:t xml:space="preserve">— juridiska vai fiziska persona, vai šādu personu apvienība, kura veic saimniecisko darbību Latvijas Republikā, un kura atbilst visām šādām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liels uzņēmums</w:t>
            </w:r>
            <w:r w:rsidR="00000000" w:rsidRPr="00000000" w:rsidDel="00000000">
              <w:rPr>
                <w:rtl w:val="0"/>
              </w:rPr>
              <w:t xml:space="preserve"> — komersants, kurā nodarbināto darbinieku skaits, gada apgrozījums vai gada bilances kopsumma pārsniedz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w:t>
            </w:r>
            <w:r w:rsidR="00000000" w:rsidRPr="00000000" w:rsidDel="00000000">
              <w:rPr>
                <w:rtl w:val="0"/>
              </w:rPr>
              <w:t xml:space="preserve">651/2014</w:t>
            </w:r>
            <w:r w:rsidR="00000000" w:rsidRPr="00000000" w:rsidDel="00000000">
              <w:rPr>
                <w:rtl w:val="0"/>
              </w:rPr>
              <w:t xml:space="preserve">), I pielikuma 2. pantā noteiktās vidējā uzņēmuma kategorijai atbilstošās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liela un vidēja uzņēmuma terminu skaidrojumos pārņemt Komisijas 2003. gada 6. maija Ieteikuma 2003/361/EK par mikrouzņēmumu, mazo un vidējo uzņēmumu definīciju (OV L 124, 20.5.2003., 36. lpp.) prasības, kas izriet no NIS2 direktīvas 2. panta un 3. panta 1. punkta "a" un "c" apakšpunkta, norādot  likumprojektā konkrētus liela un vidēja uzņēmuma kritērijus. Alternatīvi lūdzam likumprojekta anotācijā skaidrot pamatojumu minēto terminu skaidrojumos izmantot atsauci uz Eiropas Komisijas 2014. gada 17. jūnija Regulu (ES) Nr. 651/2014, ar ko noteiktas atbalsta kategorijas atzīst par saderīgām ar iekšējo tirgu, piemērojot Līguma 107. un 108.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un vidēja uzņēmuma definīcijas precizētas atbilstoši TM komentāram, ņemot vērā Eiropas Komisijas Ieteikumu 2003/361/EK (2003. gada 6. maijs) par mikrouzņēmumu, mazo un vidējo uzņēmumu definīciju (izziņots ar dokumenta numuru C(2003) 1422) (OV L 124, 20.5.2003., 36.–41.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liels saimnieciskās darbības veicējs</w:t>
            </w:r>
            <w:r w:rsidR="00000000" w:rsidRPr="00000000" w:rsidDel="00000000">
              <w:rPr>
                <w:rtl w:val="0"/>
              </w:rPr>
              <w:t xml:space="preserve"> — juridiskā vai fiziskā persona, vai šādu personu apvienība, kura veic saimniecisko darbību Latvijas Republikā, un kura atbilst vismaz vienai no šādām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nozīmīgs kiberincidents</w:t>
            </w:r>
            <w:r w:rsidR="00000000" w:rsidRPr="00000000" w:rsidDel="00000000">
              <w:rPr>
                <w:rtl w:val="0"/>
              </w:rPr>
              <w:t xml:space="preserve"> — kiberincidents, kuram ir ietekme uz sniegtā pakalpojuma nepārtrauktību vai sabiedrības interesēm un kurš atbilst Ministru kabineta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skaidri saprotams, kurā likumprojekta vienībā vai kādā citā likumā ietverta Ministru kabineta kompetence noteikt kritērijus nozīmīgam kiberincidentam. Attiecīgi lūdzam izvērtēt un nepieciešamības gadījumā papildināt likumprojektu ar atbilstošu deleģējumu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nozīmīgs kiberincidents</w:t>
            </w:r>
            <w:r w:rsidR="00000000" w:rsidRPr="00000000" w:rsidDel="00000000">
              <w:rPr>
                <w:rtl w:val="0"/>
              </w:rPr>
              <w:t xml:space="preserve"> — pārrobežu kiberincidents vai tāds kiberincidents, kuram ir ietekme uz sniegtā pakalpojuma nepārtrauktību vai sabiedrības interesēm un kurš atbilst šā likuma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pirmajā daļā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iebilst pret prasību, kas iestrādātas likumprojektā, lai ieviestu Eiropas Parlamenta un Padomes 2022. gada 14. decembra Direktīva (ES) 2022/2555, ar ko paredz pasākumus nolūkā panākt vienādi augstu kiberdrošības līmeni visā Savienībā un ar ko groza Regulu (ES) Nr. 910/2014 un Direktīvu (ES) 2018/1972 un atceļ Direktīvu (ES) 2016/1148 (turpmāk – Direktīva 2022/2555), attiecināšanu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2022/2555 2. panta 1. punktā ir noteiktas vienības, kuras, sasniedzot vai pārsniedzot vidējiem uzņēmumiem noteiktos maksimālos lielumus un darbojoties Direktīvas 2022/2555 I un II Pielikuma minētājās nozarēs, ietilpst Direktīvas 2022/2555 tvērumā. Atbilstoši 2. panta otrās daļas "f" apakšpunktam šāda vienība var būt arī centrālā vai reģionālā valsts pārvaldes vienība, ja tas ir noteikts ar valsts normatīvajiem aktiem. Savukārt, Direktīvas 2022/2555 6. panta 35. punkts sniedz skaidrojumu terminam "valsts pārvaldes vienība" un norāda izņēmumus, uz kuriem šo terminu neattiecina. Izņēmumi ir tiesu iestādes, parlaments un centrālās bankas. Proti, arī Latvijas Banka kā Latvijas centrālā banka nav uzskatāma par valsts pārvaldes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2022. gada 11. aprīļa atzinumā (CON/2022/14) par Direktīvu 2022/2555 ir norādījusi, ka Eiropas Centrālā banka saprot, ka Padomes ierosinātais grozījums (no direktīvas piemērošanas jomas izslēgt vienības, kas veic darbības tiesu iestāžu, parlamentu vai centrālo banku jomā) attiektos uz visiem Eiropas Centrālo banku sistēmas pamatuzdevumiem un kompetencēm, kā noteikts Līguma 127. panta 2. punktā un Eiropas Centrālo banku sistēmas un Eiropas Centrālās bankas Statūtu 3.1. pantā, piemēram, maksājumu sistēmu raitas darbības veicināšanu. Šajā sakarā tiek uzskatīts, ka uz Eirosistēmai piederošām un pārvaldītām finanšu tirgus infrastruktūrām, piemēram, TARGET2 un TARGET2 vērtspapīriem, attiecas Padomes ierosinājums izslēgt centrālās bankas no ierosinātās direktīvas piemērošanas jomas. (C_2022233LV.01002201.xml (europa.eu), skat. Atzinuma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Parlaments skaidrojumā par Direktīvas 2022/2555 piemērošanu ir norādījis uz dalībvalstu centrālām bankām kā Direktīvas 2022/2555 izņēmumu (The NIS2 Directive (europa.eu)). Līdz ar to likumprojektā ietvertās tiesību normas, ar kurām transponētas Direktīvas 2022/2555 prasības, nevar attiecināt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ierosinām papildināt likumprojekta 3. pantu ar jaunu trešo daļu (izsakot šī brīža trešo daļu kā ceturto) ar atrunu, ka likums neattiecas uz Latvijas Banku, izņemot tā 12. panta trešo, ceturto un septīto daļu un 19.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izņemot tā 12. panta trešo, ceturto un septīto daļu un 19. panta ceturto daļu, neattiecas uz Latvijas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piedāvātajai Latvijas Bankas redakcijai, paredzot, ka Likumprojekts, izņemot tā 12. panta trešo, ceturto un septīto daļu un 19. panta ceturto daļu, neattiecas uz Latvijas Banku, jo paredzot šādu dalījumu pa Likumprojekta pantiem, būtu viennozīmīgi un nepārprotami izsecināms, ka Latvijas Banka ir IKT kritiskā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nav ne būtiskā pakalpojuma sniedzējs, ne svarīga pakalpojuma sniedzējs.Likumprojekta 16. panta pirmās daļas 6.apakšpunktā šobrīd netiek izdalīts izņēmums attiecībā uz Latvijas Banku, atstājot redakciju “atvasināta publiska persona”, nepasakot, ka ir NIS2 tvērumā un IKT kritiskā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visiem IKT kritiskās infrastruktūras īpašniekiem un tiesiskajiem valdītājiem ir vienots regulējums, neraugoties uz katras nozares ES nozarspecifiskajiem tiesību aktiem, attiecīgi uz visiem kritiskās infrastruktūras subjektiem ir noteiktas vienlīdzīgas tiesības un pienākumi, kā arī uzraudzības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34.panta ceturtajā un piektajā daļā noteikts piespiedu naudas apmērs. Atsauci uz šo Direktīvas pantu nepieciešams iekļaut attiecīgajā Anotācijas sadaļā kā pamatojumu šādiem piespiedu naudas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5.4.1. apakšpunkta 2. aile paredz, ka ar likumprojekta 3. panta pirmo daļu ir pilnībā pārņemts NIS2 direktīvas (versijā, ko 14.12.2022. Aizsardzības ministrija atsūtījusi Iekšlietu ministrijai) 2. pants un stingrākas prasības nav paredzētas. Vēršama uzmanība, ka likumprojekta 3. panta pirmā daļa nosaka: "Likums attiecas uz tiešās un pastarpinātās pārvaldes iestādēm, atvasinātajām publiskajām personām un citām valsts institūcijām, izņemot valsts drošības iestādes.". Tādējādi likumprojekts paredz, ka tas attiecināms tostarp uz iestādēm, kuru pienākums ir nodrošināt sabiedrisko drošību (nošķirama no valsts drošības) vai tiesībaizsardzību (noziedzīgu nodarījumu novēršanu, izmeklēšanu, atklāšanu un kriminālvajāšanu). Savukārt NIS2 direktīvas priekšlikuma 2. panta 7. punkts nosaka: "This Directive does not apply to public administration entities that carry out their activities in the areas of national security, public security, defence or law enforcement, including the prevention, investigation, detection and prosecution of criminal offences.".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ziņojums (anotācija) neparedz, ka NIS2 Direktīvas jomas paplašināšana uz sabiedriskās drošības nodrošināšanas iestādēm, tiesībaizsardzības iestādēm pārsniegtu NIS2 Direktīvas prasības, vai, ka tā būtu nacionālā iniciatīva. Vienlaikus izziņā attiecībā uz Iekšlietu ministrijas identiska satura iebildumu norādīts, ka likumprojekta attiecināšana uz minētajām iestādēm ir nacionālā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projekts vai tā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atsaukts</w:t>
            </w:r>
            <w:r w:rsidR="00000000" w:rsidRPr="00000000" w:rsidDel="00000000">
              <w:rPr>
                <w:b w:val="1"/>
                <w:rtl w:val="0"/>
              </w:rPr>
              <w:t xml:space="preserve">Saskaņošanas sanāksmē iebildums tika izdiskutēts un atsaukts, pieņemot AM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kiberdrošības un ar nacionālo drošību sasitītos riskus, AM neredz iespēju neattiecināt Likumprojektā ietvertos pienākumus uz  sabiedriskās drošības nodrošināšanas iestādēm, tiesībaizsardzības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IEM uzmanību, ka NIS2 direktīva paredz rīcības brīvību, nosakot subjektu veidus, kuriem ir piemērojamas NIS2 direktīvā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Likumprojekta anotācijas 5. sadaļas "Starptautiskās saistības" 5.4.1. tabulā norādīts, ka attiecībā uz NIS2 direktīvas 2. panta 7. punktu tiek paredzētas stingrākas prasības un līdz ar to Likumprojekta ir attiecināms uz sabiedriskās drošības nodrošināšanas iestādēm, tiesībaizsardzības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tiešās un pastarpinātās pārvaldes iestādēm, atvasinātajām publiskajām personām un citām valsts institūcijām, izņemot valsts drošības iestādes (visi kopā turpmāk – valsts un pašvaldību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3. panta pirmās daļas 2. punktam tiešās un pastarpinātās pārvaldes iestādēm, atvasinātajām publiskajām personām un citām valsts institūcijām, izņemot valsts drošības iestādes (visi kopā turpmāk – valsts un pašvaldību institūcijas). Saskaņā ar Latvijas Bankas likuma 2.panta pirmo daļu un 3.panta pirmo daļu Latvijas Banka ir Latvijas centrālā banka un tā ir atvasināta publiska persona. Latvijas Banka ir neatkarīga savu lēmumu pieņemšanā un to īstenošanā, kā arī nav institucionālā un funkcionālā padotībā valsts un pašvaldību institūcijām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2022/2555, ar ko paredz pasākumus nolūkā panākt vienādi augstu kiberdrošības līmeni visā Savienībā un ar ko groza Regulu (ES) Nr. 910/2014 un Direktīvu (ES) 2018/1972 un atceļ Direktīvu (ES) 2016/1148 (TID 2 direktīva) (turpmāk – NIS2 direktīva) 2. panta 1. punktā tiek noteiktas vienības, kuras, sasniedzot vai pārsniedzot vidējiem uzņēmumiem noteiktos maksimālos lielumus un darbojoties NIS2 I un II Pielikuma minētājās nozarēs, ietilpst NIS2 direktīvas tvērumā. Atbilstoši 2. panta otrās daļas "f" apakšpunktam šāda vienība var būt arī centrālā vai reģionālā valsts pārvaldes vienība, ja tas ir noteikts ar valsts normatīviem aktiem. Savukārt, NIS2 direktīvas 6. panta 35. punkts sniedz skaidrojumu terminam "valsts pārvaldes vienība" un norāda izņēmumus no šī termina. Pie izņēmumiem piederas tiesu iestādes, parlaments un centrālās bankas. Proti, arī Latvijas Banka kā Latvijas centrālā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2022. gada 11. aprīļa atzinumā par NIS2 direktīvu (pieejams: C_2022233LV.01002201.xml (europa.eu)) ir norādījusi, ka “Padome savā vispārīgajā pieejā attiecībā uz ierosināto direktīvu ierosina grozījumu, lai no ierosinātās direktīvas piemērošanas jomas izslēgtu “vienības, kas veic darbības tiesu iestāžu, parlamentu vai centrālo banku jomā” ECB saprot, ka ierosinātais grozījums attiektos uz visiem Eiropas Centrālo banku sistēmas (ECBS) pamatuzdevumiem un kompetencēm, kā noteikts Līguma 127. panta 2. punktā un Eiropas Centrālo banku sistēmas un Eiropas Centrālās bankas Statūtu (turpmāk – “ECBS Statūti”) 3.1. pantā, piemēram, maksājumu sistēmu raitas darbības veicināšanu. Šajā sakarā tiek uzskatīts, ka uz Eurosistēmai piederošām un pārvaldītām finanšu tirgus infrastruktūrām, piemēram, TARGET2 un TARGET2 vērtspapīriem, attiecas Padomes ierosinājums izslēgt centrālās bankas no ierosinātās direktīvas piemērošanas jomas”. Arī Eiropas Parlaments skaidrojumā par NIS2 direktīvas piemērošanu (pieejams: The NIS2 Directive (europa.eu) ) ir norādījis uz dalībvalstu centrālām bankām kā NIS2 direktīvas izņēmumu. Līdz ar to likumprojektā ietvertās tiesību normas, ar kurām transponētas NIS2 direktīvas prasības, nevar attiecināt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lūdz likumprojektā iekļaut tiesību normu, kas paredz izņēmumu attiecībā uz tā piemērošanu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turpmāk pie likumprojekta saskaņotājiem ietvert arī Latvijas Banku, ņemot vērā to, ka likumprojekts skar Latvijas Banku. Iebildums ir sagatavots sadarbībā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daļēji ņemts vērā</w:t>
            </w:r>
            <w:r w:rsidR="00000000" w:rsidRPr="00000000" w:rsidDel="00000000">
              <w:rPr>
                <w:b w:val="1"/>
                <w:rtl w:val="0"/>
              </w:rPr>
              <w:t xml:space="preserve">Starpinstitūciju sanāksmē iebildums tika izdiskutēts, bet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15. jūnijā Aizsardzības ministrija nosūtīja Latvijas Bankai piedāvātu redakciju Likumprojekta 16. panta pirmās daļas 6.punktam, kuru Latvijas Banka nesaskaņoja, informējot, ka līdz 28. jūnijam sagatavot un nosūtīt Aizsardzības ministrijai Latvijas Bankas priekšlikumus likumprojekta pilnveidošanai. Konceptuāli Finanšu ministrija/ Latvijas Banka atbalsta to, ka Latvijas Banka ir iekļauta Likumprojekta tvērumā ar atrunu, ka Likumprojekts tiks saskaņots ar Eiropas Centrālo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tiešās un pastarpinātās pārvaldes iestādēm, atvasinātajām publiskajām personām un citām valsts institūcijām , kā arī privāto tiesību juridiskajām personām, kas pilda valsts pārvaldes deleģētu uzdevumu (visas kopā turpmāk – valsts un pašvaldību institūcijas), izņemot valsts drošības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tiktāl, ciktāl tas nav pretrunā ar Regulu </w:t>
            </w:r>
            <w:r w:rsidR="00000000" w:rsidRPr="00000000" w:rsidDel="00000000">
              <w:rPr>
                <w:rtl w:val="0"/>
              </w:rPr>
              <w:t xml:space="preserve">2022/2554</w:t>
            </w:r>
            <w:r w:rsidR="00000000" w:rsidRPr="00000000" w:rsidDel="00000000">
              <w:rPr>
                <w:rtl w:val="0"/>
              </w:rPr>
              <w:t xml:space="preserve"> un citiem </w:t>
            </w:r>
            <w:r w:rsidR="00000000" w:rsidRPr="00000000" w:rsidDel="00000000">
              <w:rPr>
                <w:rtl w:val="0"/>
              </w:rPr>
              <w:t xml:space="preserve">normatīvajiem aktiem par šo finanšu vienību kiberdrošību. Likums neattiecas uz finanšu vienībām, kuras ir izslēgtas no Regulas </w:t>
            </w:r>
            <w:r w:rsidR="00000000" w:rsidRPr="00000000" w:rsidDel="00000000">
              <w:rPr>
                <w:rtl w:val="0"/>
              </w:rPr>
              <w:t xml:space="preserve">2022/2554</w:t>
            </w:r>
            <w:r w:rsidR="00000000" w:rsidRPr="00000000" w:rsidDel="00000000">
              <w:rPr>
                <w:rtl w:val="0"/>
              </w:rPr>
              <w:t xml:space="preserve"> darbības jomas saskaņā ar Regulas </w:t>
            </w:r>
            <w:r w:rsidR="00000000" w:rsidRPr="00000000" w:rsidDel="00000000">
              <w:rPr>
                <w:rtl w:val="0"/>
              </w:rPr>
              <w:t xml:space="preserve">2022/2554</w:t>
            </w:r>
            <w:r w:rsidR="00000000" w:rsidRPr="00000000" w:rsidDel="00000000">
              <w:rPr>
                <w:rtl w:val="0"/>
              </w:rPr>
              <w:t xml:space="preserve"> 2.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2022/2554 attiecībā pret Direktīvu 2022/2555 ir uzskatāma par nozarspecifisku Eiropas Savienības tiesību aktu attiecībā uz finanšu vienībām un to, ka šī likumprojekta prasības attiecībā uz finanšu vienībām nepiemēro, ja līdzvērtīgas prasības jau izriet no Regulas 2022/2554, kā arī, lai  nepārkāptu dubultās sodīšanas aizlieguma principu (</w:t>
            </w:r>
            <w:r w:rsidR="00000000" w:rsidRPr="00000000" w:rsidDel="00000000">
              <w:rPr>
                <w:i w:val="1"/>
                <w:rtl w:val="0"/>
              </w:rPr>
              <w:t xml:space="preserve">ne bis in idem</w:t>
            </w:r>
            <w:r w:rsidR="00000000" w:rsidRPr="00000000" w:rsidDel="00000000">
              <w:rPr>
                <w:rtl w:val="0"/>
              </w:rPr>
              <w:t xml:space="preserve">), jo arī Regulas 2022/2554 50., 51. un 52.pants paredz noteikt sankcijas, administratīvos pasākumus un kriminālsodus,  Finanšu ministrija lūdz atbilstoši precizēt likumprojekta 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2022/2554 par finanšu nozares digitālās darbības noturību un ar ko groza Regulas (EK) Nr. 1060/2009, (ES) Nr. 648/2012, (ES) Nr. 600/2014, (ES) Nr. 909/2014 un (ES) Nr. 2016/1011 (turpmāk – Regula 2022/2554) 2. panta 2. punkta izpratnē, izņemot gadījumus, ja Regulā 2022/2554 un citos normatīvajos aktos par finanšu vienību kiberdrošību nav noteikts citādi, tai skaitā, citas speciālās prasības attiecībā uz risku pārvaldību (trešo personu saistīto risku pārvaldību,  darbības noturību,  testēšanu  un incidentu ziņošanu). Likums neattiecas uz finanšu vienībām, kuras ir izslēgtas no Regulas 2022/2554 darbības jomas saskaņā ar Regulas 2022/2554 2.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trešā daļa precizēta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izņemot gadījumus, ja Regulā </w:t>
            </w:r>
            <w:r w:rsidR="00000000" w:rsidRPr="00000000" w:rsidDel="00000000">
              <w:rPr>
                <w:rtl w:val="0"/>
              </w:rPr>
              <w:t xml:space="preserve">2022/2554</w:t>
            </w:r>
            <w:r w:rsidR="00000000" w:rsidRPr="00000000" w:rsidDel="00000000">
              <w:rPr>
                <w:rtl w:val="0"/>
              </w:rPr>
              <w:t xml:space="preserve"> un citos normatīvajos aktos par finanšu vienību kiberdrošību nav noteikts citādi, tai skaitā, citas speciālās prasības attiecībā uz risku pārvaldību (trešo personu saistīto risku pārvaldību,  darbības noturību,  testēšanu  un incidentu ziņošanu)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neattiecas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2016/1011</w:t>
            </w:r>
            <w:r w:rsidR="00000000" w:rsidRPr="00000000" w:rsidDel="00000000">
              <w:rPr>
                <w:rtl w:val="0"/>
              </w:rPr>
              <w:t xml:space="preserve"> 2. panta 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trešā daļa nosaka, ka likums neattiecas uz finanšu vienībām Eiropas Parlamenta un Padomes 2022. gada 14. decembra regulas (ES) Nr. 2022/2554 par finanšu nozares digitālās darbības noturību un ar ko groza Regulas (EK) Nr. 1060/2009, (ES) Nr. 648/2012, (ES) Nr. 600/2014, (ES) Nr. 909/2014 un (ES) 2016/1011 (turpmāk – DORA regula) 2. panta 2. punkta izpratnē. Likumprojekta anotācijā skaidrots, kāpēc šāds izņēmums tiek noteikts, tostarp, ka “NIS2 direktīva nosaka, ka DORA regula ir uzskatāma par nozarspecifisku ES tiesību aktu saistībā ar NIS2 direktīvu tieši attiecībā uz finanšu vienībām. Tad attiecīgi NIS2 direktīva paredz, ka NIS2 izklāstīto noteikumu vietā būtu piemērojami DORA regulas nosacījumi par informācijas un komunikācijas tehnoloģiju risku pārvaldības pasākumiem, ar informācijas un komunikācijas tehnoloģiju saistītu incidentu pārvaldību un incidentu paziņošanu, kā arī digitālās darbības noturības testēšanu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DORA regulas 16. apsvērumam šī regula paaugstina dažādo digitālās noturības komponentu saskaņošanas līmeni, ieviešot prasības attiecībā uz IKT riska pārvaldību un ar IKT saistītu incidentu paziņošanu, kuras ir stingrākas salīdzinājumā ar spēkā esošajos Eiropas Savienības finanšu pakalpojumu tiesību aktos noteiktajām prasībām, šis augstākais līmenis nozīmē arī lielāku saskaņošanu salīdzinājumā ar NIS2 direktīvas prasībām. Tādēļ DORA regula attiecībā pret NIS2 direktīvu ir lex specialis. Saskaņā ar DORA regulas 1. panta 2. punktu attiecībā uz finanšu vienībām, kas noteiktas kā būtiskas vai svarīgas vienības saskaņā ar dalībvalsts noteikumiem, ar kuriem transponē NIS direktīvas 3. pantu, DORA regulu uzskata kā uz konkrētu nozari attiecināmu Eiropas Savienības tiesību aktu NIS2 direktīvas 4. panta vajadzībām. Proti, NIS2 direktīvas 4. pants paredz nosacījumus attiecībā uz nozarspecifiskiem Eiropas Savienības tiesību aktiem. NIS2 direktīvas 4. panta 1. punktā ietvertā tiesību normas daļa nosaka, ja nozarspecifiski Eiropas Savienības tiesību akti prasa būtiskajām vai svarīgajām vienībām pieņemt kiberdrošības risku pārvaldības pasākumus vai ziņot par būtiskiem incidentiem un ja šādas prasības ietekmes ziņā ir vismaz līdzvērtīgas šajā direktīvā noteiktajiem pienākumiem, attiecīgos šīs direktīvas noteikumus, tostarp VII nodaļas noteikumus par uzraudzību un izpildes panākšanu, šādām vienībām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trešajā daļā ir noteikts likuma izņēmums attiecībā uz “finanšu vienībām” DORAS regulas 2. panta 2 .punkta izpratnē.  Likumprojektā minētās “finanšu vienības” saskaņā ar Doras regulas 2. panta 1. punktu ietver , tai skaitā, kredītiestādes, centrālos darījumu partnerus un tirdzniecības vietas. Savukārt atbilstoši likumprojekta 16.panta “n” apakšpunktam – “būtisko pakalpojumu sniedzējs šī likuma izpratnē ir kredītiestāde, centrālais darījumu partneris vai tirdzniecības vietas organizētājs (Finanšu instrumentu tirgus likuma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lūdz izvērtēt likumprojekta 3.panta trešajā daļā ietverto izņēmumu attiecībā uz “finanšu vienībām”, tai skaitā, uz kredītiestādi Kredītiestāžu likuma 1. panta otrās daļas 1. punkta izpratnē, tirdzniecības vietu Finanšu instrumentu tirgus likuma 1. panta pirmās daļas 77. punkta izpratnē un centrālo darījumu partneri Eiropas Parlamenta un Padomes 2012. gada 4. jūlija regulas (ES) Nr. 648/2012 par ārpusbiržas atvasinātajiem instrumentiem, centrālajiem darījumu partneriem un darījumu reģistriem (Dokuments attiecas uz EEZ) 2. panta 1. punkta izpratnē, kontekstā ar likumprojekta 16.panta “n” apakšpunktā ietvertajām “finanšu vienībām”, ņemot vērā to, ka DORA regula attiecībā pret NIS2 direktīvu ir lex specialis.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sagatavots sadarbībā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precizēts atbilstoši Finanšu ministrijas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izņemot gadījumus, ja Regulā </w:t>
            </w:r>
            <w:r w:rsidR="00000000" w:rsidRPr="00000000" w:rsidDel="00000000">
              <w:rPr>
                <w:rtl w:val="0"/>
              </w:rPr>
              <w:t xml:space="preserve">2022/2554</w:t>
            </w:r>
            <w:r w:rsidR="00000000" w:rsidRPr="00000000" w:rsidDel="00000000">
              <w:rPr>
                <w:rtl w:val="0"/>
              </w:rPr>
              <w:t xml:space="preserve"> un citos normatīvajos aktos par finanšu vienību kiberdrošību nav noteikts citādi, tai skaitā, citas speciālās prasības attiecībā uz risku pārvaldību (trešo personu saistīto risku pārvaldību,  darbības noturību,  testēšanu  un incidentu ziņošanu)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neattiecas uz finanšu vienībām Eiropas Parlamenta un Padomes regulas par finanšu sektora digitālās darbības noturību un ar ko groza Regulas (EK) Nr. 1060/2009, (ES) Nr. 648/2012, (ES) Nr. 600/2014 un (ES) Nr. 909/2014 2. panta 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likumprojektā neatsaukties uz Eiropas Savienības tiesību aktiem, kuri nav pieņemti. Kā arī lūdzam likumprojektā konsekventi norādīt uz Eiropas Savienības tiesību aktu pieņemšanas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izņemot gadījumus, ja Regulā </w:t>
            </w:r>
            <w:r w:rsidR="00000000" w:rsidRPr="00000000" w:rsidDel="00000000">
              <w:rPr>
                <w:rtl w:val="0"/>
              </w:rPr>
              <w:t xml:space="preserve">2022/2554</w:t>
            </w:r>
            <w:r w:rsidR="00000000" w:rsidRPr="00000000" w:rsidDel="00000000">
              <w:rPr>
                <w:rtl w:val="0"/>
              </w:rPr>
              <w:t xml:space="preserve"> un citos normatīvajos aktos par finanšu vienību kiberdrošību nav noteikts citādi, tai skaitā, citas speciālās prasības attiecībā uz risku pārvaldību (trešo personu saistīto risku pārvaldību,  darbības noturību,  testēšanu  un incidentu ziņošanu)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juridiskās tehnikas prasībām izslēgt likumprojekta 4. pantu. Norādām, ka likuma subjektu jēdziens izriet no konkrētiem likumprojektā paredzētajiem pienākumiem un tiesībām un šos subjektus nav nepieciešams deklarēt atsevišķā likumprojekta vienībā. Nepieciešamības gadījumā pieļaujams precizēt likumprojekta darbības jomu, atbilstoši precizējot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komentāram precizēta likumprojekta tekstā lietotā terminoloģija. Tiesiskās noteiktības nolūkā termins "likums subjekts" aizstāts ar terminu "uzraudzības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kiberdrošības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regulējumu, kas attiecas uz Nacionālo kiberdrošības centru (turpmāk - Centrs), ir nepieciešams precizēt, jo tas neatbilst Latvijas tiesību sistēmai un valsts pārvaldes uzbūvi regulējošajām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likumprojekta nevar viennozīmīgi secināt, kāds ir Centra tiesiskais statuss. No vienas puses, no vairākām likumprojektā ietvertajām normām var secināt, ka Centrs ir uzskatāms par jaunizveidojamu iestādi (tas izriet no likumprojekta 5. panta pirmās un ceturtās daļas). Taču no otras puses, likumprojekts paredz, ka Centru veido Aizsardzības ministrijas struktūrvienība un Latvijas Universitātes Matemātikas un informātikas institūta struktūrvienība, un Centra kompetence tiek veidota no Aizsardzības ministrijas un CERT.LV konkrētu uzdevumu apvienojuma (tas izriet no likumprojekta 5. panta otrās un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pirmās daļas 3. punktu iestāde ir institūcija, kura darbojas publiskas personas vārdā un kurai ar normatīvo aktu noteikta kompetence valsts pārvaldē, piešķirti finanšu līdzekļi tās darbības īstenošanai un ir savs personāls. Ievērojot to, ka Centram likumprojektā pēc būtības nav piešķirta atsevišķa kompetence, bet ir tikai paredzēts, ka tas daļēji apvieno citu institūciju kompetenci, Centrs nav uzskatāms par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ka saskaņā ar likumprojekta 10. panta trešo daļu CERT.LV tam noteiktos uzdevumus izpilda un tiesības īsteno Aizsardzības ministrijas pakļautībā atbilstoši normatīvajiem aktiem, deleģēšanas līguma noteikumiem un piešķirtajiem valsts budžeta līdzekļiem. Ievērojot Valsts pārvaldes iekārtas likuma regulējumu par pārvaldes uzdevumu deleģēšanu un pilnvarotās personas padotību, secināms, ka CERT.LVc, pildot deleģētos pārvaldes uzdevumus, Valsts pārvaldes iekārtas likuma izpratnē ir uzskatāma par Aizsardzības ministrijas padotības iestādi. Informējam, ka augstākstāvoša iestāde parasti neveido jaunas institūcijas kopā ar padotības iestādi, bet šo iestāžu uzdevumi tiek risināti, ievērojot pārvaldes iestāžu padotības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ietverto regulējumu, kas attiecas uz Centra tiesisko statusu un darbības pamatnoteikumiem, pārstādāt, saskaņojot to ar Valsts pārvaldes iekārtas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kiberdrošības centrs darbojas kā vienotais kontaktpunkts Eiropas Parlamenta un Padomes 2022. gada 14. decembra Direktīvas (ES) Nr. </w:t>
            </w:r>
            <w:r w:rsidR="00000000" w:rsidRPr="00000000" w:rsidDel="00000000">
              <w:rPr>
                <w:rtl w:val="0"/>
              </w:rPr>
              <w:t xml:space="preserve">2022/2555</w:t>
            </w:r>
            <w:r w:rsidR="00000000" w:rsidRPr="00000000" w:rsidDel="00000000">
              <w:rPr>
                <w:rtl w:val="0"/>
              </w:rPr>
              <w:t xml:space="preserve">, ar ko paredz pasākumus nolūkā panākt vienādi augstu kiberdrošības līmeni visā Savienībā un ar ko groza Regulu (ES) Nr. 910/2014 un Direktīvu (ES) 2018/1972 un atceļ Direktīvu (ES) 2016/1148, 8. panta 3.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likumprojekta 4. panta otro daļu, izslēdzot no tā atsauci uz direktīvu, bet tā vietā pārņemot attiecīgās direktīvas prasības (piem., vnk. paredzot likumprojektā Nacionālās kiberdrošības centra kā vienotā kontaktpunkta kompetenci vai atsaucoties uz likumprojekta normām, kas to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precizēts atbilstoši izteiktajam iebildumam, attiecīgi precizējot Likumprojekta 4. panta pirmo daļu un svītrojot otro daļu ar atsauci uz NIS2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uzturēt valsts iestāžu apkopoto un pašidentificēto būtisko un svarīgo pakalpojumu sniedzēju sarakstu, nodrošināt tā apstiprināšanu Digitālās drošības uzraudzības komitejā, kā arī iesniegt apkopotu un pēc nepieciešamības anonimizētu informāciju kompetentajām Eiropas Savienības institūcijām par identificētajiem būtisko un svarīgo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direktīvas Nr. 2022/2555 3. panta 3. punktam sarakstā jābūt ietvertām arī vienībām, kuras sniedz domēnu nosaukumu reģistrācijas pakalpojumus. Attiecīgi lūdzam izvērtēt un nepieciešamības gadījumā papildināt likumprojektu vai skaidrot, kādēļ tas nav nepieciešams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uzturēt valsts iestāžu apkopoto un pašidentificēto būtisko un svarīgo pakalpojumu sniedzēju sarakstu, nodrošināt tā apstiprināšanu Digitālās drošības uzraudzības komitejā, kā arī iesniegt apkopotu un pēc nepieciešamības anonimizētu informāciju kompetentajām Eiropas Savienības institūcijām par identificētajiem būtisko un svarīgo pakalpojumu sniedzējiem;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izvērtēt informācijas sistēmu attīstības projektus atbilstoši noteikumiem par valsts vai institūcijas informācijas sistēmu un to darbībai nepieciešamo informācijas un komunikācijas tehnoloģiju resursu un pakalpojumu attīstības aktivitāšu un likvidēšanas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5. panta pirmās daļas 7. punktā un 7. panta 4. punktā nodrošināt atsauces vienīgi uz normatīvajiem aktiem noteiktā jomā, kuri jau ir stājušies spēkā vai kuri stāsies spēkā vienlaikus ar likumprojektu, sniedzot atbilstošu skaidrojumu par minētajās vienībās ietvertajiem normatīvajiem aktiem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5. panta 8. punkts un 7. panta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izvērtēt valsts informācijas sistēmu un institūciju informācijas sistēmu attīstības projektu atbilstību minimālajām kiberdrošības prasībām, ievērojot </w:t>
            </w:r>
            <w:r w:rsidR="00000000" w:rsidRPr="00000000" w:rsidDel="00000000">
              <w:rPr>
                <w:rtl w:val="0"/>
              </w:rPr>
              <w:t xml:space="preserve">Valsts informācijas sistēmu likumā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nodrošināt kiberdrošības operāciju centru darbību šā likuma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pirmajā daļā minētajos datu centros;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pirmās daļas 18. punktā un 26. panta trešajā daļā ir minēts “kiberdrošības operāciju centrs”, kuram nav dots skaidrojums anotācjā.   Lūdzam skaidrot , kas ir domāts ar “kiberdrošības operāciju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Likumprojekta anotācija papildināta ar skaidrojumu par koplietošanas datu centriem un tajos veidotajiem drošības operāciju centriem un to izveides nepieciešamību. Vienlaikus precizēts Likumprojekta 5. panta pirmās daļas 19. punkts un 25.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nodrošināt drošības operāciju centru darbību šā likuma </w:t>
            </w:r>
            <w:r w:rsidR="00000000" w:rsidRPr="00000000" w:rsidDel="00000000">
              <w:rPr>
                <w:rtl w:val="0"/>
              </w:rPr>
              <w:t xml:space="preserve">28. </w:t>
            </w:r>
            <w:r w:rsidR="00000000" w:rsidRPr="00000000" w:rsidDel="00000000">
              <w:rPr>
                <w:rtl w:val="0"/>
              </w:rPr>
              <w:t xml:space="preserve">panta</w:t>
            </w:r>
            <w:r w:rsidR="00000000" w:rsidRPr="00000000" w:rsidDel="00000000">
              <w:rPr>
                <w:rtl w:val="0"/>
              </w:rPr>
              <w:t xml:space="preserve"> pirmajā daļā minētajos datu centros;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sadarboties ar  būtisko pakalpojumu sniedzējiem un svarīgo pakalpojumu sniedzējiem to informācijas sistēmu drošības līmeņa noteikšanai atbilstoši Ministru kabineta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59. punktam lūdzam izslēgt likumprojektā ietvertās atsauces uz Ministru kabineta noteikto kārtību u.c. līdzīgas atsauces uz zemāka juridiskā spēka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sadarboties ar būtisko pakalpojumu sniedzējiem un svarīgo pakalpojumu sniedzējiem to informācijas sistēmu drošības līmeņa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informācijas sistēmu attīstības projektus atbilstoši kārtībai par valsts vai institūcijas informācijas sistēmu un to darbībai nepieciešamo informācijas un komunikācijas tehnoloģiju resursu un pakalpojumu attīstības aktivitāšu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63. punktu lūdzam likumprojektā atsauces izdarīt uz normatīvajiem aktiem, jo nav skaidrs, kādā instrumentā ietverta likumprojektā  6. panta otrās daļas 3. punktā minētā "kārtība". Kā arī lūdzam norādīt precīzu attiecīgo normatīvo aktu jomu (atbilstoši attiecīgā normatīvā akta vai normatīvo aktu nosaukumiem), jo nav viennozīmīgi skaidrs, kādā ārējā normatīvajā aktā ietverta valsts vai institūcijas informācijas sistēmu un to darbībai nepieciešamo informācijas un komunikācijas tehnoloģiju resursu un pakalpojumu attīstības aktivitāšu uzraudzības kārtība. Ja paredzēts, ka attiecīgās tiesību normas stāsies spēkā līdz ar likumprojektu, lūdzam papildināt likumprojekta anotācijas 4. 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ņemot vērā TM komentāru, kā arī 05.05.2022. grozījumus Valsts informācijas sistēmu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izvērtēt valsts informācijas sistēmu un institūciju informācijas sistēmu attīstības projektu atbilstību minimālajām kiberdrošības prasībām, ievērojot </w:t>
            </w:r>
            <w:r w:rsidR="00000000" w:rsidRPr="00000000" w:rsidDel="00000000">
              <w:rPr>
                <w:rtl w:val="0"/>
              </w:rPr>
              <w:t xml:space="preserve">Valsts informācijas sistēmu likumā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koordinēt liela mēroga kiberincidenta apstrādi sadarbībā ar kiberincidentu novēršanas institūcijām, Eiropas Savienības, ārvalstu un starptautiskajām kompetentajām institūcijām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16. panta otrās daļas 14. punktā un cituviet līdzīgos gadījumos izslēgt pieturzīmi un vārdu "(vienībām)",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koordinēt pārrobežu kiberincidenta risināšanu sadarbībā ar kiberincidentu novēršanas institūcijām, Eiropas Savienības, ārvalstu un starptautiskajām kompetentajām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daļas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22</w:t>
            </w:r>
            <w:r w:rsidR="00000000" w:rsidRPr="00000000" w:rsidDel="00000000">
              <w:rPr>
                <w:rtl w:val="0"/>
              </w:rPr>
              <w:t xml:space="preserve">.</w:t>
            </w:r>
            <w:r w:rsidR="00000000" w:rsidRPr="00000000" w:rsidDel="00000000">
              <w:rPr>
                <w:rtl w:val="0"/>
              </w:rPr>
              <w:t xml:space="preserve"> punktā minēto Nacionālā kiberdrošības centra uzdevumu izpildi Aizsardzības ministrija deleģē Latvijas Universitātes Matemātikas un informātikas institūta struktūrvienībai (turpmāk – CERT.LV), noslēdzot deleģēšanas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trešā daļa paredz, ka noteiktu uzdevumu izpildi Aizsardzības ministrija deleģē Latvijas Universitātes Matemātikas un informātikas institūta struktūrvienībai. Saistībā ar minēto vēršam uzmanību, ka normatīvajos aktos nav nepieciešams norādīt uz to, ka kādu uzdevumu īstenos institūcijas struktūrvienība, jo tas ir pašas institūcijas uzdevums. Savukārt organizatoriskos jautājumus, kura institūcijas struktūrvienība kādus uzdevumus veic, normatīvajos aktos neraksta. Ņemot vērā minēto, lūdzam precizēt likumprojekta 5. panta trešo daļu, paredzot, ka attiecīgos uzdevumus veic Latvijas Universitātes Matemātikas un informātikas institūts.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Likumprojekts (5., 9. un 12. pants), aizstājot tajā vārdus “Latvijas Universitātes Matemātikas un informātikas institūtam struktūrvienība” ar vārdiem “Latvijas Universitātes Matemātikas un informātikas institūts”, nenorādot uz tā struktūrvienību CERT.LV.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daļas </w:t>
            </w:r>
            <w:r w:rsidR="00000000" w:rsidRPr="00000000" w:rsidDel="00000000">
              <w:rPr>
                <w:rtl w:val="0"/>
              </w:rPr>
              <w:t xml:space="preserve">17</w:t>
            </w:r>
            <w:r w:rsidR="00000000" w:rsidRPr="00000000" w:rsidDel="00000000">
              <w:rPr>
                <w:rtl w:val="0"/>
              </w:rPr>
              <w:t xml:space="preserve">.</w:t>
            </w:r>
            <w:r w:rsidR="00000000" w:rsidRPr="00000000" w:rsidDel="00000000">
              <w:rPr>
                <w:rtl w:val="0"/>
              </w:rPr>
              <w:t xml:space="preserve"> – </w:t>
            </w:r>
            <w:r w:rsidR="00000000" w:rsidRPr="00000000" w:rsidDel="00000000">
              <w:rPr>
                <w:rtl w:val="0"/>
              </w:rPr>
              <w:t xml:space="preserve">23</w:t>
            </w:r>
            <w:r w:rsidR="00000000" w:rsidRPr="00000000" w:rsidDel="00000000">
              <w:rPr>
                <w:rtl w:val="0"/>
              </w:rPr>
              <w:t xml:space="preserve">.</w:t>
            </w:r>
            <w:r w:rsidR="00000000" w:rsidRPr="00000000" w:rsidDel="00000000">
              <w:rPr>
                <w:rtl w:val="0"/>
              </w:rPr>
              <w:t xml:space="preserve"> punktā minēto Nacionālā kiberdrošības centra uzdevumu izpildi Aizsardzības ministrija deleģē Latvijas Universitātes Matemātikas un informātikas institūtam, noslēdzot deleģēšanas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pieprasīt un saņemt no nozaru ministrijām un atvasinātajām publiskajām personām apkopotu informāciju par to pārziņā esošajiem būtisko un svarīgo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neparedz pienākumus nozares ministrijām apkopot informāciju par pakalpojumu sniedzējiem, jo saskaņā ar likumprojekta 18. panta pirmo daļu juridiskā persona veic pašizvērtējumu, nosakot savu atbilstību būtisko pakalpojumu sniedzēja vai svarīgo pakalpojumu sniedzēja statusam. Atbilstības gadījumā juridiskā persona ne vēlāk kā viena mēneša laikā par to paziņo Nacionālajam kiberdrošības centram. Taču likumprojekta 6. panta pirmās daļas 3. punkts paredz Nacionālā kiberdrošības centra tiesības pieprasīt un saņemt no nozaru ministrijām un atvasinātajām publiskajām personām apkopotu informāciju par to pārziņā esošajiem būtisko un svarīgo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citu būtisko pakalpojumu sniedzēja vai svarīgo pakalpojumu sniedzēja statusa noteikšanas kārtību salīdzinājumā ar esošo regulējumu. Ar likumprojekta spēkā stāšanos spēku zaudēs Informācijas tehnoloģiju drošības likums un uz tā pamata izdotie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likuma 3.</w:t>
            </w:r>
            <w:r w:rsidR="00000000" w:rsidRPr="00000000" w:rsidDel="00000000">
              <w:rPr>
                <w:vertAlign w:val="superscript"/>
                <w:rtl w:val="0"/>
              </w:rPr>
              <w:t xml:space="preserve">1</w:t>
            </w:r>
            <w:r w:rsidR="00000000" w:rsidRPr="00000000" w:rsidDel="00000000">
              <w:rPr>
                <w:rtl w:val="0"/>
              </w:rPr>
              <w:t xml:space="preserve"> panta piektajā daļā noteikts, ka lēmumu par pamatpakalpojuma sniedzēja un pamatpakalpojuma statusa piešķiršanu, pārskatīšanu un izbeigšanu pieņem par dzeramā ūdens piegādes vai izplatīšanas pakalpojumu jomu, interneta plūsmas apmaiņas punkta pakalpojumu jomu, domēnu nosaukumu sistēmas pakalpojumu jomu, augstākā līmeņa domēna nosaukumu reģistra pakalpojumu jomu un par enerģētikas, transporta un veselības nozari atbildīgā ministrija. Uz minētā likuma 3.</w:t>
            </w:r>
            <w:r w:rsidR="00000000" w:rsidRPr="00000000" w:rsidDel="00000000">
              <w:rPr>
                <w:vertAlign w:val="superscript"/>
                <w:rtl w:val="0"/>
              </w:rPr>
              <w:t xml:space="preserve">1</w:t>
            </w:r>
            <w:r w:rsidR="00000000" w:rsidRPr="00000000" w:rsidDel="00000000">
              <w:rPr>
                <w:rtl w:val="0"/>
              </w:rPr>
              <w:t xml:space="preserve"> panta pamata ir izdoti Ministru kabineta 2019. gada 15. janvāra noteikumi Nr. 43 “Noteikumi par nosacījumiem drošības incidenta būtiski traucējošās ietekmes noteikšanai un kārtību, kādā piešķir, pārskata un izbeidz pamatpakalpojuma sniedzēja un pamatpakalpojuma statusu”, kuru 7.punkts paredz, lai par dzeramā ūdens piegādes vai izplatīšanas, interneta plūsmas apmaiņas punkta, domēnu nosaukumu sistēmas un augstākā līmeņa domēna nosaukumu reģistra pakalpojumu jomu un enerģētikas, transporta un veselības nozari atbildīgā ministrija (turpmāk – atbildīgā ministrija) pamatpakalpojuma sniedzēja un pamatpakalpojuma statusa piešķiršanas vai pārskatīšanas procesā noteiktu drošības incidenta būtiski traucējošo ietekmi uz pakalpojuma sniegšanu, tā pieprasa no privāto tiesību juridiskajām personām visu nepieciešamo informāciju, lai identificētu pamatpakalpojuma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likumprojekta anotācijas 2.1.sadaļā “Sabiedrības grupas, kuras tiesiskais regulējums ietekmē, vai varētu ietekmēt” uzskaitītas grupas, kuras ietekmēs likumprojekts: uzraudzības iestādes, subjektus, CERT.LV, Satversmes aizsardzības biroju un Nacionālo kiberdrošības centru, tādējādi izrietoši no minētā uzskaitījuma, likumprojekts neietekmēs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6. panta pirmās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pieprasīt un saņemt no valsts un pašvaldību institūcijām to rīcībā esošo informāciju par būtisko un svarīgo pakalpojumu sniedzējiem;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piemērot subjektam administratīvo sodu saskaņā ar šā likuma </w:t>
            </w:r>
            <w:r w:rsidR="00000000" w:rsidRPr="00000000" w:rsidDel="00000000">
              <w:rPr>
                <w:rtl w:val="0"/>
              </w:rPr>
              <w:t xml:space="preserve">23. </w:t>
            </w:r>
            <w:r w:rsidR="00000000" w:rsidRPr="00000000" w:rsidDel="00000000">
              <w:rPr>
                <w:rtl w:val="0"/>
              </w:rPr>
              <w:t xml:space="preserve">pantu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pirmās daļas 4. punkts piešķir Aizsardzības ministrijai tiesības piemērot administratīvos sodus, savukārt saskaņā ar likumprojekta 23. pantu administratīvo sodu piemērošana ir Nacionālā kiberdrošības centra kompetencē. Attiecīgi lūdzam precizēt likumprojektu, novēršot šo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veikt tiesiskā pienākuma piespiedu izpildi saskaņā ar šā likuma </w:t>
            </w:r>
            <w:r w:rsidR="00000000" w:rsidRPr="00000000" w:rsidDel="00000000">
              <w:rPr>
                <w:rtl w:val="0"/>
              </w:rPr>
              <w:t xml:space="preserve">44. </w:t>
            </w:r>
            <w:r w:rsidR="00000000" w:rsidRPr="00000000" w:rsidDel="00000000">
              <w:rPr>
                <w:rtl w:val="0"/>
              </w:rPr>
              <w:t xml:space="preserve">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daļā 1. un 2. punktā minētās tiesības attiecībā uz informācijas un komunikācijas tehnoloģiju kritisko infrastruktūru, tai skaitā būtisko pakalpojumu sniedzējiem un svarīgo pakalpojumu sniedzējiem, kuri ir informācijas un komunikāciju tehnoloģiju kritiskās infrastruktūras īpašnieki vai tiesiskie valdītāji, īsteno Satversmes aizsardzības birojs. Šī panta pirmās daļas 3. un 4. punktā minētās tiesības attiecībā uz informācijas un komunikācijas tehnoloģiju kritisko infrastruktūru Nacionālais kiberdrošības centrs īsteno sadarbībā ar Satversmes aizsardzības biroju atbilstoši šā likuma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7. panta trešās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pirmās daļas 1. un 2. punktā minētās tiesības Aizsardzības ministrija īsteno tikai attiecībā uz tiem būtisko pakalpojumu sniedzējiem un svarīgo pakalpojumu sniedzējiem, kuri nav informācijas un komunikācijas tehnoloģiju kritiskās infrastruktūras īpašnieki vai tiesiskie valdītāji.”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redakcijā 5. panta otrā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pirmās daļas 1., 2. un 3. punktā minētos uzdevumus Nacionālais kiberdrošības centrs īsteno tikai attiecībā uz tiem būtisko pakalpojumu sniedzējiem un svarīgo pakalpojumu sniedzējiem, kuri nav informācijas un komunikācijas tehnoloģiju kritiskās infrastruktūras īpašnieki vai tiesiskie valdītāji.”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pirmās daļas </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punktā minētās tiesības attiecībā uz būtisko pakalpojumu sniedzējiem un svarīgo pakalpojumu sniedzējiem, kuri ir informācijas un komunikāciju tehnoloģiju kritiskās infrastruktūras īpašnieki vai tiesiskie valdītāji, īsteno Satversmes aizsardzības birojs.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daļā noteikto tiesību īstenošanai izdoto valsts drošības vai kiberapdraudējumu novēršanai paredzēto administratīvo aktu apstrīdēšana vai pārsūdzēšana neaptur šo aktu darbību. Tas neattiecas uz administratīvajiem aktiem par administratīvo sodu uzlikšanu.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ceturtās daļas pirmais teikums paredz, ka Aizsardzības ministrijas izdoto administratīvo aktu apstrīdēšana vai pārsūdzēšana neaptur šo aktu darbību. Vēršam uzmanību, ka Administratīvā procesa likuma 80. panta pirmā daļa un 185. panta pirmā daļa noteic vispārīgo principu, ka administratīvā akta apstrīdēšana un pārsūdzēšana aptur administratīvā akta darbību. Ņemot vērā minēto, lūdzam skaidrot likumprojekta anotācijā, kāpēc nepieciešams noteikt, ka Aizsardzības ministrijas izdotā administratīvā akta apstrīdēšana un pārsūdzēšana neaptur tā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33. panta trešo daļu Nacionālā kiberdrošības centra lēmums par minēto ierobežojošo darbību veikšanu stājas spēkā tā paziņošanas brīdī, un lēmuma apstrīdēšana vai pārsūdzēšana neaptur tā darbību un izpildi. Šāds tiesiskais regulējums ir iekļauts, lai nodrošinātu iespēju nekavējoties novērst tūlītēju kaitējumu, ko rada kiberincidents. Aizsardzības ministrijas un CERT.LV ieskatā minētā lēmuma darbības vai izpildes apturēšana radītu nesamērīgu kaitējuma risku vitālajām valsts un sabiedrības drošības interesēm un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daļā noteikto tiesību īstenošanai izdoto valsts drošības vai kiberapdraudējumu novēršanai paredzēto administratīvo aktu apstrīdēšana vai pārsūdzēšana neaptur šo aktu darbību. Tas neattiecas uz administratīvajiem aktiem par administratīvo sodu uzlikšanu.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ceturtās daļas pēdējo teikumu ir nepieciešams izslēgt, jo attiecīgais regulējums ir pretrunā ar Administratīvā procesa likuma 1. panta trešās daļas 5. punktu, kas paredz, ka lēmums, kas pieņemts administratīvā pārkāpuma procesā, nav uzskatāms par administratīvo aktu. Turklāt norādām, ka lēmumu par administratīvo sodu piemērošanu spēkā esība ir reglamentēta Administratīvās atbildības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 svītrojot tiesību normu par administratīvā pārkāpuma procesā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aizsardzības biroja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7. panta pirmo un ceturto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 uzraudzības funkcijas, tostarp uzraudzīt, kā informācijas un komunikācijas tehnoloģiju kritiskās infrastruktūras īpašnieki un tiesiskie valdītāji izpilda šajā likumā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informācijas un komunikācijas tehnoloģiju kritiskās infrastruktūras īpašnieku un tiesisko valdītāju kiberrisku pārvaldības pasākumu atbilstību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saskaņot SAB un Nacionālā kiberdrošības centra uzdevumu formulējumu, attiecīgi ņemot vērā Likumprojektā noteikto subjektu uzraudzības dalījumu starp SAB un Nacionālo kiberdrošības centru. Šobrīd Likumprojekta 7. panta pirmajā un ceturtajā punktā norādītie SAB uzdevumu formulējumi atšķiras no Likumprojekta 5. panta pirmās daļas otrajā un trešajā punktā norādītajiem Nacionālā kiberdrošības centra uzdevumu formulējumiem, lai gan tie paredz identisku uzdevumu realizāciju, atšķiroties tikai subjektiem, attiecībā uz kuriem šie uzdevumi 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7. panta 1. un 4. punkts, lai saskaņotu Satversmes aizsardzības biroja un  Nacionālā kiberdrošības centra uzdevumu formulējumu, ņemot vērā Likumprojektā noteikto subjektu uzraudzības  dalījumu starp Satversmes aizsardzības biroju un  Nacionālo kiberdrošības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salāgota Likumprojekta 7. panta 1. un 4. punkta redakcija ar Likumprojekta 5. panta 3. un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aizsardzības biroja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sadarboties ar informācijas un komunikācijas tehnoloģiju kritiskās infrastruktūras īpašniekiem un tiesiskajiem valdītājiem to informācijas sistēmu drošības līmeņa noteikšanai atbilstoši Ministru kabineta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vai uz likumprojekta 7. panta 2. punkta pamata paredzēts izdot atsevišķus Ministru kabineta noteikumus. Attiecīgā gadījumā lūdzam precizēt minēto punktu, ievērojot Ministru kabineta 2009. gada 3. februāra noteikumu Nr. 108 "Normatīvo aktu projektu sagatavošanas noteikumi" 47.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Likumprojekta 7. panta 2. punkta pamata nav paredzēts izdot atsevišķus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2. punktā lietotā atsauce bija uz spēkā esošajiem Ministru kabineta 2011. gada 1. februāra noteikumiem Nr. 100 “Informācijas tehnoloģiju kritiskās infrastruktūras drošības pasākumu plānošanas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kā arī salāgojot Likumprojekta 7. panta 2. punkta redakciju ar 5. panta pirmās daļas 1. punkta redakciju, svītroti vārdi “atbilstoši Ministru kabineta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sadarboties ar informācijas un komunikācijas tehnoloģiju kritiskās infrastruktūras īpašniekiem un tiesiskajiem valdītājiem to informācijas sistēmu drošības līmeņa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informācijas un komunikācijas tehnoloģiju kritiskās infrastruktūras īpašnieku un tiesisko valdītāju īstenojamo kiberrisku pārvaldības pasākumu atbilstību šā likuma </w:t>
            </w:r>
            <w:r w:rsidR="00000000" w:rsidRPr="00000000" w:rsidDel="00000000">
              <w:rPr>
                <w:rtl w:val="0"/>
              </w:rPr>
              <w:t xml:space="preserve">19. </w:t>
            </w:r>
            <w:r w:rsidR="00000000" w:rsidRPr="00000000" w:rsidDel="00000000">
              <w:rPr>
                <w:rtl w:val="0"/>
              </w:rPr>
              <w:t xml:space="preserve">panta</w:t>
            </w:r>
            <w:r w:rsidR="00000000" w:rsidRPr="00000000" w:rsidDel="00000000">
              <w:rPr>
                <w:rtl w:val="0"/>
              </w:rPr>
              <w:t xml:space="preserve"> otrajā daļā minēto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uztur iebildumu par nepieciešamību saskaņot SAB un Nacionālā kiberdrošības centra uzdevumu formulējumu, 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Projektā noteikto subjektu uzraudzības dalījumu starp SAB un Nacionālo kiberdrošības centru. Šobrīd Projekta 7. panta 4. punktā norādītais SAB uzdevuma formulējums atšķiras no Projekta 5. panta pirmās daļas 4. punktā norādītā Nacionālā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uzdevuma formulējuma, lai gan tas paredz identisku uzdevuma realizāciju, atšķiroties tikai subjektiem,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kuriem šie uzdevumi tiek veikti. Ņemot vērā iepriekš minēto, SABaicina izteikt Projekta 7. panta 4. punktu šādā redakcijā: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un komunikācijas tehnoloģiju kritiskās infrastruktūras īpašnieku un tiesisko valdītāju kiberrisku pārvaldības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7. panta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informācijas un komunikācijas tehnoloģiju kritiskās infrastruktūras īpašnieku un tiesisko valdītāju īstenojamo kiberrisku pārvaldības pasākumu atbilstību normatīvajos aktos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informācijas un komunikācijas tehnoloģiju kritiskās infrastruktūras īpašnieku vai tiesisko valdītāju risku pārvaldības pasākumu atbilstību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8. panta otrās daļas 4.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informācijas un komunikācijas tehnoloģiju kritiskās infrastruktūras īpašnieku un tiesisko valdītāju īstenojamo kiberrisku pārvaldības pasākumu atbilstību normatīvajos aktos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aizsardzības birojs regulāri informē Nacionālo kiberdrošības centru par šī panta otrās daļas 3. un 4. 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8. panta trešo daļu un izteikt likumprojekta 13.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Aizsardzības ministrijas, Satversmes aizsardzības biroja un kiberincidentu novēršanas institūciju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un Satversmes aizsardzības birojs regulāri savstarpēji apmainās ar informāciju par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CERT.LV informē MilCERT par savā rīcībā esošo informāciju par kiberincidentiem Aizsardzības ministrijā, tās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esošajās iestādēs un Nacionālajos bruņotajos spēkos.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MilCERT sniedz informāciju CERT.LV, lai tas nodrošinātu šā likuma 11. panta pirmās daļas 3. punktā noteikto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īstenošanu, kā arī citu tā rīcībā esošo informāciju par CERT.LV kompetencē esošajiem kiberincidentiem.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 Satversmes aizsardzības birojs un kiberincidentu novēršanas institūcijas sadarbojas un regulāri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apmainās ar informāciju par aktualitātēm kiberincidentu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atsevišķi izdalīta Aizsardzības ministrijas kompetence, uzdevumi un tiesības, bet gan Nacionālā kiberdrošības centra kompetence, uzdevumi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lūdz svītrot Likumprojekta pašreizējās redakcijas 7. panta otro daļu, kas nosaka, ka SAB regulāri informē Nacionālo kiberdrošības centru par 7. panta otrās daļas 3. un 4. punkta izpildi. Vienlaikus SAB lūdz šo punktu iekļaut Likumprojekta 12. pantā,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Kiberincidentu novēršanas institūciju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un Satversmes aizsardzības birojs regulāri savstarpēji apmainās ar informāciju par aktualitātēm subjektu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CERT.LV informē MilCERT par savā rīcībā esošo informāciju par kiberincidentiem Aizsardzības ministrijā, tās padotībā esošajās iestādēs un Nacionālajos bruņotajos spēkos.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MilCERT sniedz informāciju CERT.LV, lai tas nodrošinātu šā likuma 10. panta 3. punktā noteikto uzdevumu īstenošanu, kā arī citu tā rīcībā esošo informāciju par CERT.LV kompetencē esošajiem kiberincidentiem.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Satversmes aizsardzības birojs un iberincidentu novēršanas institūcijas regulāri savstarpēji apmainās ar informāciju par aktualitātēm kiberincidentu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7. un 12.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aizsardzības birojs regulāri informē Nacionālo kiberdrošības centru par šī panta otrās daļas 3. un 4. 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8. panta trešajā daļā un cituviet līdzīgos gadījumos skaidrot, kā izpaužas regulāras darbības, piemēram, regulāra informēšana, tai skaitā cik bieži vai kādos gadījumos attiecīgais tiesību subjekts informējams.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nesaredz iespēju papildināt likumprojekta 7. panta teksta redakciju, nosakot, cik bieži Satversmes aizsardzības birojs (SAB) informē Nacionālo kiberdrošības centru (NKDC), jo nav iespējams prognozēt kiberincidentu biežumu un sarežģītību, attiecīgi nevar paredzēt regularitāti, ar kādu SAB koordinēs pārrobežu kiberincidenta apstrādi sadarbībā ar kiberincidentu novēršanas institūcijām. Tāpat nav iespējams paredzēt regularitāti, ar kādu SAB izvērtē informācijas un komunikācijas tehnoloģiju kritiskās infrastruktūras īpašnieku vai tiesisko valdītāju risku pārvaldības pasākumu atbilstību normatīvajos aktos par kiberrisku pārvaldību noteiktajām prasībām. Jāatzīmē, ka saskaņā ar likumu "Par valsts noslēpumu" un Ministru kabineta 2004. gada 26. oktobra noteikumiem Nr. 887 "Valsts noslēpuma objektu saraksts" kritiskās infrastruktūras kopums, tostarp informācijas un komunikācijas tehnoloģiju kritiskās infrastruktūras kopums ir valsts noslēpums. Aizsardzības ministrijas ieskatā ziņas par minētās kritiskās infrastruktūras kopumam piemērojamām drošības procedūrām, kā arī SAB un NKDC īstenojamajiem drošības pasākumiem, nav izpaužamas; to iekļaušana likumprojekta tekstā radītu nesamērīgu kaitējuma risku vitālajām valsts drošības interesēm un nebūtu pieļaujama.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saņemt no informācijas un komunikācijas tehnoloģiju kritiskās infrastruktūras īpašnieka vai tiesiskā valdītāja informāciju par tā īpašumā (valdījumā) esošajām informācijas un komunikācijas tehnoloģijām;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saskaņot SAB un Nacionālā kiberdrošības centra tiesību formulējumu, ņemot vērā Projektā noteikto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dalījumu starp SAB un Nacionālo kiberdrošības centru. Ņemot vērā iepriekš minēto, SAB aicina izteikt Projekta 8.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 un saņemt no informācijas un komunikācijas tehnoloģiju kritiskās infrastruktūras īpašniekiem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tiesiskajiem valdītājiem informāciju par to īpašumā un valdījumā esošajām informācijas un komunikācijas tehnoloģijām,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īstenotajiem un plānotajiem kiberdrošības un kiberrisku pārvaldības pasākumiem, kiberincidentiem, gandrīz notikušiem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kiberincidentiem, kiberapdraudējumiem un ievainojamībām”.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8. panta 2. punkts, vienādojot tā redakcionālo formulējumu ar Likumprojekta 6. panta pirmās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un saņemt no informācijas un komunikācijas tehnoloģiju kritiskās infrastruktūras īpašniekiem un tiesiskajiem valdītājiem informāciju par to īpašumā un valdījumā esošajām informācijas un komunikācijas tehnoloģijām, kā arī īstenotajiem un plānotajiem kiberdrošības un kiberrisku pārvaldības pasākumiem, kiberincidentiem, gandrīz notikušiem kiberincidentiem, kiberapdraudējumiem un ievainojamībām;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Militārās izlūkošanas un drošības dienesta struktūrvienība (turpmāk – MilCERT.LV) attiecībā uz Aizsardzības ministriju, tās padotībā esošajām iestādēm un Nacionālajiem bruņotajiem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otrās daļas 1. punkts paredz, ka kiberincidentu novēršanas institūciju uzdevumus veic Militārās izlūkošanas un drošības dienesta struktūrvienība. Saistībā ar minēto vēršam uzmanību , ka normatīvajos aktos nav nepieciešams norādīt uz to, ka kādu uzdevumu īstenos iestādes struktūrvienība, jo tas ir pašas iestādes uzdevums. Savukārt organizatoriskos jautājumus, kura iestādes struktūrvienība kādus uzdevumus veic, normatīvajos aktos neraksta. Ņemot vērā minēto, lūdzam precizēt likumprojekta 9. panta otrās daļas 1. punktu, paredzot, ka attiecīgos uzdevumus veic Militārās izlūkošanas un drošības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Likumprojekts (9. un 12. pants) aizstājot vārdus “Militārās izlūkošanas un drošības dienesta struktūrvienība” ar vārdiem “Militārās izlūkošanas un drošības dienests”, nenorādot uz tā struktūrvienību MilCERT.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Militārās izlūkošanas un drošības dienests attiecībā uz Aizsardzības ministriju, tās padotībā esošajām iestādēm un Nacionālajiem bruņotajiem spēkiem;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CERT.LV tam noteiktos uzdevumus izpilda un tiesības īsteno Aizsardzības ministrijas pakļautībā atbilstoši normatīvajiem aktiem, deleģēšanas līguma noteikumiem un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panta trešajā daļā izslēgt regulējumu par uzdevumu izpildi un tiesību īstenošanu atbilstoši piešķirtajiem valsts budžeta līdzekļiem kā likumprojekta 9. panta ceturtajā daļā ietvertā regulējuma dublējošu. Papildus lūdzam trešajā daļā izslēgt norādi uz tiesību īstenošanu, kas saturiski ietveras norādē uz noteikto uzdevumu izpildi, tāpat lūdzam izslēgt atsauci uz deleģēšanas līguma noteikumiem, kā arī lūdzam minētajā daļā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9.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Universitātes Matemātikas un informātikas institūts tam noteiktos uzdevumus izpilda un tiesības īsteno Aizsardzības ministrijas pakļautībā atbilstoši šajā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Kiberincidentu novēršanas institūcijas šajā likumā noteiktos uzdevumus izpilda atbilstoši tām piešķirtajiem valsts budžeta līdzekļiem, un šīm institūcijām nav tiesību pieprasīt samaksu par veiktajām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likumprojekta 9. panta ceturtajā daļā ietvertajam regulējumam un to izslēgt. Norādām, ka darbošanās atbilstoši piešķirtajiem finanšu līdzekļiem ir iestāžu būtiskā pazīme atbilstoši Valsts pārvaldes iekārtas likumam un, izpildot valsts pārvaldes uzdevumus, atsevišķu samaksu nav pieļaujams pieprasīt, ciktāl tas nav noteikts saskaņā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atbalstu valsts institūcijām valsts drošības sargāšanā, kā arī noziedzīgu nodarījumu un citu likumpārkāpumu atklāšanā (izmeklēšanā) informācijas un komunikācijas tehnoloģiju jomā, ievērojot normatīvajos aktos noteiktos datu elektroniskās apstrādes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10. panta 3. punktā atsaukties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10. panta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atbalstu valsts institūcijām valsts drošības sargāšanā, kā arī noziedzīgu nodarījumu un citu likumpārkāpumu atklāšanā (izmeklēšanā) informācijas un komunikācijas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noteiktās tiesības kiberincidentu novēršanas institūcijas neīsteno attiecībā uz valsts drošības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3. panta pirmās daļas 2. punktam valsts un pašvaldību institūcijas neietver sevī valsts drošības iestādes, lūdzam likumprojekta 11. panta otrajā daļā nedublēt attiecīgo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11. pants, lai nedublētu 3. panta pirmās daļas 2.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Nacionālā kiberdrošības centra, Satversmes aizsardzības biroja un kiberincidentu novēršanas institūciju izdotie lēmumi, pieprasījumi un uzliktie tiesiskie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izvērstāku informāciju par likumprojekta 12. pantā ietverto regulējumu, piemēram, pamatojot, kāpēc attiecībā uz tiešās vai pastarpinātās pārvaldes iestādēm, citām valsts institūcijām un atvasinātām publiskām personām izdotais lēmums un pieprasījums un uzliktais tiesiskais pienākums nav administratīvais akts un kāpēc tie ir apstrīdami, bet nav pārsūdzami, tostarp, lūdzam norādīt, vai šis regulējums attieksies arī uz privāto tiesību juridiskajām personām, kas pilda valsts pārvaldes deleģētu uzdevumu. Vienlaikus lūdzam anotācijā ietvert informāciju par to, ka likumprojekta 12. panta otrajā daļā minētā tiesiskā pienākuma izpilde nenotiek saskaņā ar likumprojekta 43. pantā paredzēto kārtību, jo Administratīvā procesa likuma D daļa paredz administratīvā akta piespiedu izpildes kārtību. Savukārt likumprojekta 12. panta trešajā daļā paredzētais mehānisms ieviests ar mērķi nodrošināt, ka tiešās vai pastarpinātās pārvaldes iestādes, citas valsts institūcijas un atvasinātas publiskas personas pilda projektā paredzētos lēmumus, pieprasījumus un tiesiskos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“Risinājuma apraksts” papildināta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12. panta svītrotas kiberincidentu novēršanas institūcijas un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Nacionālā kiberdrošības centra un Satversmes aizsardzības biroja izdotie lēmumi, pieprasījumi un uzliktie tiesiskie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un Satversmes aizsardzības birojs regulāri savstarpēji apmainās ar informāciju par aktualitātēm subjektu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20. punktā ietverto iebildumu, atkārtoti lūdzam likumprojekta 20. panta pirmajā daļā vai likumprojekta anotācijā skaidrot regularitāti minētajā daļā ietvertajai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12. panta pirmā daļa, aizstājot vārdu “regulāri” ar vārdiem “ne retāk kā reizi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izrunāts ar SAB. Ar vārdu “regulāri” tika domāts pēc nepieciešamības, ņemot vērā, ka pieļaujamas arī situācijas, kad nosakot konkrētus termiņus informācijas apmaiņai, nav aktuālas informācijas, kuru iesniegt. Tāpēc lai skaidrāk noteiktu informācijas apmaiņas biežumu, aizstājām esošo redakciju, norādot, ka informācijas apmaiņa veicama ne retāk kā reizi 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kiberdrošības centrs un Satversmes aizsardzības birojs pēc nepieciešamības, bet ne retāk kā reizi ceturksnī savstarpēji apmainās ar informāciju par aktualitātēm subjektu uzraudzībā, tostarp attiecībā uz subjektu identificēšanu, kiberriskiem, kiberapdraudējumiem, kiberincidentiem, gandrīz notikušiem kiberincidentiem, kā arī ar kiberdrošību nesaistītiem drošības riskiem, apdraudējumiem un incidentiem, kas skar subjektus, ja vien apmaiņa ar šādu informāciju nav pretrunā ar nacionālās drošības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ziņo par tiešās vai pastarpinātās pārvaldes iestādēm, citām valsts institūcijām un atvasinātām publiskām personām, kuras nepilda šā panta otrajā daļa minētos lēmumus, pieprasījumus vai uzliktos tiesiskos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12. panta trešajā daļā Ministru kabinetam dotā pilnvarojuma pietiekamību nepieciešamā regulējuma noteikšanai. Vēršam uzmanību, ka likumprojekta anotācijā ir norādīts, ka Ministru kabinets būs pilnvarots noteikt arī neatbilstību novēršanas kārtību, taču likumprojekta 12. panta trešajā daļā šāds pilnvarojums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daļu, kurā lūgts izvērtēt likumprojekta 12. panta trešajā daļā noteiktā Ministru kabinetam dotā pilnvarojuma pietiekamību nepieciešamā regulējuma noteikšanai, skaidrojam, ka esam to izvērtējuši un likumprojekta 12. panta trešajā daļā noteiktais deleģējums Ministru kabinetam precizēts atbilstoši tam kā tas noteikts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ziņo par tiešās vai pastarpinātās pārvaldes iestādēm, citām valsts institūcijām un atvasinātām publiskām personām, kuras nepilda šajā likumā minētos lēmumus, pieprasījumus vai uzliktos tiesiskos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un otrajā daļā minēto lēmumu, pieprasījumu un tiesisko pienākumu var apstrīdēt: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12. panta piekto daļu ar kārtību, kādā varēs apstrīdēt un pārsūdzēt kiberincidentu novēršanas institūcijas pieprasījumus, ņemot vērā to, ka šobrīd ir paredzēta tikai Nacionālā kiberdrošības centra un Satversmes aizsardzības biroja lēmumu, pieprasījumu un tiesisko pienākumu apstrīdēšanas un pārsūdzēšanas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Informācijas tehnoloģiju drošības likuma (turpmāk – ITDL) 5. panta otrās daļas 4. punktā (par drošības incidentu novēršanas institūciju uzdevumiem un tiesībām) noteikts, ka drošības incidentu novēršanas institūcijas ir tiesīgas pieņemt lēmumus (arī izdot administratīvos aktus), lai nodrošinātu šajā likumā valsts un pašvaldību institūcijām, kā arī privāto tiesību juridiskajām personām noteikto pienākumu izpildi. Tas faktiski nozīmē, ka jau pašreiz kiberincidentu novēršanas institūcijām atbilstoši ITDL ir tiesības izdot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šā brīža aktuālās redakcijas ir svītrotas normas par lēmumiem, pieprasījumiem vai tiesiskajiem pienākumiem, kurus izdod kiberincidentu institūcijas, respektīvi, šāda tiesība būs tikai Nacionālajam kiberdrošības centram un Satversmes aizsardzības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gala saskaņojumā par likumprojektu 2024. gada 25. janvārī šādu likumprojekta redakciju saskaņoja.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un otrajā daļā minēto lēmumu, pieprasījumu un tiesisko pienākumu var apstrīdēt: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aizsardzības biroja lēmumu, pieprasījumu vai tiesisko pienākumu attiecībā uz informācijas un komunikācijas tehnoloģiju kritisko infrastruktūru, iesniedzot attiecīgu iesniegumu Satversmes aizsardzības biroja direktoram. Satversmes aizsardzības biroja izdoto lēmumu par apstrīdēto šā panta pirmajā daļā minēto lēmumu, pieprasījumu vai tiesisko pienākumu var pārsūdzēt ģenerālprokuroram. Ģenerālprokurora izdotais lēmums par apstrīdēto šā panta otrajā daļā minēto lēmumu, pieprasījumu vai tiesisko pienākumu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normu par Satversmes aizsardzības biroja lēmumu, pieprasījumu vai tiesisko pienākumu pārsūdzības kārtību saskaņot ar Ģenerālprokuratūru. Lūdzam precizēt likumprojekta 12.panta piektās daļas 2.punktu ievērojot analoģiju un principus ar 12.panta piektās daļas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piektās daļas 2. punkts precizēts atbilstoši izteiktajam iebildumam un ievērojot analoģiju un principus ar 12. panta piektās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Satversmes aizsardzības biroja lūgumam, š.g. 5. decembrī Ģenerālprokuratūrai saskaņošanai tika nosūtīta likumprojekta 12. panta piektās daļas 2. punkta redakcija. Sagatavoto 12. panta piektās daļas 2. punkta redakciju Ģenerālprokuratūra nesaskaņoja, norādot, ka Administratīvās procesa likuma 2.panta 2.punkts nosaka, ka Administratīvās procesa likuma pamatmērķis ir pakļaut neatkarīgas, objektīvas un kompetentas tiesu varas kontrolei izpildvaras darbības, kuras attiecas uz konkrētām publiski tiesiskajām attiecībām starp valsti un privātpersonu, bet no šā likuma 188.panta otrās daļas būtības izriet, ka tieši tiesā (nevis augstākā iestādē) iesniedzams pieteikums par administratīvo aktu, ja augstākas iestādes nav vai tā ir Ministru kabinets (kā Satversmes aizsardzības biroja gadījumā), uzskatām, ka no likumprojekta 12.panta piektās daļas 2.punkta ģenerālprokurors kā apstrīdēšanas institūcija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Ģenerālprokuratūras atzinuma saņemšanas tika precizēts likumprojekta 12. panta piektās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š.g. 20. decembra saskaņošanas sanāksmes laikā Satversmes aizsardzības birojs lūdza: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12. panta trešajā daļā ietverto deleģējumu Ministru kabinetam, ko esam precizējuši piedāvājot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papildināt likumprojekta 12. panta piektās daļas 2. punktu, norādot, ka valsts un pašvaldību institūcijas lēmumus, pieprasījumus un tiesiskos pienākumus var apstrīdēt Satversmes aizsardzības direktoram un direktora lēmums attiecībā uz valsts un pašvaldību institūcijām nav pārsūdzams, jo minētais likumprojektā iztrūka.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aizsardzības biroja lēmumu, pieprasījumu vai tiesisko pienākumu attiecībā uz informācijas un komunikācijas tehnoloģiju kritisko infrastruktūru, apstrīd iesniedzot attiecīgu iesniegumu Satversmes aizsardzības biroja direktoram. Satversmes aizsardzības biroja direktora izdoto lēmumu par apstrīdēto šā panta pirmajā daļā minēto lēmumu, pieprasījumu vai tiesisko pienākumu var pārsūdzēt Administratīvā procesa likumā noteiktajā kārtībā. Satversmes aizsardzības biroja direktora izdotais lēmums par apstrīdēto šā panta otrajā daļā minēto lēmumu, pieprasījumu vai tiesisko pienākumu nav 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aizsardzības biroja lēmumu, pieprasījumu vai tiesisko pienākumu attiecībā uz informācijas un komunikācijas tehnoloģiju kritisko infrastruktūru, iesniedzot attiecīgu iesniegumu Satversmes aizsardzības biroja direktoram. Satversmes aizsardzības biroja izdoto lēmumu par apstrīdēto šā panta pirmajā daļā minēto lēmumu, pieprasījumu vai tiesisko pienākumu var pārsūdzēt ģenerālprokuroram. Ģenerālprokurora izdotais lēmums par apstrīdēto šā panta otrajā daļā minēto lēmumu, pieprasījumu vai tiesisko pienākumu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 panta piektās daļas 2.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43. panta pirmā daļa paredz, ka tiesisko pienākumu uzliek Satversmes aizsardzības birojs un Nacionālās kiberdrošības centrs. Savukārt lēmumus un pieprasījumus saskaņā ar likumprojekta 32. panta desmito daļu un 35. panta pirmo daļu izdod tikai Nacionālās kiberdrošības centrs. Ievērojot minēto, likumprojekta 12. panta piektās daļas 2. punktā nepieciešams atsaukties tikai uz Satversmes aizsardzības biroja uzlikto tiesisko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12. panta piektās daļas 2. punkta pirmais teikums paredz, ka apstrīdēšanas iesniegums iesniedzams Satversmes aizsardzības biroja direktoram. Ievērojot minēto, likumprojekta 12. panta piektās daļas 2. punkta otrajā teikumā nepieciešams noteikt, ka Satversmes aizsardzības biroja direktora izdoto lēmumu par apstrīdēto tiesisko pienākumu var apstrīdēt ģenerālprokuroram. Vienlaikus vēršam uzmanību, ka pārsūdzība notiek tiesā, tādējādi ģenerālprokuroram lēmumu apstrīd, nevis pārsūdz.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12. panta piektās daļas 2. punkta otrais teikums paredz, ka ģenerālprokuroram apstrīdams projekta 12. panta pirmajā daļā minētais tiesiskais pienākums, kas ir administratīvais akts, savukārt trešais teikums paredz, ka ģenerālprokurora lēmums par apstrīdēto likumprojekta 12. panta otrajā daļā minēto tiesisko pienākumu, kas nav administratīvais akts, nav pārsūdzams. Vēršam uzmanību, ka likumprojekta 12. panta piektās daļas 2. punkts neparedz, ka ģenerālprokuroram apstrīdams arī likumprojekta 12. panta otrajā daļā minētais tiesiskais pienākums, kas nav administratīvais akts. Ievērojot minēto, nepieciešams likumprojekta 12. panta piektās daļas 2. punkta otrajā teikumā paredzēt, ka ģenerālprokuroram apstrīdams arī tas tiesiskais pienākums, kas nav administratīvais akts, proti, Satversmes aizsardzības biroja direktora lēmums par apstrīdēto likumprojekta 12. panta otrajā daļā minēto tiesisko pienākumu, vai paredzēt, ka pārsūdzams nav Satversmes aizsardzības biroja direktora lēmums par apstrīdēto likumprojekta 12. panta otrajā daļā minēto tiesisko pienākumu. Vienlaikus norādām, ka likumprojekta 12. panta piektās daļas 2. punktā nav norādīts, kuru augstākas iestādes lēmumu par apstrīdēto likumprojekta 12. panta pirmajā daļā minēto tiesisko pienākumu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iebilduma 1. punktu, vēršam uzmanību, ka likumprojekta 32. panta desmitajā daļā ir norādīts, ka subjekts pēc Nacionālā kiberdrošības centra vai Satversmes aizsardzības biroja  pieprasījuma var slēgt lietotājam piekļuvi elektronisko sakaru tīklam, attiecīgi arī Satversmes aizsardzības birojs var izdot attiecīgu lēmumu/ pieprasījumu. Savukārt likumprojekta 35. panta pirmajā daļā esam precizējuši (izrunājot ar Satversmes aizsardzības biroju) likumprojektu, paredzot, ja kiberincidents nozīmīgi apdraud informācijas sistēmu vai elektronisko sakaru tīklu drošību, un kiberincidentu nav iespējams novērst citā veidā, Nacionālais kiberdrošības centrs un Satversmes aizsardzības birojs ir tiesīgi pieņemt 35. panta pirmajā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2. punkts ņemts vērā un precizēts atbilstoši iebildumam. Vienlaikus norādām, ka pēc likumprojekta 12. panta piektās daļas saskaņošanas ar Ģenerālprokuratūru, sagatavotā redakcija netika saskaņota. Ģenerālprokuratūra savā atzinumā norādīja, ka Administratīvās procesa likuma 2. panta 2. punkts nosaka, ka Administratīvās procesa likuma pamatmērķis ir pakļaut neatkarīgas, objektīvas un kompetentas tiesu varas kontrolei izpildvaras darbības, kuras attiecas uz konkrētām publiski tiesiskajām attiecībām starp valsti un privātpersonu, bet no šā likuma 188.panta otrās daļas būtības izriet, ka tieši tiesā (nevis augstākā iestādē) iesniedzams pieteikums par administratīvo aktu, ja augstākas iestādes nav vai tā ir Ministru kabinets (kā Satversmes aizsardzības biroja gadījumā) Ņemot vērā norādīto, Ģenerālprokuratūras ieskatā no likumprojekta 12.panta piektās daļas 2.punkta ģenerālprokurors kā apstrīdēšanas institūcija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atzinumu attiecīgi tika precizēta likumprojekta 12. panta piektās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3. punktu, mūsuprāt, augstākminētais par 35. panta pirmās daļas precizēšanu atrisina arī šo iebilduma daļu. Vienlaikus norādām, ka par Administratīvā procesa likumā noteikto kārtību esam precizējuši likumprojekta 12. panta piektās daļas 2. punktu analoģiski ar 12. panta piektās daļas 1. punktu, vienlaikus ņemot vērā Ģenerālprokuratūras sniegto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aizsardzības biroja lēmumu, pieprasījumu vai tiesisko pienākumu attiecībā uz informācijas un komunikācijas tehnoloģiju kritisko infrastruktūru, apstrīd iesniedzot attiecīgu iesniegumu Satversmes aizsardzības biroja direktoram. Satversmes aizsardzības biroja direktora izdoto lēmumu par apstrīdēto šā panta pirmajā daļā minēto lēmumu, pieprasījumu vai tiesisko pienākumu var pārsūdzēt Administratīvā procesa likumā noteiktajā kārtībā. Satversmes aizsardzības biroja direktora izdotais lēmums par apstrīdēto šā panta otrajā daļā minēto lēmumu, pieprasījumu vai tiesisko pienākumu nav 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būtisko pakalpojumu sniedzējs vai svarīgo pakalpojumu sniedzējs sniedz pakalpojumus vairāk nekā vienā Eiropas Savienības dalībvalstī vai sniedz pakalpojumus vienā vai vairākās Eiropas Savienības dalībvalstīs un tās tīklu un informācijas sistēmas atrodas vienā vai vairākās citās Eiropas Savienības dalībvalstīs, attiecīgo Eiropas Savienības dalībvalstu kompetentās institūcijas nepieciešamības gadījumā sadarbojas un sniedz savstarpēju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nevar noteikt pienākumus citu Eiropas Savienības dalībvalstu  kompetentajām institūcijām, lūdzam cita starpā izslēgt likumprojekta 14. panta pirmo daļu, papildinot minētā panta otro daļu ar norādi, kādos gadījumos otrajā daļā minētās institūcijas sadarbojas un sniedz palīdzību citu Eiropas Savienības dalībvalstu  kompetentajām institūcijām. Līdzīgi lūdzam precizēt likumprojekta </w:t>
            </w:r>
            <w:r w:rsidR="00000000" w:rsidRPr="00000000" w:rsidDel="00000000">
              <w:rPr>
                <w:rtl w:val="0"/>
              </w:rPr>
              <w:t xml:space="preserve">14. panta otrās daļas 2. punktu, norādot uz attiecīga pieprasījuma sagatavošanu un nosūtīšanu citām Eiropas Savienības dalībvalstu kompetentajām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tika saskaņota ar Tieslietu ministriju š.g. 20. decembra saskaņošanas sanāksmes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prezidents izveido Nacionālo kiberdrošības padomi, kuras darbību nodrošina Aizsardzības ministrija, un nosaka tās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izvērsti skaidrot Nacionālās kiberdrošības padomes izveides nepieciešamību un mērķi. Kā arī lūdzam likumprojektā un tā anotācijā izsmeļoši skaidrot minētās padomes izveides mērķi, funkcijas un uzdevumus. Tieslietu ministrijas ieskatā Nacionālajai kiberdrošības padomei varētu būt vienīgi konsultatīvas u.tml. funkcijas, bet tās nevarētu skart privātpersonu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pašreiz Informācijas tehnoloģiju drošības likuma 10. pantā ir noteikts, ka Nacionālā informācijas tehnoloģiju drošības padome ir izveidota ar mērķi, lai koordinētu ar informācijas tehnoloģiju drošību saistītās politikas izstrādi, kā arī attiecīgu uzdevumu un pasākumu plānošanu un īstenošanu. Nacionālo informācijas tehnoloģiju drošības padomi izveido Ministru Prezidents un tās darbību nodrošina vadošā valsts pārvaldes iestāde aizsardzības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precizēts Informācijas tehnoloģiju drošības likumā ietvertais Nacionālās informācijas tehnoloģiju drošības padomes nosaukums, padomes nosaukumu salāgojot ar Likumprojektā ietverto terminoloģiju. Attiecīgi Likumprojektā vārdi “informācijas un komunikāciju tehnoloģijas” un “informācijas tehnoloģiju drošība” tiek aizstāts ar vārdu “kiberdrošība”, līdzīgi kā mainās Likumprojekta nosaukums pret pašreiz spēkā esošo Informācijas tehnoloģiju drošības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augstāk minēto skaidrojumu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kiberdrošības padome ir koleģiāla institūcija, kas koordinē ar kiberdrošību saistītās politikas izstrādi, kā arī attiecīgu uzdevumu un pasākumu plānošanu un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atvasināta publiska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Eiropas Parlamenta un Padomes 2022. gada 14. decembra Direktīvas (ES) 2022/2555 (turpmāk - NIS2) 1. pielikuma "Sevišķi kritiskās nozares" 10. punkts attiecas uz valsts un pašvaldību iestādēm (centrālo valdību valsts pārvaldes vienības, ko definējusi dalībvalsts saskaņā ar valsts tiesību aktiem un reģionālā līmeņa valsts pārvaldes vienības, ko definējusi dalībvalsts saskaņā ar valsts tiesību aktiem). Atbilstoši Augstskolu likumam un Zinātniskās darbības likumam valsts dibinātās augstskolas un valsts dibinātie zinātniskie institūti ir atvasinātas publiskas personas, kā arī valsts augstskolu (universitāšu) dibinātie zinātniskie institūti arī var būt ar atvasinātas publiskas personas juridisko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izglītības informācijas sistēmas uzturētāji jau ir ietverti likumprojekta 17.pantā un atbilstoši 17.panta otrajai daļai, izglītības informācijas sistēma šā likuma izpratnē ir tāda informācijas sistēma, kurā tiek veikta Latvijas Republikā akreditētas izglītības iestādes izglītojamo datu elektroniskā apstrāde. Tādēļ uzskatām, ka visu pakāpju un veidu izglītības iestādes ir jau ietveras likumprojekta 17.pantā, tādēļ, lai nodrošinātu regulējuma skaidrību, tās nav jāietver 16.pantā. Savukārt zinātniskās institūcijas  - komersanti arī ir ietverti 17.pantā, tādēļ nav pamatota publisko tiesību subjektu iekļaušana 16.pantā, īpaši ņemot vērā, ka zinātne kā joma NIS2 direktīvā ir ietverta 2.pelikumā, nevis 1.pielikumā. Papildus vēršam uzmanību uz to, ka atbilstoši augstskolu likumam visas augstskolas veic zinātnisko darbību un tādēļ ir 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izteikt  likumprojekta 16. panta 6.daļu tādā redakcijā, kas izslēdz valsts dibinātās augstskolas (atvasinātas publiskas personas) un valsts vai valsts augstskolas dibinātus zinātniskos institūtus, kuri ir atvasinātas publiskas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atvasināta publiskā persona, izņemot valsts dibināta augstskola vai valsts, vai valsts augstskolas dibināts zinātniskais institūts."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atsaukts</w:t>
            </w:r>
            <w:r w:rsidR="00000000" w:rsidRPr="00000000" w:rsidDel="00000000">
              <w:rPr>
                <w:b w:val="1"/>
                <w:rtl w:val="0"/>
              </w:rPr>
              <w:t xml:space="preserve">Saskaņošanas sanāksmē iebildums tika izdiskutēts un atsaukts, pamatojoties uz Aizsardzības ministrijas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Izglītības un zinātnes ministrijas ierosinājumu, likumprojekta anotācija ir papildināta ar skaidrojumu par likumprojekta tiesību normu attiecināšanu uz valsts dibinātajām augstskolām, to padotības iestādēm (piem., zinātniskajiem institūtiem) un izglītības informācijas sistēmu uzturētājiem.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atvasināta publiska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vai pašvaldības institūcija, atvasināta publiska persona vai liels uzņēmums, kas veic saimniecisko darbību Latvijas Republikā vismaz vienā no šādām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 un 18. pantu, detalizējot attiecīgās saimnieciskās darbības jomas. Norādām, ka NIS 2 direktīvas I un II pielikumā norādīts uz konkrētiem uzņēmumiem, kas darbojas noteiktās jomās, proti, - vienības veidiem. Kā arī lūdzam pārskatīt, vai jomas likumprojektā šobrīd atspoguļotas pilnīgi, ņemot vērā, ka NIS 2 direktīvas I pielikumā norādīts arī uz arī uz banku pakalpojumiem (kredītiestādēm), IKT pārvaldības pakalpojumiem, kā arī pakalpojumiem saistībā ar finanšu tirgus infrastruktūrām (tirdzniecības vietu operatoriem) un notekūdeņiem, bet II pielikumā norādīts arī uz pētniecību (pētniecības organizācijām). Nepieciešamības gadījumā lūdzam papildināt likumprojektu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liels saimnieciskās darbības veicējs, kurš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vai pašvaldības institūcija, atvasināta publiska persona vai liels uzņēmums, kas veic saimniecisko darbību Latvijas Republikā vismaz vienā no šādām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regulējumu, kas paredz norādes uz valsts vai pašvaldības institūcijām, kas veic saimniecisko darbību Latvijas Republikā. Norādām, ka atbilstoši Valsts pārvaldes iekārtas likuma 87. panta pirmajai daļai publiska persona privāto tiesību jomā darbojas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darījumus, kas nepieciešami tās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dibinot kapitālsabiedrību vai iegūstot līdzdalību esošā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skaidrs, kuros gadījumos uz valsts vai pašvaldības institūciju attieksies konkrētais regulējums, kādēļ nepieciešams atbilstoši precizēt likumprojektu un sniegt pamatotu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Valsts pārvaldes iekārtas likuma 87. panta pirmajā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liels saimnieciskās darbības veicējs, kurš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kuģošanas kompānija;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apakšsadaļā ietvertajā tabulā ir norādīts, ka NIS2 direktīvas I pielikuma 2. punkta c) apakšpunkts ir pārņemts ar likumprojekta 16. panta 7. punkta (neuzmanības kļūda, patiesībā domāts 8. punkts) i), j) un k) apakšpunktu. Tomēr likumprojektā ietvertais regulējums nav līdz galam saskaņots ar direktīvā ietverto regulējumu, proti, NIS2 direktīvas I pielikuma 2. punkta c) apakšpunktā ir, bet likumprojekta 16. panta 8. punkta i) apakšpunktā nav skaidri norādīts, ka kuģošanas kompāniju pārvaldībā esoši individuāli kuģi neietilpst regulējuma tvērumā.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kuģošanas kompānija, neietverot individuālus kuģus, ko šī kompānija pārvalda.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16. panta 8. punkta i)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kuģošanas kompānija, neietverot individuālus kuģus, ko šī kompānija pārvalda;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kredītiestāde, centrālais darījumu partneris vai tirdzniecības vietas organizētājs (</w:t>
            </w:r>
            <w:r w:rsidR="00000000" w:rsidRPr="00000000" w:rsidDel="00000000">
              <w:rPr>
                <w:rtl w:val="0"/>
              </w:rPr>
              <w:t xml:space="preserve">​Finanšu instrumentu tirgus likuma</w:t>
            </w:r>
            <w:r w:rsidR="00000000" w:rsidRPr="00000000" w:rsidDel="00000000">
              <w:rPr>
                <w:rtl w:val="0"/>
              </w:rPr>
              <w:t xml:space="preserve">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lūdz precizēt likumprojektā lietoto terminu "tirdzniecības vietas organizētājs" atbilstoši Finanšu instrumentu tirgus likuma 1 .panta pirmās daļas 77.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kredītiestāde, centrālais darījumu partneris vai tirdzniecības vieta (Finanšu instrumentu tirgus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16. panta 8. punkta n)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kredītiestāde, centrālais darījumu partneris vai tirdzniecības vieta (</w:t>
            </w:r>
            <w:r w:rsidR="00000000" w:rsidRPr="00000000" w:rsidDel="00000000">
              <w:rPr>
                <w:rtl w:val="0"/>
              </w:rPr>
              <w:t xml:space="preserve">​Finanšu instrumentu tirgus likuma</w:t>
            </w:r>
            <w:r w:rsidR="00000000" w:rsidRPr="00000000" w:rsidDel="00000000">
              <w:rPr>
                <w:rtl w:val="0"/>
              </w:rPr>
              <w:t xml:space="preserve">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noteiktās prasības, tiesības un pienākumi attiecībā uz šī panta pirmās daļas </w:t>
            </w:r>
            <w:r w:rsidR="00000000" w:rsidRPr="00000000" w:rsidDel="00000000">
              <w:rPr>
                <w:rtl w:val="0"/>
              </w:rPr>
              <w:t xml:space="preserve">8</w:t>
            </w:r>
            <w:r w:rsidR="00000000" w:rsidRPr="00000000" w:rsidDel="00000000">
              <w:rPr>
                <w:rtl w:val="0"/>
              </w:rPr>
              <w:t xml:space="preserve">.</w:t>
            </w:r>
            <w:r w:rsidR="00000000" w:rsidRPr="00000000" w:rsidDel="00000000">
              <w:rPr>
                <w:rtl w:val="0"/>
              </w:rPr>
              <w:t xml:space="preserve"> punkta </w:t>
            </w:r>
            <w:r w:rsidR="00000000" w:rsidRPr="00000000" w:rsidDel="00000000">
              <w:rPr>
                <w:rtl w:val="0"/>
              </w:rPr>
              <w:t xml:space="preserve">n) </w:t>
            </w:r>
            <w:r w:rsidR="00000000" w:rsidRPr="00000000" w:rsidDel="00000000">
              <w:rPr>
                <w:rtl w:val="0"/>
              </w:rPr>
              <w:t xml:space="preserve">apakšpunktā</w:t>
            </w:r>
            <w:r w:rsidR="00000000" w:rsidRPr="00000000" w:rsidDel="00000000">
              <w:rPr>
                <w:rtl w:val="0"/>
              </w:rPr>
              <w:t xml:space="preserve"> minētajiem subjektiem attiecas tiktāl, ciktāl tie nav pretrunā ar Regulā </w:t>
            </w:r>
            <w:r w:rsidR="00000000" w:rsidRPr="00000000" w:rsidDel="00000000">
              <w:rPr>
                <w:rtl w:val="0"/>
              </w:rPr>
              <w:t xml:space="preserve">2022/2554</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16. panta otro daļu. Vēršam uzmanību, ka direktīvas Nr. 2022/2555 4. panta 1. un 2. punktā paredzēti speciāli nosacījumi attiecībā uz nozarspecifiskiem Savienības tiesību aktiem, tai skaitā - uz Eiropas Parlamenta un Padomes 2022. gada 14. decembra Regulu (ES) Nr. 2022/2554 par finanšu nozares digitālās darbības noturību un ar ko groza Regulas (EK) Nr. 1060/2009, (ES) Nr. 648/2012, (ES) Nr. 600/2014, (ES) Nr. 909/2014 un (ES) Nr. 2016/1011 (turpmāk - regula Nr. 2022/2554). Norādām, ka atbilstoši abiem minētajiem punktiem noteiktu šīs direktīvas prasību piemērošana atkarīga no tā, vai attiecīgās regulas prasības ietekmes ziņā ir vismaz līdzvērtīgas šajā direktīvā noteiktajiem pienākumiem. Attiecīgi nav jāpastāv pretrunai starp direktīvu Nr. 2022/2555 un regulu Nr. 2022/2554, bet ir jāsalīdzina un jāvērtē attiecīgo tiesību aktu prasību ietekme, balstoties uz direktīvas Nr. 2022/2555 4. pantā ietvertajiem kritērijiem, kuri būtu jāpārņem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iebildumu, kā arī NIS2 direktīvas 4. pantā noteikto uz nozarspecifiskiem Eiropas Savienības tiesību aktiem, esam papildinājuši Likumprojekta 3. pantu ar jaunu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nozarspecifiski Eiropas Savienības tiesību akti paredz būtisko pakalpojumu sniedzējiem vai svarīgo pakalpojumu sniedzējiem pieņemt kiberdrošības risku pārvaldības pasākumus vai ziņot par kiberincidentiem un, ja šādas prasības ietekmes ziņā ir vismaz līdzvērtīgas šajā likumā noteiktajiem pienākumiem, attiecīgos šā likuma nosacījumus, tostarp šā likuma VII sadaļā par uzraudzību un izpildes panākšanu, šiem subjektiem nepiemēro. Ja nozarspecifiski Eiropas Savienības tiesību akti neattiecas uz visiemm būtisko pakalpojumu sniedzējiem un svarīgo pakalpojumu sniedzējiem konkrētā nozarē, attiecīgās šā likuma prasības turpina piemērot būtisko pakalpojumu sniedzējiem un svarīgo pakalpojumu sniedzējiem, uz kuriemm neattiecas minētie nozarspecifiskie Eiropas Savienības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 panta ceturtajā daļā minētās prasības uzskata par ietekmes ziņā līdzvērtīgām šajā likumā noteiktajiem pasākumiem,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kibedrošības risku pārvaldības pasākumi ietekmes ziņā ir vismaz līdzvērtīgi  šā likuma 21. pantā, 22. pantā un 23. pantā noteiktajām prasībām;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nozarspecifiskais Eiropas Savienības tiesību akts paredz šā likuma 9. pantā noteiktajām kiberincidentu novēršanas institūcijām, šā likuma 12. pantā noteiktajām kompetentajām institūcijām un šā likuma 4. panta pirmajā daļā noteiktajai nacionālajai kompetentajai institūcijai tūlītēju un attiecīgā gadījumā automātisku un tiešu piekļuvi paziņojumiem par kiberincidentiem un, ja prasības ziņot par kiberincidentiem ietekmes ziņā ir vismaz līdzvērtīgas šā likuma 29.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precizēta arī Likumprojekta anotācijas 5. sadaļa. Vienlaikus vēršam uzmanību, ka ar augstāk minētajiem precizējumiem Likumprojekta 3. pantā, papildinot to ar jaunu ceturto un piekto daļu, svītrota Likumprojekta 16.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Svarīgo pakalpojumu sniedzējs šī likumā izpratnē ir persona, kura nav būtisko pakalpojumu sniedzējs, un kura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17.panta pirmajai daļai jaunu apakšpunktu, ietverot tajā valsts, vai valsts augstskolas dibinātos zinātniskos institūtus, kurā nodarbināto skaits ir 50 un vairāk. Tādejādi regulējums atbilstu NIS2 tvērumam un publisko un privāto tiesību subjekti būtu vienādā stāvoklī attiecībā uz kiberdrošības pienākumu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vai valsts augstskolas dibināts zinātniskais institūts, kurā nodarbināto skaits ir 50 un vairāk."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atsaukts</w:t>
            </w:r>
            <w:r w:rsidR="00000000" w:rsidRPr="00000000" w:rsidDel="00000000">
              <w:rPr>
                <w:b w:val="1"/>
                <w:rtl w:val="0"/>
              </w:rPr>
              <w:t xml:space="preserve">Saskaņošanas sanāksmē iebildums tika izdiskutēts un atsaukts, pamatojoties uz Aizsardzības ministrijas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zinātniskie institūti, augstskolas, komercsabiedrības, kā arī citas institūcijas, kuru statūtos, nolikumā vai satversmē ir paredzēta zinātniskā darbība, piedalīšanās zinātniskās kvalifikācijas iegūšanas un pilnveidošanas procesā bieži vien ir neliels darbinieku skaits, kas var būt zem paredzētā 50 cilvēku sliekšņa. Tomēr tas neizslēdz to, ka tieši mazie zinātniskie institūti ir tie, kuros notiek sensitīvi pētījumi, tieši tāpēc nesaskatām nepieciešamību mazākus zinātniskos institūtus (zem 50 cilvēku sliekšņa) izslēgt no Likumprojekta 17. panta subjektu loka.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un zinātnes ministrijas priekšlikumam likumprojekta anotācija papildināta ar skaidrojumu par likumprojekta normu attiecināšanu uz valsts dibinātajām augstskolām, to padotības iestādēm (piem., zinātniskajiem institūtiem) un izglītības informācijas sistēmu uzturētājiem.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Svarīgo pakalpojumu sniedzējs šī likumā izpratnē ir persona, kura nav būtisko pakalpojumu sniedzējs, un kura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ražošana;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18. panta 2. punkta "a" apakšpunktā ietvertā norāde uz ražošanu ir pārāk vispārīga un neskaidra (arī cituviet 18. punktā ir norādīts uz ražošanu), kā arī ir pretrunā ar NIS 2 direktīvas II pielikumu. Attiecīgi lūdzam izvērtēt un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atkritumu apsaimniekotājs;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pasta vai kurjerpakalpojumu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panta pirmās daļas 2.punkta a) apakšpunktā noteikts likuma subjekts “pasta vai kurjerpakalpojumu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termins neatbilst Pasta likumā lietotajai terminoloģijai, kā arī nav korekti pārņemts Eiropas Parlamenta un Padomes 2022. gada 14. decembra direktīvas (ES) 2022/2555, ar ko paredz pasākumus nolūkā panākt vienādi augstu kiberdrošības līmeni visā Savienībā un ar ko groza Regulu (ES) Nr. 910/2014 un Direktīvu (ES) 2018/1972 un atceļ Direktīvu (ES) 2016/1148 II pielikuma 1.punkts, kurā skaidrots, ka pasta un kurjeru pakalpojumi ir tādu pasta pakalpojumu sniedzēji, kā definēts Direktīvas 97/67/EK 2. panta 1.a punktā, tostarp kurjeru pakalpojumu sniedzēji. Eiropas Savienības ietvaros, ņemot vērā Direktīvā 97/67/EK noteikto elastību, dalībvalstīs pastāv atšķirīgs regulējums, proti, dažās valstīs kurjepakalpojumi ir uzskatāmi par pasta pakalpojumiem un uz tiem attiecas pasta nozares regulējums, bet dažās valstīs kurjerpakalpojumi ir ārpus pasta pakalpojumu sniegšanas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pasta pakalpojumi kā komercdarbība ir regulējamie sabiedriskie pakalpojumi saskaņā ar likuma “Par sabiedrisko pakalpojumu regulatoriem” 2.panta otrās daļas 3.punktu. Pasta likuma 17.pantā ir uzskaitīti pasta pakalpojumu veidi, kas ietver tradicionālos pasta pakalpojumus, abonēto preses izdevumu piegādes un ar to saistītos pakalpojumus, eksprespasta pakalpojumus un kurjerpasta pakalpojumus. Saskaņā ar Pasta likuma 16.punktu pasta komersants ir komersants, kas noteiktajā kārtībā ir reģistrēts pasta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ievērot Latvijas pasta nozares regulējumu un atbilstoši precizēt subjekta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pasta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17. panta pirmās daļas 2. punkta a) apakšpunkts, aizstājot vārdus “pasta vai kurjerpakalpojumu sniedzējs” ar vārdiem “pasta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pasta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zinātniskā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Zinātniskās darbības likuma (ZDL) 1.panta pirmās daļas 7.punktam zinātniskās institūcijas ir gan zinātniskie institūti, augstskolas, komercsabiedrības, kā arī citas institūcijas, kuru statūtos, nolikumā vai satversmē ir paredzēta zinātniskā darbība, piedalīšanās zinātniskās kvalifikācijas iegūšanas un pilnveidošanas procesā un kuras ir reģistrētas zinātnisko institūciju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ZDL 21.panta 4) punktam zinātniskais institūts var būt privāto tiesību juridiskā persona vai tās struktūrvienība. Atbilstoši ZDL 28.pantam Zinātnisko institūciju reģistrā var reģistrēt gan privāto tiesību juridisko personu, gan tās struktūrvienību.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ZDL 21.4 panta pirmajai daļai zinātniskais institūts — privāto tiesību juridiskā persona tiek izveidots vai nodibināts un darbojas saskaņā ar šo likumu, Komerclikumu, Biedrību un nodibinājumu likumu, kā arī citiem normatīvajiem aktiem. Tādēļ aicinām precizēt o) apakšpunktu, izsakot redakcijā: "o) zinātniskā institūcija - privāto tiesību juridiskā persona vai tās struktūrvienība".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zinātniskā institūcija - privāto tiesību juridiskā persona vai tās struktūrvienība".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atsaukts</w:t>
            </w:r>
            <w:r w:rsidR="00000000" w:rsidRPr="00000000" w:rsidDel="00000000">
              <w:rPr>
                <w:b w:val="1"/>
                <w:rtl w:val="0"/>
              </w:rPr>
              <w:t xml:space="preserve">Saskaņošanas sanāksmē iebildums izdiskutēts un atsaukts, pamatojoties uz Aizsardzības ministrijas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kiberdrošības un ar nacionālo drošību saistītos riskus, Aizsardzības ministrijas ieskatā nav iespējams likumprojekta tvērumā neietvert zinātniskās institūcijas, kuras nav privāto tiesību juridiskās personas  vai to struktūrvienības.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Izglītības un zinātnes ministrijas ierosinājuma likumprojekta anotācija papildināta ar skaidrojumu par likumprojektā ietverto tiesību normu attiecināšanu uz valsts dibinātajām augstskolām, to padotības iestādēm (piem., zinātniskajiem institūtiem) un izglītības informācijas sistēmu uzturētājiem.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zinātniskā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persona veic pašizvērtējumu, nosakot savu atbilstību būtisko pakalpojumu sniedzēja vai svarīgo pakalpojumu sniedzēja statusam. Atbilstības gadījumā juridiskā persona ne vēlāk kā viena mēneša laikā par to paziņo Nacionālajam kiberdrošības centram.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likumprojektu ar pārejas regulējumu, nosakot, kādā termiņā pēc likumprojekta spēkā stāšanās veicams likumprojekta 18. panta pirmajā daļā minētais pašizvērtējums.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papildināta Likumprojekta pārejas noteikumu sadaļa, nosakot termiņu kādā pēc likumprojekta spēkā stāšanās veicams Likumprojekta 18. panta pirmajā daļā minētais pašizvērtējums.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veic pašizvērtējumu, nosakot savu atbilstību būtisko pakalpojumu sniedzēja vai svarīgo pakalpojumu sniedzēja statusam. Atbilstības gadījumā persona ne vēlāk kā viena mēneša laikā par to paziņo Nacionālajam kiberdrošības centram. Paziņojumā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persona veic pašizvērtējumu, nosakot savu atbilstību būtisko pakalpojumu sniedzēja vai svarīgo pakalpojumu sniedzēja statusam. Atbilstības gadījumā juridiskā persona ne vēlāk kā viena mēneša laikā par to paziņo Nacionālajam kiberdrošības centram.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iestādes nav juridiskas personas, savukārt likumprojekta 18. panta pirmā daļa paredz, ka pašvērtējums par atbilstību būtisko un svarīgo pakalpojumu sniedzēja statusam jāveic tikai juridiskām personām. Ņemot vērā, ka no likumprojekta 16. panta 5. un 6. punkta un 17. panta pirmās daļas 3. un 4. punkta izriet, ka būtisko un svarīgo pakalpojumu sniedzējs var būt valsts un pašvaldību iestāde, lūdzam izvērtēt un nepieciešamības gadījumā precizēt likumprojekta 18. panta pirmo daļu vai skaidrot likumprojekta anotācijā, kāpēc valsts un pašvaldību iestādēm likumprojekta 18. panta pirmajā daļā paredzētais pašizvērtējums nav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veic pašizvērtējumu, nosakot savu atbilstību būtisko pakalpojumu sniedzēja vai svarīgo pakalpojumu sniedzēja statusam. Atbilstības gadījumā persona ne vēlāk kā viena mēneša laikā par to paziņo Nacionālajam kiberdrošības centram. Paziņojumā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persona veic pašizvērtējumu, nosakot savu atbilstību būtisko pakalpojumu sniedzēja vai svarīgo pakalpojumu sniedzēja statusam. Atbilstības gadījumā juridiskā persona ne vēlāk kā viena mēneša laikā par to paziņo Nacionālajam kiberdrošības centram.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pirmā daļa nosaka pienākumu juridiskai personai vekt pašizvērtējumu, nosakot savu atbilstību būtisko pakalpojumu sniedzēja vai svarīgo pakalpojumu sniedzēja statusam un atbilstības gadījumā ne vēlāk kā viena mēneša laikā par to paziņot Nacionālajam kiberdrošības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prasība nedod priekšstatu, no kura brīža tiek skaitīts minētais termiņš. Saskaņā ar likumprojekta 39. pantu subjektam līdz kārtējā gada 1. jūlijam jāiesniedz Nacionālajam kiberdrošības centram un Satversmes aizsardzības birojam subjekta atbilstības ikgadējo pašnovērtējuma ziņojumu, kurā iekļaujamās informācijas veidu un apjomu, kā arī pašnovērtējuma ziņojuma formu (veidlapu) izstrādās Nacionālais kiberdrošības centrs sadarbībā ar Satversmes aizsardzības biroju un apstiprinā Digitālās drošības uzraudzības komiteja. Ievērojot, ka likumprojekts vēl nav izskatīts Saeimā, un tā spēkā stāšanās termiņš paredzēts 2023.gada 1.jūlijs, likumprojekta 39. pantā noteiktais termiņš ir nesamērīgs.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NIS II direktīvas 3.panta 3. un 4.punktu līdz 2025. gada 17. aprīlim dalībvalstis izveido sarakstu ar būtiskām un svarīgām vienībām, un, veidojot šādu sarakstu, dalībvalstis pieprasa norādītajām vienībām iesniegt kompetentajām iestādēm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skaidrojošo informāciju, kā arī likumprojekta pārejas noteikumus ar nosacījumiem attiecībā uz pirmreizējo pašizvērtējuma veikšanas un Nacionālajam kiberdrošības centram ziņojuma iesniegšanas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ir papildināta Likumprojekta pārejas noteikumu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veic pašizvērtējumu, nosakot savu atbilstību būtisko pakalpojumu sniedzēja vai svarīgo pakalpojumu sniedzēja statusam. Atbilstības gadījumā persona ne vēlāk kā viena mēneša laikā par to paziņo Nacionālajam kiberdrošības centram. Paziņojumā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persona veic pašizvērtējumu, nosakot savu atbilstību būtisko pakalpojumu sniedzēja vai svarīgo pakalpojumu sniedzēja statusam. Atbilstības gadījumā juridiskā persona ne vēlāk kā viena mēneša laikā par to paziņo Nacionālajam kiberdrošības centram. Paziņojumā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18. panta pirmajā daļā skaidrot termiņu, kādā nosakāma atbilstība būtisko pakalpojumu sniedzēja vai svarīgo pakalpojumu sniedzēja statusam, kā arī atskaites punktu viena mēneša aprēķināšanai paziņošanai par atbilstību,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ir papildināta Likumprojekta pārejas noteikumu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veic pašizvērtējumu, nosakot savu atbilstību būtisko pakalpojumu sniedzēja vai svarīgo pakalpojumu sniedzēja statusam. Atbilstības gadījumā persona ne vēlāk kā viena mēneša laikā par to paziņo Nacionālajam kiberdrošības centram. Paziņojumā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būtiska vai svarīga pakalpojuma sniedzēja pārstāvi var būt fiziskā persona vai privāto tiesību juridiskā persona, kas veic saimniecisko darbību Latvijas Republikā. Uz pakalpojuma sniedzēja pārstāvi attiecas šajā likumā noteiktie pakalpojuma sniedzēja pienākumi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izslēgt likumprojekta 19. panta otro teikumu, neskaidrojot tajā Civillikumā ietverto regulējumu. Kā arī lūdzam likumprojekta anotācijā izvērsti skaidrot pamatojumu likumprojekta 19. panta pirmajā teikumā paredzētajam ierobežojumam, ka pārstāvis var būt fiziskā persona vai privāto tiesību juridiskā persona, kas veic saimniecisko darbību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izslēgta no likumprojekta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Būtisko pakalpojumu sniedzējs un svarīgo pakalpojumu sniedzējs ne vēlāk kā divu nedēļu laikā paziņo Nacionālajam kiberdrošības centram par jebkādām izmaiņām šī panta pirmajā daļā minētajā paziņojumā norādītajās ziņās.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likumprojekta 18. panta otrajā daļā paredzēt, ka informācija ir sniedzama nekavējoties, bet ne vēlāk kā divu nedēļu laikā atbilstoši direktīvas Nr. 2022/2555 3. panta 4. punkta otrajā daļā noteiktajam. Kā arī lūdzam minētajā pantā diferencēt regulējumu atkarībā no, tā, vai informāciju sniedz atbilstoši minētās direktīvas 27. pantā noteiktajam, kas cita starpā paredz atšķirīgu termiņu informācijas sniegšanai atšķirīgu sniedzamo informāciju. Tāpat līdzīgi lūdzam paredzēt vairāku darbību veikšanu nekavējoties likumprojekta 10. panta 5. punktā un 30. pantā, ciktāl to paredz direktīvas Nr. 2022/2555 23. pantā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18. panta otrā daļa, paredzot, ka informācija iesniedzama nekavējoties, bet ne vēlāk kā divu nedēļu laikā, atbilstoši NIS2 direktīvas 3. panta 4. punkta otrajā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Būtisko pakalpojumu sniedzējs un svarīgo pakalpojumu sniedzējs nekavējoties, bet ne vēlāk kā divu nedēļu laikā paziņo Nacionālajam kiberdrošības centram par jebkādām izmaiņām šī panta pirmajā daļā minētajā paziņojumā norādītajās ziņās.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informācijas un komunikācijas tehnoloģiju kritisko infrastruktūru šā likuma izpratnē uzskatāma Ministru kabineta apstiprinātajā kritiskās infrastruktūras kopumā iekļautā informācijas un komunikācijas tehnoloģiju infrastruktūra (infrastruktūras kritiskā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un komunikācijas tehnoloģiju kritisko infrastruktūru šā likuma izpratnē uzskatāma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apstiprinātajā kritiskās infrastruktūras kopumā iekļautā informācijas un komunikācijas tehnoloģiju kritiskā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19. panta pirmās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informācijas un komunikācijas tehnoloģiju kritisko infrastruktūru šā likuma izpratnē uzskatāma Ministru kabineta apstiprinātajā kritiskās infrastruktūras kopumā iekļautā informācijas un komunikācijas tehnoloģiju kritiskā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pirmā daļa nosaka, ka pakalpojumu sniedzēji veic pašizvērtējumu, nosakot savu atbilstību būtiska pakalpojuma sniedzēja vai svarīga pakalpojuma sniedzēja statusam. Vēršam uzmanību, ka ne Likumprojekts, nedz arī Likumprojekta anotācija neparedz skaidrojumu, kas iestādei būtu norādāms pašizvērtējumā (citos Likumprojektā paredzētajos gadījumos iekļaujamās informācijas kopumu nosaka Ministru kabinets). Komentārs par iestādes pašizvērtējumā norādāmo saturu atbilstības statusam īpaši aktuāls, ņemot vērā, ka Likumprojekta 17. un 18.pants jau definē, kas šī likuma izpratnē ir būtiska vai svarīga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papildināta ar izvērstu būtisko pakalpojumu sniedzēja un svarīgo pakalpojumu sniedzēja atbilstības paziņojumā iekļaujamo ziņu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NIS 2 direktīvas 3. panta 4. punkta otrajai daļai paredzēt likumprojektā pakalpojumu sniedzēju pienākumu informēt bez kavēšanās un katrā ziņā divu nedēļu laikā pēc izmaiņu notikšanas par visām izmaiņām likumprojekta 20. panta pirmajā daļā minētajā informācijā. Alternatīvi lūdzam likumprojekta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TM komentārā minēto tiesību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20. panta pirmajā daļā paredzēt konkrētu termiņu pašizvērtējuma veikšanai un Nacionālā kiberdrošības centra informēšanai,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reizi trīs gados Nacionālais kiberdrošības centrs apkopo un Digitālās drošības uzraudzības komiteja apstiprina būtisko un svarīgo pakalpojumu sniedzēju sarakstu. Būtisko un svarīgo pakalpojumu sniedzēju saraksts ir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būtisko un svarīgo pakalpojumu sniedzēju saraksts nav apstiprināms vismaz reizi divos gados, ņemot vērā NIS 2 direktīvas 3. panta 3. punktā noteikto. Nepieciešamības gadījumā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teksts precizēts atbilstoši TM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apkopo un Digitālās drošības uzraudzības komiteja apstiprina būtisko un svarīgo pakalpojumu sniedzēju sarakstu. Būtisko un svarīgo pakalpojumu sniedzēju saraksts ir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kiberdrošības centram un Digitālās drošības uzraudzības komitejai ir tiesības regulāri pieprasīt un saņemt apkopotu informāciju no nozaru ministrijām par to pārraudzībā esošajiem būtisko un svarīgo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nozaru ministrijām nav pieejama informācija par to pārraudzībā esošajiem būtisko un svarīgo pakalpojumu sniedzējiem. Nozaru vidējos un lielos komersantus var identificēt pēc darbinieku skaita, gada apgrozījuma vai gada bilances kopsummas, kas pārsniedz Eiropas Komisijas 2014.gada 17.jūnija Regulas (ES) Nr. 651/2014, ar ko noteiktas atbalsta kategorijas atzīst par saderīgām ar iekšējo tirgu, piemērojot Līguma 107. un 108.pantu, I pielikuma 2.pantā noteiktās vidējā uzņēmuma kategorijai atbilstošās vērtības. Ministrijai nav tiesības pieprasīt un komersantiem nav pienākums regulāri sniegt informāciju par darbinieku skaitu, gada apgrozījuma vai gada bilances kopsummu. Vienlaikus, valsts iestādēm, kā Valsts ieņēmumu dienestam un Uzņēmumu reģistram, nav pienākums regulāri sniegt nozares ministrijai informāciju par visiem nozares komersantiem un to darbinieku skaitu, gada apgrozījuma vai gada bilances kopsummu. Ņemot vērā minēto, starpnozaru sanāksmē nepieciešams rast kopīgu, visām nozarēm vienotu risinājumu, kas nodrošinātu regulāru, savlaicīgu un automātisku pakalpojumu sniedzēju uzraudzību, lai identificētu būtiskos un svarīgos pakalpojumu sniedzējus.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paredzot, ka Nacionālajam kiberdrošības centram (NKDC) ir tiesības pieprasīt un saņemt no nozaru ministrijām un atvasinātajām publiskajām personām apkopotu informāciju par </w:t>
            </w:r>
            <w:r w:rsidR="00000000" w:rsidRPr="00000000" w:rsidDel="00000000">
              <w:rPr>
                <w:b w:val="1"/>
                <w:u w:val="single"/>
                <w:rtl w:val="0"/>
              </w:rPr>
              <w:t xml:space="preserve">to pārziņā</w:t>
            </w:r>
            <w:r w:rsidR="00000000" w:rsidRPr="00000000" w:rsidDel="00000000">
              <w:rPr>
                <w:rtl w:val="0"/>
              </w:rPr>
              <w:t xml:space="preserve"> esošajiem būtisko un svarīgo pakalpojumu sniedzējiem. Informāciju par pārējiem būtisko un svarīgo pakalpojumu sniedzējiem, tostarp par tiem būtisko un svarīgo pakalpojumu sniedzējiem, par kuriem nozaru ministrijām nav informācijas, NKDC saņems atbilstoši šajā likumā noteiktajai kārtībai no subjektiem (pašnovērtējuma atbilstības ziņojumi), kā arī, sadarbojoties ar citām valsts pārvaldes iestādēm saskaņā ar Valsts pārvaldes iekārtas likumu, tostarp, nepieciešamības gadījumā pieprasot informāciju no Valsts ieņēmumu dienesta, Valsts sociālās apdrošināšanas aģentūras, Uzņēmumu reģistra un citām kompetentajām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domēnu vārdu reģistrācijas datubāzei, kas piemērojamas augstākā līmeņa domēna ".lv" reģistra uzturētājam un domēnu vārdu reģistrācijas pakalpojumu sniedzējiem nosaka  Ministru kabineta noteikumos par augstākā līmeņa domēna “.lv” reģistra un elektroniskās numurēšanas sistēmas uzturētājam izvirzāmām prasībām un tā atzīšanas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21. panta sestās daļas nav skaidri saprotams, vai attiecīgā norma ir pilnvarojums vai norāde uz jau esošu regulējumu. Skaidrojam, ka atbilstoši juridiskās tehnikas prasībām, ja vienā likumā jau ir attiecīgais pilnvarojums Ministru kabinetam, bet radusies nepieciešamība citviet izmantot minēto Ministru kabineta regulējumu, jaunajā likumā atkārtoti neraksta pilnvarojumu Ministru kabinetam, bet raksta frāzi "normatīvajos aktos noteiktajā kārtībā", norādot regulējuma jomu, savukārt pilnvarojums ir noformējams, ievērojot Ministru kabineta 2009. gada 3. februāra noteikumu Nr. 108 "Normatīvo aktu projektu sagatavošanas noteikumi" 47.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Satiksmes ministrijas izstrādātie Ministru kabineta 2022. gada 6. septembra noteikumi Nr. 553 “Augstākā līmeņa domēna ".lv" reģistra un elektroniskās numurēšanas sistēmas uzturētājam izvirzāmās prasības un tā atzīšanas kārtība” (turpmāk – MKN553) izstrādāti, pamatojoties uz Elektronisko sakaru likuma 4. panta trešo daļu,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augstākā līmeņa domēna ".lv" reģistra un elektroniskās numurēšanas sistēmas uzturētāju uzskatāms tiesību subjekts, kuru apstiprinājusi starptautiskā organizācija, kas apstiprina augstākā līmeņa domēnu reģistra uzturētājus, — Interneta vārdu un numuru piešķires korporācija — un kuru normatīvajos aktos noteiktajā kārtībā atzinusi Satiksmes ministrija. Ministru kabinets nosaka augstākā līmeņa domēna ".lv" reģistra un elektroniskās numurēšanas sistēmas uzturētājam izvirzāmās prasības, kā arī tā atzīšanas kārtību. Augstākā līmeņa domēna ".lv" reģistra un elektroniskās numurēšanas sistēmas uzturētājam izvirzīto prasību izpildi uzrauga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panta sestajā daļā tiek noteikts deleģējums, kas paredz, ka prasības domēnu vārdu reģistrācijas datubāzei, kas piemērojamas augstākā līmeņa domēna ".lv" reģistra uzturētājam un domēnu vārdu reģistrācijas pakalpojumu sniedzējiem noteiks Satiksmes ministrijas izstrādātajos Ministru kabineta noteikumos par augstākā līmeņa domēna “.lv” reģistra un elektroniskās numurēšanas sistēmas uzturētājam izvirzāmām prasībām un tā atzīšanas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sanāksmes š.g. 20. decembrī vienojāmies ar Tieslietu ministriju, ka likumprojekta 21. panta sestās daļas redakcija tiek precizēta, paredzot, ka prasības domēnu vārdu reģistrācijas datubāzei, kas piemērojamas augstākā līmeņa domēna ".lv" reģistra uzturētājam un domēnu vārdu reģistrācijas pakalpojumu sniedzējiem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arī likumprojekta anotācijas 4. sadaļa, skaidrojot, ka minētais deleģējums tiks ietverts jau šobrīd spēkā esošos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domēnu vārdu reģistrācijas datubāzei, kas piemērojamas augstākā līmeņa domēna ".lv" reģistra uzturētājam un domēnu vārdu reģistrācijas pakalpojumu sniedzējiem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22. panta trešo daļu, redakcionāli precizējot un skaidri nosakot, ko apstiprina Centrs, ņemot vērā, ka nav skaidri saprotams, kādēļ subjektam jāiesniedz Centrā paša Centra izstrādāts informācijas kopums (anketa). Kā arī lūdzam skaidrot, vai ir paredzēts Ministru kabinetā apstiprināt anketu informācijas kopuma iesniegšanai. Attiecīgā gadījumā lūdzam atbilstoši Valsts iestāžu juridisko dienestu vadītāju 2019. gada 14. novembra sanāksmē nolemtajam (protokols Nr. 3 2. §) izvērtēt iespēju normatīvajos aktos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Savukārt, ja anketu apstiprina vienīgi Centrs, lūdzam skaidrot, vai attiecīgās anketas izmantošana ir obligāta, un kā paredzēts nodrošināt attiecīgās anketas pieejamību subjektiem, lai tie varētu izpildīt likumprojekta 22. panta trešajā daļā paredzēto pienākumu.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precizēt likumprojekta 22. panta trešajā daļā ietverto pilnvarojumu Ministru kabinetam, skaidri norādot, ka Ministru kabinets nosaka kārtību, kādā izstrādā, iesniedz un apstiprina informācijas kopumu (anketu), tādējādi izvairoties no neskaidrām norādām uz informācijas iesniegšanu, kā arī to, ka Ministru kabinets apstiprina kārtību, kas neatbilst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projekta 22. pantā trešajā daļā, 24. panta otrajā daļā, 25. panta otrajā daļā, 26. pantā, 31. panta otrās daļas 1. punktā, 33. panta 3. un 4. punktā, 34. panta otrajā un trešajā daļā, 40. panta otrajā daļā un trešās daļas 1. punktā ietvertā pilnvarojuma atbilstību tiesību akta saturam, kuru paredzēts izdot uz šā pilnvarojuma pamata, ņemot vērā Ministru kabineta iekārtas likuma 31. panta pirmās daļas 1. punktu un Satversmes tiesas judikatūras atziņas, no kā izriet, ka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31. panta otrās daļas 1. punktā minētais pilnvarojums paredz noteikt “datu centru drošības prasības un akreditācijas kārtību, datu centra uzturētāja pienākumus”.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Administratīvā procesa likuma 11. pantā ietverto regulējumu, lūdzam izvērtēt un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11. janvāra spriedums lietā Nr. 2010-40-03, 10.1. apakšpunkts.</w:t>
            </w:r>
            <w:r w:rsidR="00000000" w:rsidRPr="00000000" w:rsidDel="00000000">
              <w:rPr>
                <w:vertAlign w:val="superscript"/>
                <w:rtl w:val="0"/>
              </w:rPr>
              <w:t xml:space="preserve">[3] Satversmes tiesas 2011. gada 6. maija spriedums lietā Nr. 2010-57-03, 13.3. apakšpunkts.</w:t>
            </w:r>
            <w:r w:rsidR="00000000" w:rsidRPr="00000000" w:rsidDel="00000000">
              <w:rPr>
                <w:vertAlign w:val="superscript"/>
                <w:rtl w:val="0"/>
              </w:rPr>
              <w:t xml:space="preserve">[4]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un Satversmes aizsardzības birojs, atbilstoši šī panta pirmajā daļā noteiktajam subjektu uzraudzības dalījumam ir tiesīgi veikt subjekta atbilstības auditu vai pieprasīt neatkarīgu auditoru izvērtējumu (ārēju auditu) par subjekta atbilstību šajā likumā un Ministru kabineta noteiktajām kiberdrošības prasībām. Ārēju auditu veic ar Nacionālo kiberdrošības centru saskaņots kvalificēts un no iesaistītajām pusēm neatkarīgs tiesību subjekts. Ārējā audita izmaksas sedz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22. panta ceturtās daļas otro teikumu šādā redakcijā: “Ārēju auditu veic Ministru kabineta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 atbilstošs un noteiktajā kartībā saskaņots tiesību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pašreizējā Likumprojekta redakcijas 40. pantā noteikts, ka Nacionālais kiberdrošības centrs un Satversmes aizsardzības birojs atbilstoši Likumprojekta 38. pantā noteiktajam subjektu uzraudzības sadalījumam ir tiesīgs veikt subjekta atbilstības auditu vai uzdot subjektam veikt auditu par subjekta atbilstību gan šajā Likumprojektā, gan Ministru kabineta noteikumos noteiktajām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 panta otrā un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Ārēju auditu veic neatkarīgs kiberdrošības auditors, kuram ar subjektu nav interešu konflikta, un kurš ir reģistrēts Digitālās drošības uzraudzības komitejas apstiprinātajā kiberdrošības auditoru sarakstā. Ministru kabinets nosaka ārējam kiberdrošības auditoram izvirzāmās prasības un kiberdrošības auditoru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Ārējā audita izmaksas sedz attiecīgais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SAB izvērtēt vai Likumprojekta 40. pantā ietvertais tiesiskais regulējums atbilst un var tikt attiecināms arī uz auditoriem informācijas un komunikāciju tehnoloģiju kritiskajai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un Satversmes aizsardzības birojs, atbilstoši šī panta pirmajā daļā noteiktajam subjektu uzraudzības dalījumam ir tiesīgi veikt subjekta atbilstības auditu vai pieprasīt neatkarīgu auditoru izvērtējumu (ārēju auditu) par subjekta atbilstību šajā likumā un Ministru kabineta noteiktajām kiberdrošības prasībām. Ārēju auditu veic ar Nacionālo kiberdrošības centru saskaņots kvalificēts un no iesaistītajām pusēm neatkarīgs tiesību subjekts. Ārējā audita izmaksas sedz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uzliek subjektam beznosacījuma pienākumu apmaksāt trešās puses pakalpojumu. Atbilstoši likumprojekta 6.(2).5 īstenot uzraudzības funkcijas ir Aizsardzības ministrijas kompetence un izdevums, līdz ar ko šo funkciju veikšanai ir jābūt finansētai Aizsardzības ministrijas budžeta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un Satversmes aizsardzības birojs, atbilstoši šī panta pirmajā daļā noteiktajam subjektu uzraudzības dalījumam ir tiesīgi veikt subjekta atbilstības auditu vai pieprasīt neatkarīgu auditoru izvērtējumu (ārēju auditu) par subjekta atbilstību šajā likumā un Ministru kabineta noteiktajām kiberdrošības prasībām. Ārēju auditu veic ar Nacionālo kiberdrošības centru saskaņots kvalificēts un no iesaistītajām pusēm neatkarīgs tiesību subjekts. Ārējā audita izmaksas sedz neatkarīga auditoru ziņojuma pieprasītājs.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nepiekrīt Veselības ministrijas viedoklim, jo neatkarīga auditoru izvērtējuma (ārēja audita) pieprasīšana likumprojektā ir paredzēta kā papildu izpildes līdzeklis, lai panāktu, ka subjekts pilda tam noteiktos pienākumus un ievēro minimālās kiberdrošības prasības. Gadījumā, ja subjekts ievēros visas tam noteiktās prasības, un, ja Nacionālā kiberdrošības centra (NKDC) vai, kritiskās IKT infrastruktūras gadījumā, Satversmes aizsardzības biroja (SAB) rīcībā esošā informācija, tostarp subjekta pašnovērtējuma ziņojumā norādīto ziņu pārbaudes rezultāti, neliecinās par neatbilstību esamību, NKDC/SAB nebūs pamata pieprasīt ārēju auditu, un attiecīgi subjektam neradīsies papildu izdevumi. Tāpat jāuzsver, ka faktiskais labums no ārējā audita rezultātiem ir pašam subjektam, nevis NKDC vai SAB, jo tieši subjekts saņems neatkarīga auditora ieteikumus subjekta IKT kiberdrošības uzlabošanai, kas ļaus subjektam veikt attiecīgos pasākumus, lai uzlabotu subjekta sniegtā kritiskā, būtiskā vai svarīgā pakalpojuma sniegšanas nepārtrauktību. Tāpat jāuzsver, ka </w:t>
            </w:r>
            <w:r w:rsidR="00000000" w:rsidRPr="00000000" w:rsidDel="00000000">
              <w:rPr>
                <w:b w:val="1"/>
                <w:rtl w:val="0"/>
              </w:rPr>
              <w:t xml:space="preserve">NIS2 direktīvas 32. panta 2. punkts nosaka, ka ikvienas mērķtiecīgās drošības revīzijas (ārēja audita) izmaksas sedz revidētā vienība (subjekts)</w:t>
            </w:r>
            <w:r w:rsidR="00000000" w:rsidRPr="00000000" w:rsidDel="00000000">
              <w:rPr>
                <w:rtl w:val="0"/>
              </w:rPr>
              <w:t xml:space="preserve">, izņemot pienācīgi pamatotus gadījumus, kad kompetentā iestāde (NKDC vai SAB) nolemj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Neatbilstību konstatēšanas gadījumā Nacionālais kiberdrošības centrs, atbilstoši šī panta pirmajā daļā noteiktajam subjektu uzraudzības dalījumam, ir tiesīgs izteikt subjektam aizrādījumu vai uzdot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panta piekto daļu nepieciešams precizēt, vārdu "aizrādījums" aizstājot ar citu kontekstam atbilstošu terminu. Paužam bažas, ka, ievērojot to, ka norma attiecas uz administratīvā procesa ietvaros pieņemto lēmumu, termins "aizrādījums" rada maldīgu priekšstatu par administratīvo pārkāpumu procesu regulējošo normu piemērošanu, jo termins "aizrādījums" Latvijas nacionālajos tiesību aktos tiek lietots attiecībā uz pārvaldes rīcību, reaģējot uz maznozīmīgu administratīvo pārkāpumu. Ierosinām izvērtēt iespēju terminu "aizrādījums" aizstāt ar terminu "brīdinājums".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Neatbilstību konstatēšanas gadījumā 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ir tiesīgi izteikt subjektam brīdinājumu vai uzdot subjektam: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juridiskās tehnikas prasībām normas par administratīvajiem sodiem iekļauj likumprojekta atsevišķā nodaļā pirms nodaļas "Pārejas noteikumi". Ievērojot minēto, ja regulējums par administratīvajiem sodiem likumprojektā tomēr tiks saglabāts, tas ir jāiekļauj likuma nodaļā, kas ir pēdējā nodaļa pirms nodaļas "Pārejas noteikumi". Nodaļas nosaukums ir jāformulē šādi - "Administratīvie pārkāpumu kiberdrošības jomā un kompetence administratīvo pārkāpumu procesā". Nodaļā ir jāiekļauj atsevišķs pants par administratīvā pārkāpuma sastāvu un par sodu veidiem un apmēriem, kā arī atsevišķs pants par kompetento iestādi. Aicinām kā paraugu izmantot kādu no spēkā esošajiem normatīvajiem aktiem, kas regulē administratīvo atbildību (sk. </w:t>
            </w:r>
            <w:r w:rsidR="00000000" w:rsidRPr="00000000" w:rsidDel="00000000">
              <w:rPr>
                <w:i w:val="1"/>
                <w:rtl w:val="0"/>
              </w:rPr>
              <w:t xml:space="preserve">Administratīvās atbildības ceļvedi. Pieejams: https://likumi.lv/ta/tema/administrativas-atbildibas-celvedis/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komentāriem. No likumprojekta teksta izslēgtas tiesību normas par subjektu administratīvo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neatbalsta likumprojekta tālāku virzību</w:t>
            </w:r>
            <w:r w:rsidR="00000000" w:rsidRPr="00000000" w:rsidDel="00000000">
              <w:rPr>
                <w:rtl w:val="0"/>
              </w:rPr>
              <w:t xml:space="preserve">, kamēr tas netiks izskatīts Tieslietu ministrijas izveidotajā Administratīvās atbildības likuma pastāvīgajā darba grupā. Vēršam uzmanību, ka visi likumprojekti, kas skar administratīvās atbildības jautājumus, sākotnēji tiek izskatīti iepriekš minētajā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komentāriem. No likumprojekta izslēgtas tiesību normas par subjektu administratīvo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administratīvās atbildības regulējums likumprojektā tomēr tiks saglabāts, lūdzam pamatot paredzētā naudas soda apmēru. Norādām, ka likumprojekta anotācijā nav ietverta informācija par to, kāpēc ir izvēlēti tieši šādi naudas soda apmēri, kuri turklār būtiski pārsniedz Administratīvās atbildības likuma 16. panta ceturtajā daļā minētos maksimāli pieļaujamos naudas soda apmērus. Neatkarīgi no tā, ka Administratīvās atbildības likums pieļauj atkāpšanos no maksimāli pieļaujamiem naudas sodu apmēriem, ja lielāka naudas soda nepieciešamība ir noteikta Latvijas Republikai saistošā starptautiskajā tiesību aktā, ir jāņem vērā, ka NIS 2 direktīvas 31. pants paredz maksimālo, nevis minimālo, naudas sodu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komentāriem. No likumprojekta izslēgtas tiesību normas par subjektu administratīvo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likumprojektā ietvertais regulējums par administratīvo sodu piemērošanu neatbilst spēkā esošajai administratīvās atbildības sistēmai un ir precizējams, ievērojot vairākus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administratīvā pārkāpuma sastāvu, ir jāņem vērā virkni kritēriju. Viens no būtiskākajiem kritērijiem ir administratīvā akta prioritātes princips, kas paredz, ka tikai tad, kad problēmsituāciju nav iespējams atrisināt, izdodot administratīvo aktu, ir pieļaujams piemērot administratīvo sodu (plašāk sk. Māliņa I. </w:t>
            </w:r>
            <w:r w:rsidR="00000000" w:rsidRPr="00000000" w:rsidDel="00000000">
              <w:rPr>
                <w:i w:val="1"/>
                <w:rtl w:val="0"/>
              </w:rPr>
              <w:t xml:space="preserve">Jaunu administratīvo pārkāpumu sastāvu veidošana. Autoru kolektīvs E. Danovska un G. Kūtra zinātniskajā redakcijā. Administratīvo pārkāpumu tiesības. Administratīvās atbildības likuma skaidrojumi. Rīga: Tiesu namu aģentūra, 2020., 55. lpp.</w:t>
            </w:r>
            <w:r w:rsidR="00000000" w:rsidRPr="00000000" w:rsidDel="00000000">
              <w:rPr>
                <w:rtl w:val="0"/>
              </w:rPr>
              <w:t xml:space="preserve">). Likumprojekts paredz administratīvā akta izdošanu, lai novērstu konstatētās neatbilstības (likumprojekta 22. panta piektā daļa), savukārt administratīvais sods ir paredzēts par šā administratīvā akta nepildīšanu (likumprojekta 23. pants). Šajā kontekstā ir jāņem vērā vēl viens administratīvās atbildības noteikšanas kritērijs – aizliegums paredzēt administratīvos sodus par administratīvā akta labprātīgu neizpildīšanu. Ja lieta ir uzsākta administratīvā procesa ietvaros, tas šā procesa ietvaros tā arī ir jāpabeidz. Administratīvā procesa likuma astotajā daļā ir noteikta administratīvā akta izpildes kārtība, tostarp piespiedu izpildes kārtība. Līdz ar to gan šajā administratīvajā procesā izdotais administratīvais akts, gan tā izpildē veiktās faktiskās darbības ir pakļautas administratīvo tiesu kontrolei un veido saturiski un loģiski vienotu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administratīvo sodu par administratīvā akta nepildīšanu, praksē tiks izveidota situācija, kad vienu un to pašu jautājumu izskatīs divās dažādās tiesās saskaņā ar diviem dažādiem procesuālajiem likumiem (sākotnējo lēmumu par neatbilstību novēršanu izskatīs administratīvā tiesa saskaņa ar Administratīvā procesa likumu, savukārt lēmumu par administratīvā soda piemērošanu par sākotnējā lēmuma nepildīšanu izskatīs vispārējās jurisdikcijas tiesa saskaņā ar Administratīvas atbildības likumu). Šāda situācija nav pieļaujama, jo, veidojot dubulto tiesvedību, nelietderīgi tiek noslogotas tiesas un patērēti valsts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administratīvos sodus piemēros Centrs. Tieslietu ministrija kategoriski iebilst pret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likumprojektā ietvertais regulējums par Centra tiesisko statusu neatbilst Valsts pārvaldes iekārtas likumam (sk. iebildumu pie likumprojekta 5. panta), un nav pieļaujama sodošās funkcijas nodošana subjektam ar nedefinētu tiesisku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nedz Centram, nedz Aizsardzības ministrijai, nedz arī CERT.LV Administratīvās atbildības likuma 115. pantā nav piešķirta kompetence administratīvā procesa veikšanā, un šādu kompetenci nav plānots piešķirt. Savukārt Administratīvās atbildības likums paredz, ka administratīvā pārkāpuma procesu ir tiesīgas veikt tikai to institūciju amatpersonas, kuras ir minētas Administratīvās atbildības likuma 115.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Tieslietu ministrija neatbalsta likumprojektā ietverto regulējumu par administratīvo sodu piemērošanu un lūdz precizēt likumprojektu, neatbilstību novēršanas procesu īstenojot administratīvā procesa ietvaros, paredzot attiecīgus instrumentus (piem., izvērtējot iespēju paredzēt īpašu piespiedu naudas apmēru, ja Administratīvā procesa likumā paredzētie piespiedu naudas apmēri nav pietiekoši, vai izvērtējot iespējas noteikt administratīvā procesa ietvaros piemērojamās finansiālās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komentāriem. No likumprojekta izslēgtas tiesību normas par subjektu administratīvo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piektajā daļā minētā Nacionālā kiberdrošības centra lēmuma nepildīšanu, ja tā saskaņā ar kompetentās kiberincidentu novēršanas institūcijas atzinumu rada nozīmīga kiberincidenta risku, Nacionālais kiberdrošības centrs ir tiesīgs piemērot subjektam brīdinājumu vai naudas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pamatojums šī likumprojekta 23.panta pirmās daļas apakšpunktos izteiktajiem naudas soda apmēriem, proti, </w:t>
            </w:r>
            <w:r w:rsidR="00000000" w:rsidRPr="00000000" w:rsidDel="00000000">
              <w:rPr>
                <w:i w:val="1"/>
                <w:rtl w:val="0"/>
              </w:rPr>
              <w:t xml:space="preserve">1) fiziskajai personai no desmit līdz 1000 naudas soda vienībām; 2) juridiskajai personai no divdesmit līdz 2000000 naudas soda vienībām, vai līdz diviem procentiem no juridiskās personas iepriekšējā pārskata gada neto apgrozījuma</w:t>
            </w:r>
            <w:r w:rsidR="00000000" w:rsidRPr="00000000" w:rsidDel="00000000">
              <w:rPr>
                <w:rtl w:val="0"/>
              </w:rPr>
              <w:t xml:space="preserve">. Saskaņā ar Administratīvās atbildības likuma 16.panta ceturto daļu "maksimālais naudas sods fiziskajām personām ir 400 naudas soda vienību, bet juridiskajām personām — 4000 naudas soda vienību", bet maksimālo naudas soda apmēru fiziskajām un juridiskajām personām ar likumu noteiktajā administratīvā soda sankcijā drīkst pārsniegt, ja lielāka naudas soda nepieciešamība ir noteikta Latvijas Republikai saistošā starptautiskajā tiesību aktā (AAL 16.panta sestā daļa). Tā kā sākotnējās ietekmes novērtējuma ziņojumā (anotācijā) un likumprojektā nav atspēkots administratīvā naudas soda apmērs, nepieciešams papildināt anotāciju ar izvēlēto administratīvo naudas sodu apmēru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AM konsultācijām ar TM no likumprojekta izslēgtas tiesību normas par subjektu administratīvo atbildību, to aizstājot ar tiesiskā pienākumu piespiedes izpildes līdzekli – piespiedu naudu. Maksimālais piespiedu naudas apjoms atbilst NI2 direktīvas 34. pantā noteiktajam naudas soda apmēram: būtisko pakalpojumu sniedzējiem – maksimāli vismaz 10 000 000 EUR vai maksimāli vismaz 2 % no tā uzņēmuma kopējā globālā apgrozījuma iepriekšējā finanšu gadā, pie kura pieder būtiskā vienība, atkarībā no tā, kura summa ir lielāka; bet svarīgo pakalpojumu sniedzējiem – maksimāli vismaz 7 000 000 EUR vai maksimāli vismaz 1,4 % no tā uzņēmuma kopējā globālā apgrozījuma iepriekšējā finanšu gadā, pie kura pieder svarīgā vienība, atkarībā no tā, kura summa ir lielāka.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nozīmīga kiberapdraudējuma gadījumā informēt informācijas un komunikācijas tehnoloģiju tīkla, sistēmas vai pakalpojuma galalietotājus, kurus šāds apdraudējums varētu skart, kā arī informēt par iespējamajiem kiberdrošības pasākumiem vai līdzekļiem, ko galalietotāji var izmantot. Vajadzības gadījumā subjekts informē galalietotāju arī par pašu kiberapdraudējumu;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norādīt termiņu, kādā informējami informācijas un komunikācijas tehnoloģiju tīkla, sistēmas vai pakalpojuma galalietotāji,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nav iespējams noteikt termiņu, kādā informējami informācijas un komunikācijas tehnoloģiju tīkla, sistēmas vai pakalpojuma galalietotāji, jo kiberdrošības apdraudējumu spektrs ir ļoti plašs un prasa konkrētai situācijai piemērotu rīcību no subjekta un galalietotāju puses. Tāpat minētais termiņš var būt atkarīgs, piemēram, no IKT produkta ražotāja izstrādātajiem programmatūras atjauninājumiem, kas kiberapdraudējuma brīdī vēl nav pieejami (t.s. </w:t>
            </w:r>
            <w:r w:rsidR="00000000" w:rsidRPr="00000000" w:rsidDel="00000000">
              <w:rPr>
                <w:i w:val="1"/>
                <w:rtl w:val="0"/>
              </w:rPr>
              <w:t xml:space="preserve">Zero-day vulnerability</w:t>
            </w:r>
            <w:r w:rsidR="00000000" w:rsidRPr="00000000" w:rsidDel="00000000">
              <w:rPr>
                <w:rtl w:val="0"/>
              </w:rPr>
              <w:t xml:space="preserve">). Tādēļ AM ieskatā kārtība un termiņš IKT lietotāju informēšanai būtu jānosaka pašam subjektam sadarbībā ar kompetentajām institūcijām (Nacionālo kiberdrošības centru vai Satversmes aizsardzības biroju, kompetento kiberincidentu novēršanas institūciju, nepieciešamības gadījumā arī ar citām iesaistītajām institūcijām) katram konkrētajam kiberapdraudējuma gadījumam.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kompetentās kiberincidentu novēršanas institūcijas vai Nacionālā kiberdrošības centra pieprasījuma ne ilgāk kā uz piecām dienām slēgt galalietotājam piekļuvi elektronisko sakaru tīklam, ja galalietotājs būtiski apdraud citu lietotāju tiesības vai elektronisko sakaru tīkla, informācijas sistēmas vai pakalpojuma drošību. Pieprasījumā norāda kiberapdraudējumu, piekļuves ierobežojuma ilgumu un, ja nepieciešams, citas papildu darbības, kas veicamas subjektam (piemēram, datu plūsmas pārvirzīšana uz kompetentās kiberincidentu novēršanas institūcijas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un tā anotācijā skaidrot, kā izpaužas citu lietotāju tiesību vai elektronisko sakaru tīkla, informācijas sistēmas vai pakalpojuma drošības būtisks apdraudējums (sk. 24. panta pirmās daļas 4. punktu), nepieciešamības gadījumā norādot konkrētus piemērus. Tāpat līdzīgi lūdzam skaidrot, kādos gadījumos kiberincidentam varētu būt nozīmīga ietekme uz elektronisko sakaru tīklu vai elektronisko sakaru pakalpojuma nepārtrauktību (sk. 35. panta piekto daļu), kā arī kādos gadījumos kiberincidents varētu nozīmīgi apdraudēt informācijas sistēmu vai elektronisko sakaru tīklu drošību (sk. 36. panta pirmās daļas ievaddaļa).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Likumprojekta 30. panta piekto daļu un 33. panta pirmo daļu - lēmums tiek pieņemts, ja galalietotāja iekārta veic aktīvus uzbrukumus, kas ietekmē cietušo konfidencialitāti, integritāti vai pieejamību un savādāk šo apdraudējumu nav iespējams apturēt.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Likumprojekta 31.panta trešo daļu,  nozīmīgums tiks noteikts Ministru kabineta noteikumos. (32.panta pirmā daļa nosaka, ka Kiberincidentu nozīmīguma kritērijus apstiprina Ministru kabinets.) Likumprojekta 1.panta 16. apakšpunktā ir noteikts, ka nozīmīgs kiberincidents ir tāds kiberincidents, kuram ir ietekme uz sniegtā pakalpojuma nepārtrauktību vai sabiedrības interesēm un kurš atbilst šā likuma 32. panta pirmajā daļā minētajiem kritērijiem, vai pārrobežu kiberincidents; NIS2 direktīvas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"23.panta 3.daļa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Incidentu uzskata par būtisku,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tas ir izraisījis vai spēj izraisīt smagus pakalpojumu darbības traucējumus vai finansiālus zaudējumus attiecīgajai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tas ir ietekmējis vai spēj ietekmēt citas fiziskas vai juridiskas personas, izraisot ievērojamu materiālo vai nemateriālo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“plašapmēra kiberdrošības incidents” ir incidents, kas izraisa traucējumu līmeni, kurš pārsniedz dalībvalsts spēju uz to reaģēt, vai kam ir būtiska ietekme uz vismaz divām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skaidrojumam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šī panta pirmās daļas 2. punktā minētajā plānā ietveramo informāciju, plāna izpildes kontroles kārtību, kā arī kārtību, kādā galalietotājam tiek īslaicīgi slēgta piekļuve elektronisko sakaru tīklam.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24. panta otrajā daļā izslēgt vārdu "īslaicīgi" vai norādīt konkrētu laika periodu, uz kādu var tikt slēgta piekļuve elektronisko sakaru tīklam.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Subjekts pēc Nacionālā kiberdrošības centra vai Satversmes aizsardzības biroja pieprasījuma ne ilgāk kā uz piecām dienām slēdz lietotājam piekļuvi elektronisko sakaru tīklam, ja lietotājs būtiski apdraud citu lietotāju tiesības vai elektronisko sakaru tīkla, informācijas sistēmas vai pakalpojuma drošību. Pieprasījumā norāda kiberapdraudējumu, piekļuves ierobežojuma ilgumu un, ja nepieciešams, citas papildu darbības, kas veicamas subjektam (piemēram, datu plūsmas pārvirzīšana uz kompetentās kiberincidentu novēršanas institūcijas infrastruktūru). Pieprasījuma apstrīdēšana vai pārsūdzēšana neaptur tā darbību. Nosacījumus un kārtību, </w:t>
            </w:r>
            <w:r w:rsidR="00000000" w:rsidRPr="00000000" w:rsidDel="00000000">
              <w:rPr>
                <w:rtl w:val="0"/>
              </w:rPr>
              <w:t xml:space="preserve">kādā lietotājam tiek slēgta piekļuve elektronisko sakaru tīklam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un komunikācijas tehnoloģiju kritiskās infrastruktūras kopumu atbilstoši </w:t>
            </w:r>
            <w:r w:rsidR="00000000" w:rsidRPr="00000000" w:rsidDel="00000000">
              <w:rPr>
                <w:rtl w:val="0"/>
              </w:rPr>
              <w:t xml:space="preserve">Nacionālās drošības likumam</w:t>
            </w:r>
            <w:r w:rsidR="00000000" w:rsidRPr="00000000" w:rsidDel="00000000">
              <w:rPr>
                <w:rtl w:val="0"/>
              </w:rPr>
              <w:t xml:space="preserve">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normu kontekstā ar 1. panta 6. punktu, kur jau ir sniegts skaidrojums, kas ir informācijas un komunikācijas tehnoloģiju kritiskā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IeM komentāram attiecīgā tiesību norma izslēgta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un komunikācijas tehnoloģiju kritiskās infrastruktūras kopumu atbilstoši </w:t>
            </w:r>
            <w:r w:rsidR="00000000" w:rsidRPr="00000000" w:rsidDel="00000000">
              <w:rPr>
                <w:rtl w:val="0"/>
              </w:rPr>
              <w:t xml:space="preserve">Nacionālās drošības likumam</w:t>
            </w:r>
            <w:r w:rsidR="00000000" w:rsidRPr="00000000" w:rsidDel="00000000">
              <w:rPr>
                <w:rtl w:val="0"/>
              </w:rPr>
              <w:t xml:space="preserve">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25. panta pirmo daļu kā Nacionālās drošības likuma regulējumu (arī likumprojekta 1. panta 5. punkta) dublējošu un deklaratīvu.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panta pirmā daļa izslēgta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Subjekta vadītāja un kiberdrošības pārziņa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norāda, ka izziņā iekļautā Likumprojekta 21. panta redakcija nesakrīt ar Likumprojekta 21. panta redakciju. Ņemot vērā iepriekš minēto un izmaiņas, kas Likumprojektā veiktas līdz tā nodošanai atkārtotai saskaņošanai, SAB uztur iebildumu un aicina izteikt Likumprojekta 21.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Subjekta vadītāja un kiberdrošības pārziņa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 kiberdrošības pārvaldību nodrošina un par to atbild subjekta vadītājs. Katra subjekta vadītājs nosaka atbildīgo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kura īsteno un pārrauga kiberdrošības pasākumu īstenošanu attiecīgajā subjektā (turpmāk – kiberdrošības pārzinis). Ministru kabinets nosaka kiberdrošības pārzinim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par kiberdrošības pārziņa noteikšanu ne vēlāk kā piecu darba dienu laikā paziņo Nacionālajam kiberdrošības centram un Satversmes aizsardzības birojam. Paziņojumānorāda kiberdrošības pārziņa vārdu, uzvārdu, personas kodu, ieņemamo amatu, elektroniskā pasta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un komunikācijas tehnoloģiju kritiskās infrastruktūras īpašnieks vai tiesiskais valdītājs nosaka kiberdrošības pārzini pēc saskaņošanas ar Satversmes aizsardzības biroju, kas veic kiberdrošības pārziņa atbilstības izvirzītajām prasībām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Subjekts ne vēlāk kā piecu darba dienu laikā paziņo Nacionālajam kiberdrošības centram un Satversmes aizsardzības birojam par jebkādām izmaiņām šī panta otrajā daļā minētajā paziņojumā norādītajās ziņās.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Kiberdrošības pārzinim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organizēt institūcijas informācijas un komunikācijas tehnoloģiju infrastruktūras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retāk kā reizi gadā veikt informācijas un komunikācijas tehnoloģiju drošības pārbaudi un atbilstoši tās rezultātiem organizēt konstatēto trūkumu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vismaz reizi gadā apmeklēt kiberincidentu novēršanas institūcijas organizētu apmācību kiberdrošības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retāk kā reizi gadā veikt institūcijas darbinieku instruktāžu par aktuālajiem kiberriskiem un kiberdrošību.”.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20.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pēc CERT.LV ierosinājuma Likumprojekta 20. pantā vārdi "kiberdrošības pārzinis" aizstāti ar vārdiem "kiberdrošības pārvaldnieks".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Subjekta vadītāja un kiberdrošības pārvaldnieka kompetence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minimālās kiberdrošības prasības 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minētajiem subjektiem, kārtību, kādā subjekti nodrošina savu informācijas un komunikācijas tehnoloģiju sistēmu atbilstību minimālajām kiberdrošības prasībām, kā arī prasības un veicamos pasākumus valsts pārvaldes un pašvaldību iestāžu informācijas sistēmu konfidencialitātes, integritātes un pieejamības nodrošināšanai un datu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26. pantā (arī 25. panta otrajā daļā, 30. pantā un 31. panta otrās daļas 1. punktā (attiecībā uz datu centru drošības prasībām un datu centra uzturētāja pienākumiem) un 32. pantā) ietvertais pilnvarojums Ministru kabineta noteikumu izdošanai varētu būt nesamērīgi plašs. Attiecīgi lūdzam izvērtēt un precizēt likumprojektu, tai skaitā (attiecībā uz 26. pantu) ietverot tajā regulējumu par minimālām kiberdrošības prasībām un pasākumus valsts pārvaldes un pašvaldību iestāžu informācijas sistēmu konfidencialitātes, integritātes un pieejamības nodrošināšanai un datu atjaunošanai u.c. normām, kas nosaka attiecīgās jomas principus. Norādām, ka atbilstoši varas dalīšanas principam likumdevējs nav tiesīgs pilnīgi vai daļēji atteikties no savām funkcijām, nododot tās izpildvarai nekonkrētu vai nesamērīgi plašu pilnvarojumu ceļā.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likumprojektā ietvertais pilnvarojums Ministru kabinetam izdot noteikumus par minimālajām kiberdrošības prasībām subjektiem, kā arī noteikt kiberdrošības prasības datu centriem, kuros subjekts ir tiesīgs uzturēt savā īpašumā vai valdījumā esošās IKT sistēmas, nav nesamērīgi plašs un atbilst noteiktajām varas dalīšanas principam. Minētais pilnvarojums ir konkrēts, jo skar tikai noteiktu, likumprojektā definētu subjektu loku. Tāpat minētais pilnvarojums ir ierobežots ar konkrētu apakšjomu – kiberdrošību, un ietver tiesisko principu: "minimālās kiberdrošības prasības" nozīmē, ka minētās Ministru kabineta izvirzāmās prasības ir vērstas uz konkrēta mērķa sasniegšanu – subjektu IKT konfidencialitātes, integritātes un pieejamības nodrošināšanu –, taču vienlaikus nav pārmērīgas (minimalitātes princips) un nepārkāpj likumdevēja doto pilnvarojumu. Arī no praktiskā tiesību normas piemērošanas viedokļa, ņemot vērā IKT tehnoloģiju straujo attīstību Latvijā un pasaulē, kā arī un straujas pārmaiņas kibervidē, likumā nav iespējams atrunāt (un tas arī nav likumdevēja uzdevums) visas tehniskās detaļas, kas attiecas uz kiberdrošības prasībām. Tādejādi, Aizsardzības ministrijas ieskatā, Ministru kabineta noteikumi ir vispiemērotākais formāts minimālo kiberdrošības prasību noteikšanai subjektiem, kā arī datu centriem, kuros subjekti ir tiesīgi uzturēt IKT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minimālās kiberdrošības prasības subjektiem, kārtību, kādā subjekti nodrošina savu tīklu un informācijas sistēmu atbilstību minimālajām kiberdrošības prasībām, prasības un veicamos pasākumus subjektu tīklu un informācijas sistēmu konfidencialitātes, integritātes un pieejamības nodrošināšanai un datu atjaunošanai, kā arī veidu un formātu, kādā Nacionālajam kiberdrošības centram un Satversmes aizsardzības birojam paziņo šā likuma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pirmajā, otrajā un piektajā daļā,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pirmajā, otrajā un piektajā daļā, un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otrajā un ceturtajā daļā minēto informāciju (piemēram, izmantojot Nacionālā kiberdrošības centra uzturēto valsts informācijas sistēmu vai citu tehnoloģisko risinājumu).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par kiberdrošības pārziņa noteikšanu ne vēlāk kā piecu darba dienu laikā paziņo Nacionālajam kiberdrošības centram. Paziņojumā norāda kiberdrošības pārziņa vārdu, uzvārdu, personas kodu, ieņemamo amatu, elektroniskā pasta adresi un tālruņa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21.panta otrajā daļā norādīts, ka subjekts par kiberdrošības pārziņa noteikšanu ne vēlāk kā piecu darba dienu laikā paziņo Nacionālajam kiberdrošības centram. Paziņojumā norāda kiberdrošības pārziņa vārdu, uzvārdu, personas kodu, ieņemamo amatu, elektroniskā pasta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 Vēršama uzmanība, ka projekta sākotnējās ietekmes (ex-ante) novērtējuma ziņojumā (turpmāk – anotācija) nav norādīts, kāpēc Nacionālajam kiberdrošības centram ir nepieciešams tieši šāds personas datu apjoms. Tāpat nav norādīts, vai mērķi, kuram ir nepieciešami attiecīgie personas dati, nav iespējams sasniegt apstrādājot (pieprasot) mazāko personas datu apjomu, piemēram, nesniedzot kiberdrošības pārziņa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21.panta otro daļu vai arī papildināt projekta anotāciju ar attiecīgo personas datu apstrādes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atsaukts</w:t>
            </w:r>
            <w:r w:rsidR="00000000" w:rsidRPr="00000000" w:rsidDel="00000000">
              <w:rPr>
                <w:b w:val="1"/>
                <w:rtl w:val="0"/>
              </w:rPr>
              <w:t xml:space="preserve">Starpinstitūciju sanāksmē iebildums tika izdiskutēts un atsaukts, pamatojoties uz Aizsardzības ministrijas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koda norādīšana ir nepieciešama, lai izpildīti uz AM attiecināmu tiesisko pienākumu, saistībā ar administratīvo aktu izdošanu attiecībā uz minētajām fiziskajām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aizsardzības biroja kompetenci attiecībā uz IKT kritisko infrastruktūru, norādām, ka personas koda norādīšana ir nepieciešama un pamatojama ar to, lai precīzi identificētu fizisku personu un attiecīgi varētu veikt personas pārbaudi. Ņemot vērā minēto, Likumprojekta 18. panta pirmās daļas 1. apakšpunktā un 20. panta otrajā daļā tiek saglabāta prasība norādīt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skaidrojums par personas koda norādīšanas nepieciešamību  ir iekļauts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par kiberdrošības pārvaldnieka noteikšanu nekavējoties, bet ne vēlāk kā piecu darba dienu laikā pēc kiberdrošības pārvaldnieka noteikšanas paziņo Nacionālajam kiberdrošības centram un Satversmes aizsardzības birojam. Paziņojumā norāda kiberdrošības pārvaldnieka vārdu, uzvārdu, personas kodu, ieņemamo amatu, elektroniskā pasta adresi un tālruņa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par kiberdrošības pārziņa noteikšanu ne vēlāk kā piecu darba dienu laikā paziņo Nacionālajam kiberdrošības centram. Paziņojumā norāda kiberdrošības pārziņa vārdu, uzvārdu, personas kodu, ieņemamo amatu, elektroniskā pasta adresi un tālruņa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likumprojektu ar pārejas regulējumu, nosakot termiņu, līdz kuram pēc likumprojekta spēkā stāšanās izpildāms likumprojekta 21. panta otrajā daļā paredzētais pienākums. Vienlaikus lūdzam noteikt atskaites punktu, no kura brīža minētajā daļā skaitāms piecu darba dienu paziņošanas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papildināta Likumprojekta pārejas noteikumu sadaļa, papildinot to ar regulējumu ar termiņu līdz kuram pēc Likumprojekta spēkā stāšanās izpildāms Likumprojekta 20. panta otrajā daļā paredzētais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precizēta Likumprojekta 20. panta otrā un ceturtā daļa, paredzot, ka attiecīgā informācija sniedzama nekavējoties, bet ne vēlāk kā piecu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par kiberdrošības pārvaldnieka noteikšanu nekavējoties, bet ne vēlāk kā piecu darba dienu laikā pēc kiberdrošības pārvaldnieka noteikšanas paziņo Nacionālajam kiberdrošības centram un Satversmes aizsardzības birojam. Paziņojumā norāda kiberdrošības pārvaldnieka vārdu, uzvārdu, personas kodu, ieņemamo amatu, elektroniskā pasta adresi un tālruņa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Par kiberdrošību atbildīgā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27.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pants. Par kiberdrošību atbildīgā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likuma 4. pantā minēto subjektu kiberdrošības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un par to atbild attiecīgā subjekta vadītājs. Katra subjekta vadītājs nosaka atbildīgo personu, kura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pārvaldību attiecīgajā subjektā (turpmāk – par kiberdrošību atbildīgā persona). Ministru kabinets nosaka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kiberdrošību atbildīgajai personai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komunikācijas tehnoloģiju kritiskās infrastruktūras īpašnieks vai tiesiskais valdītājs nosaka par kiberdrošību atbildīgo personu pēc saskaņošanas ar Satversmes aizsardzības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kiberdrošību atbildīgajai 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organizēt institūcijas informācijas un komunikācijas tehnoloģiju infrastruktūras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retāk kā reizi gadā veikt informācijas un komunikācijas tehnoloģiju drošības pārbaudi un atbilstoši tās rezultātiem organizēt konstatēto trūkumu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vismaz reizi gadā apmeklēt kiberincidentu novēršanas institūcijas organizētu apmācību kiberdrošības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retāk kā reizi gadā veikt institūcijas darbinieku instruktāžu par aktuālajiem kiberriskiem un kiberdrošību.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Subjekts par kiberdrošību atbildīgās personas noteikšanu ne vēlāk kā piecu darbdienu laikā informē Nacionālo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centru, Satversmes aizsardzības biroju un kompetento kiberincidentu novēršanas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21. panta otrā daļa, papildinot to ar jaunu ceturto daļu par informācijas un komunikācijas tehnoloģiju kritisko infrastruktūru, izsakot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Subjekta vadītāja un kiberdrošības pārziņa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 kiberdrošības pārvaldību nodrošina un par to atbild subjekta vadītājs. Katra subjekta vadītājs nosaka atbildīgo personu, kura īsteno un pārrauga kiberdrošības pasākumu īstenošanu attiecīgajā subjektā (turpmāk — kiberdrošības pārzinis). Ministru kabinets nosaka kiberdrošības pārzinim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par kiberdrošības pārziņa noteikšanu ne vēlāk kā piecu darba dienu laikā paziņo Nacionālajam kiberdrošības centram. Paziņojumā norāda kiberdrošības pārziņa vārdu, uzvārdu, personas kodu, ieņemamo amatu, elektroniskā pasta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ne vēlāk kā piecu darba dienu laikā paziņo Nacionālajam kiberdrošības centram par jebkādām izmaiņām šī panta otrajā daļā minētajā paziņojumā norādītajās ziņās.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un komunikācijas tehnoloģiju kritiskās infrastruktūras īpašnieks vai tiesiskais valdītājs nosaka par kiberdrošību atbildīgo personu pēc saskaņošanas ar Satversmes aizsardzības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Kiberdrošības pārzinim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organizēt institūcijas informācijas un komunikācijas tehnoloģiju infrastruktūras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retāk kā reizi gadā veikt informācijas un komunikācijas tehnoloģiju drošības pārbaudi un atbilstoši tās rezultātiem organizēt konstatēto trūkumu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vismaz reizi gadā apmeklēt kiberincidentu novēršanas institūcijas organizētu apmācību kiberdrošības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retāk kā reizi gadā veikt institūcijā nodarbināto instruktāžu par aktuālajiem kiberriskiem un kiberdrošību.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Subjekta vadītāja un kiberdrošības pārvaldnieka kompetence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minimālās kiberdrošības prasības subjektiem un kārtību, kādā subjekti nodrošina savu informācijas un komunikācijas tehnoloģiju sistēmu atbilstību minimālajām kiberdrošības prasībām, kā arī prasības un veicamos pasākumus subjektu informācijas sistēmu konfidencialitātes, integritātes un pieejamības nodrošināšanai un datu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47. pantā ietverto iebildumu atkārtoti lūdzam nodrošināt, ka likumprojektā tiek noteikti vismaz pamatnoteikumi (principi un vispārīgi ierobežojumi un pamatnostādnes) jautājumos, kurus detalizētāk noregulēs Ministru kabinets, piemēram, likumprojekta 22. panta gadījumā attiecībā uz kiberdrošības risku pārvaldības regulējumu paredzot vispārīgus nosacījumus, kas izriet no direktīvas Nr. 2022/2555 21. panta 1.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minimālās kiberdrošības prasības subjektiem, kārtību, kādā subjekti nodrošina savu tīklu un informācijas sistēmu atbilstību minimālajām kiberdrošības prasībām, prasības un veicamos pasākumus subjektu tīklu un informācijas sistēmu konfidencialitātes, integritātes un pieejamības nodrošināšanai un datu atjaunošanai, kā arī veidu un formātu, kādā Nacionālajam kiberdrošības centram un Satversmes aizsardzības birojam paziņo šā likuma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pirmajā, otrajā un piektajā daļā,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pirmajā, otrajā un piektajā daļā, un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otrajā un ceturtajā daļā minēto informāciju (piemēram, izmantojot Nacionālā kiberdrošības centra uzturēto valsts informācijas sistēmu vai citu tehnoloģisko risinājumu).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minēto subjektu kiberdrošības pārvaldību nodrošina un par to atbild attiecīgā subjekta vadītājs. Katra subjekta vadītājs nosaka atbildīgo personu, kura īsteno kiberdrošības pārvaldību attiecīgajā subjektā (turpmāk — par kiberdrošību atbildīgā persona). Par atbildīgās personas noteikšanu ne vēlāk kā piecu darbdienu laikā informējama kompetentā kiberincidentu novēršanas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27. panta pirmajā, otrajā daļā un 28. panta pirmajā daļā norādīt atskaites punktu piecu darbdienu (darba dienu) termiņu aprēķināšanai, tādējādi nodrošinot nepārprotamu attiecīgo normu izteiksmi. Kā arī aicinām izvērtēt, vai termiņi nav konsekventi aprēķināmi kā attiecīgi darbdienas vai darba dienas, nepieciešamības gadījumā lūdzam precizēt likumprojektu. Norādām, ka darba diena ir diena, kad persona, iestāde, birojs vai uzņēmums strādā, un tā var būt arī sestdiena vai svētdiena, savukārt darbdiena ir diena, kas nav brīvdiena vai svētku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 kiberdrošības pārvaldību nodrošina un par to atbild subjekta vadītājs. Katra subjekta vadītājs nosaka atbildīgo personu, kura īsteno un pārrauga kiberdrošības pasākumu īstenošanu attiecīgajā subjektā (turpmāk — kiberdrošības pārvaldnieks). Ministru kabinets nosaka kiberdrošības pārvaldniekam izvirzītās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Subjekts nozīmīga kiberapdraudējuma gadījumā informē informācijas un komunikācijas tehnoloģiju tīkla, sistēmas vai pakalpojuma galalietotājus, kurus šāds apdraudējums varētu skart, kā arī informē par iespējamajiem kiberdrošības pasākumiem vai līdzekļiem, ko galalietotāji var izmantot. Vajadzības gadījumā subjekts informē galalietotāju arī par pašu kiberapdraudējumu.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direktīvas Nr. 2022/2555 23. panta 2. punkts paredz, ka dalībvalstis nodrošina, ka būtiskās un svarīgās vienības </w:t>
            </w:r>
            <w:r w:rsidR="00000000" w:rsidRPr="00000000" w:rsidDel="00000000">
              <w:rPr>
                <w:u w:val="single"/>
                <w:rtl w:val="0"/>
              </w:rPr>
              <w:t xml:space="preserve">bez nepamatotas kavēšanās</w:t>
            </w:r>
            <w:r w:rsidR="00000000" w:rsidRPr="00000000" w:rsidDel="00000000">
              <w:rPr>
                <w:rtl w:val="0"/>
              </w:rPr>
              <w:t xml:space="preserve"> paziņo saviem pakalpojumu saņēmējiem, kurus varētu skart būtiski kiberdraudi, par visiem pasākumiem vai korektīvajiem līdzekļiem, ko minētie saņēmēji var izmantot, reaģējot uz minētajiem draudiem. Attiecīgā gadījumā vienības informē minētos saņēmējus arī par pašiem būtiskajiem kiberdraudiem. Attiecīgi lūdzam likumprojekta 23. panta otrajā daļā ietverto norādi uz galalietotāja informēšanu vajadzības gadījumā, kā arī norādīt, ka galalietotājus informē nekavējoties, tādējādi nodrošinot minētās direktīvas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29.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Nozīmīga kiberincidenta vai kiberapdraudējuma gadījumā subjekts nekavējoties informē savu pakalpojumu saņēmējus, tostarp elektronisko sakaru tīkla vai informācijas sistēmas lietotājus, kurus šāds nozīmīgs kiberincidents vai kiberapdraudējums varētu skart, par iespējamajiem kiberdrošības pasākumiem vai līdzekļiem, ko pakalpojumu saņēmēji var izmantot, lai novērstu kiberincidentu vai mazinātu kiberapdraudējumu. Attiecīgajā gadījumā subjekts, saskaņojot ar kompetento kiberincidentu novēršanas institūciju (informācijas un komunikācijas tehnoloģiju kritiskās infrastruktūras īpašnieks vai tiesiskais valdītājs – arī ar kompetento valsts drošības iestādi), nekavējoties informē savu pakalpojumu saņēmējus arī par nozīmīgu kiberincidentu vai kiberapdraudējumu, ja vien šādas informācijas izpaušana nerada jauna nozīmīga kiberincidenta risku vai nav citādi pretrunā ar nacionālās drošības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 informāciju, ko ievainojamības atklāšanas ziņojuma iesniedzējs uzskata par nepieciešamu konstatētās ievainojamības identificēšanai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tiesiskās noteiktības nolūkā likumprojekta anotācijā skaidrot, kāda cita informācija varētu būt nepieciešama konstatētās ievainojamības identificēšanai un novēršanai atbilstoši likumprojekta 28. panta otrās daļas 6.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 panta otrajā daļā norādīts ievainojamības atklāšanas ziņojumā iekļaujamās informācijas saturs, paredzot, ka tajā iekļauj ievainojamības konstatēšanas datumu un laiku, ja tas ir iespējams; informāciju par informācijas sistēmu vai elektronisko sakara tīklu, kurā konstatēta ievainojamība; ievainojamības aprakstu; ievainojamības konstatēšanai izmantotās metodoloģijas vai veikto darbību secības aprakstu; ievainojamības atklāšanas ziņojuma iesniedzēja kontaktinformāciju kā arī; citu informāciju, ko ievainojamības atklāšanas ziņojuma iesniedzējs uzskata par nepieciešamu konstatētās ievainojamības identificēšanai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ar “citu informāciju” saprotama jebkāda cita informācija, kas varētu būt būtiska saistībā ar konstatēto ievainojamību, kuru persona, kas konstatējusi ievainojamību, uzskata par nepieciešamu (bez jau uzskaitītās), lai to iekļautu/ norādītu ievainojamības atklāšanas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skaidrojumam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 informāciju, ko ievainojamības atklāšanas ziņojuma iesniedzējs uzskata par nepieciešamu konstatētās ievainojamības identificēšanai un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kiberincidentu novēršanas institūcija, apstiprinājusi ievainojamību, par šo faktu nekavējoties informē informācijas sistēmas vai elektronisko sakaru tīkla īpašnieku vai tiesisko valdītāju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(28. panta trešajā daļā, 22. panta ceturtajā daļā u.c.) izvairīties no sinonīmu lietošanas. Norādām, ka, piemēram, nav skaidri saprotams, vai uz informācijas sistēmas vai elektronisko sakaru tīkla īpašnieku vai tiesisko valdītāju likumprojekta 28. panta trešajā daļā ietvertā prasība attieksies vienīgi gadījumā, ja šī persona ir subjekts likumprojekta 4. panta izpratnē. Norādām,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Ievainojamības atklāšanas ziņojuma iesniedzējs nedrīkst izpaust informāciju par ievainojamību līdz ievainojamības novēršanai. Ievainojamības atklāšanas ziņojuma saturs ir ierobežotas pieejamības informācija, ja vien normatīvie akti neparedz augstāku klasifikācijas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neizriet tas, kā tiek nodrošināta NIS 2 direktīvas 12. panta 1. punkta otrajā daļā ietvertā prasība, kas paredz nodrošinā, ka fiziskas vai juridiskas personas, ja tās to pieprasa, </w:t>
            </w:r>
            <w:r w:rsidR="00000000" w:rsidRPr="00000000" w:rsidDel="00000000">
              <w:rPr>
                <w:u w:val="single"/>
                <w:rtl w:val="0"/>
              </w:rPr>
              <w:t xml:space="preserve">var anonīmi ziņot par ievainojamību</w:t>
            </w:r>
            <w:r w:rsidR="00000000" w:rsidRPr="00000000" w:rsidDel="00000000">
              <w:rPr>
                <w:rtl w:val="0"/>
              </w:rPr>
              <w:t xml:space="preserve"> CSIRT, kas izraudzīta par koordinatori. CSIRT, kas izraudzīta par koordinatori, nodrošina, ka tiek veikta rūpīga pēckontrole attiecībā uz paziņoto ievainojamību, un </w:t>
            </w:r>
            <w:r w:rsidR="00000000" w:rsidRPr="00000000" w:rsidDel="00000000">
              <w:rPr>
                <w:u w:val="single"/>
                <w:rtl w:val="0"/>
              </w:rPr>
              <w:t xml:space="preserve">nodrošina par ievainojamību ziņojušās fiziskās vai juridiskās personas anonimitāti</w:t>
            </w:r>
            <w:r w:rsidR="00000000" w:rsidRPr="00000000" w:rsidDel="00000000">
              <w:rPr>
                <w:rtl w:val="0"/>
              </w:rPr>
              <w:t xml:space="preserve">. Attiecīgi lūdzam sniegt pamatotu skaidrojumu par minēto likumprojekta anotācijā. Nepieciešamības gadījumā lūdzam precizēt (papildināt) likumprojektā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Ievainojamības atklāšana nedrīkst tikt izmantota ļaunprātīgi. Informācija par atklāto ievainojamību ir ierobežotas pieejamības informācija, ja vien normatīvie akti neparedz augstāku klasifikācijas pakāpi. Ievainojamības atklāšanas ziņojuma iesniedzējs (ievainojamības atklājējs) un attiecīgais subjekts ir atbildīgi par minētās informācijas neizpaušanu. Kompetentā kiberincidentu novēršanas institūcija nosaka nosacījumus, kārtību un apjomu, kādā var tikt izpausta informācija par atklāto ievainojamību.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minētais subjekts kompetentās kiberincidentu novēršanas institūcijas noteiktajā termiņā, bet ne vēlāk kā 90 dienu laikā no ievainojamības atklāšanas ziņojuma iesniegšanas brīža, veic ievainojamības novēršanai nepieciešamās darbības un par ievainojamības novēršanas gaitu informē kompetento kiberincidentu novēršanas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likuma 6.</w:t>
            </w:r>
            <w:r w:rsidR="00000000" w:rsidRPr="00000000" w:rsidDel="00000000">
              <w:rPr>
                <w:vertAlign w:val="superscript"/>
                <w:rtl w:val="0"/>
              </w:rPr>
              <w:t xml:space="preserve">1</w:t>
            </w:r>
            <w:r w:rsidR="00000000" w:rsidRPr="00000000" w:rsidDel="00000000">
              <w:rPr>
                <w:rtl w:val="0"/>
              </w:rPr>
              <w:t xml:space="preserve"> panta trešā daļa paredz, ka konstatētās nepilnības novēršamas 90 dienu laikā kopš informēšanas brīža. Savukārt likumprojekta 29. panta pirmā daļa nosaka, ka subjektam nepilnības, uz kurām norādījusi trešā persona, ir jānovērš 90 dienu laikā kopš brīža, kad trešā persona iesniegusi kiberincidentu novēršanas institūcijai ievainojamības atklāšanas ziņojumu. Vienlaikus likumprojekta 28. pants vai kāda cita norma nesatur nosacījumus par to, kā subjekts uzzinās par datumu, kad attiecīgais ievainojamības atklāšanas ziņojums iesniegts kiberincidentu novēršanas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sākotnējās ietekmes novērtējuma ziņojumā (anotācijā) iztrūkst skaidrojums par pamatojumu līdzšinējās pieejas maiņai, kad nepilnības bija novēršamas kopš brīža, kad Drošības incidentu novēršanas institūcija informēja informācijas sistēmas vai elektronisko sakaru tīkla īpašnieku vai tiesisko valdītāju, nevis kopš brīža, kad kāda trešā persona iesniedza kompetentajai institūcijai ziņojumu par konstatētajām nepilnībām.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IeM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Subjekts kompetentās kiberincidentu novēršanas institūcijas noteiktajā termiņā, bet ne vēlāk kā 90 dienu laikā no informācijas saņemšanas brīža, veic ievainojamības novēršanai nepieciešamās darbības un par ievainojamības novēršanas gaitu informē kompetento kiberincidentu novēršanas institūciju.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institūciju informācijas sistēmas uztur Ministru kabineta noteiktajām prasībām atbilstošos datu centros (turpmāk – datu centri).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prasību pašvaldību informācija sistēmas izvietot datu centros, kas ir nesamērīga prasība attiecībā uz finansiālo un organizatorisko ietekmi pašvaldībām. Nevar prasīt no pašvaldībām, lai katras skolas, kultūras nama u.tml. pašvaldības iestādes iekšējās informācijas sistēmas tiktu nodrošinātas tikpat lielā mērā kā valsts nozīmes un ar tām saistītās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Subjekts (šajā gadījumā atvasināta publiska pesona – pašvaldība, vai pašvaldības dibināta pastarpinātās pārvaldes iestāde) būs tiesīgs savā īpašumā un valdījumā esošās informācijas sistēmas uzturēt paša subjekta IKT infrastruktūrā, kas atbilst minimālajām kiberdrošības prasībām, vai Ministru kabineta noteiktajām prasībām atbilstošos datu centros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Subjekts savā īpašumā un valdījumā esošās informācijas sistēmas uztur subjekta informācijas un komunikācijas tehnoloģiju infrastruktūrā, kas atbilst minimālajām kiberdrošības prasībām vai Ministru kabineta noteiktajām prasībām atbilstošos datu centros (turpmāk – datu centri).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centru drošības prasības un akreditācijas kārtību, datu centra uzturētāja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likumprojekta panta daļas un likumprojekta anotācijas nav skaidrs termina "akreditācija" definējums, proti, kādas atbilstības novērtēšanas darbības tiks akreditētas un atbilstoši kādam akreditācijas standartam. Informācija ir būtiski svarīga, lai savlaicīgi apzinātos, kādas kompetences būs nepieciešamas valsts aģentūrai "Latvijas Nacionālais akreditācijas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izslēdzot terminu "akreditācija".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centru drošības prasības, datu centru atbilstības novērtēšanas, reģistrācijas un uzraudzības kārtību, kā arī datu centra operatora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koplietošanas operāciju centru izveides un darbības noteikumus koplietošanas datu centros;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otrās daļas 3.punktā ir minēts, ka Ministru kabinets nosaka koplietošanas operāciju centru izveides un darbības noteikumus koplietošanas datu centros. Taču nekur likumprojektā vai arī anotācijā nav minēts, kas ir saprotams ar “koplietošanas operāciju centru”.  Lūdzam skaidrot anotācijā, kas ir domāts ar “koplietošanas operāciju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papildināta Likumprojekta anotācija, papildinot to ar skaidrojumu par to, kas ir datu centri un tajos izvietojamā CERT.LV operacionālā šūna (</w:t>
            </w:r>
            <w:r w:rsidR="00000000" w:rsidRPr="00000000" w:rsidDel="00000000">
              <w:rPr>
                <w:i w:val="1"/>
                <w:rtl w:val="0"/>
              </w:rPr>
              <w:t xml:space="preserve">Security Operations Centre, SOC</w:t>
            </w:r>
            <w:r w:rsidR="00000000" w:rsidRPr="00000000" w:rsidDel="00000000">
              <w:rPr>
                <w:rtl w:val="0"/>
              </w:rPr>
              <w:t xml:space="preserve">) jeb drošības operāciju centrs, ko plānots integrēt katrā no datu centriem.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atbilstošs terminu lietojums precizēts arī Likumprojekta 25.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operāciju centru izveides un darbības noteikumus datu centros.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kiberdrošības operāciju centru izveides un darbības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sākotnējās ietekmes novērtējuma ziņojuma (anotācijas) nav gūstama skaidrība, kas likumprojekta izpratnē ir domāts ar vārdiem "kiberdrošības operāciju centrs", kāda ir tā praktiskā nozīme un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kabineta noteikumos nevar tikt iekļautas normas, kuru deleģēšanas nepieciešamība un skaidrība nebūtu izsecināma no augstāka juridiskā spēka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 un tā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trešajā daļā ir noteikts, ka kiberdrošības operāciju centru izveido un darbību datu centrā nodrošina kompetentā kiberincidentu novēršanas institūcija. Kiberdrošības operāciju centra ietvarā kiberincidentu novēršanas institūcijai ir tiesības vākt un elektroniski apstrādāt kiberdraudu identificēšanai nepieciešamo telemetriju. Uzskatām, ka minētā norma skaidro kiberdrošības operāciju centra nozīmi, lomu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otrajā daļā noteikts, ka Ministru kabinets noteiks datu centru drošības prasības, datu centru atbilstības novērtēšanas, reģistrācijas un uzraudzības kārtību, kā arī datu centra uzturētāja pienākumus; valsts informācijas un komunikācijas tehnoloģiju sistēmu izvietošanas noteikumus datu centros, kā arī; kiberdrošības operāciju centru izveides un darbības noteikumus datu centros.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operāciju centru izveides un darbības noteikumus datu centros.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Konstatējot kiberincidentu, subjekts nekavējoties veic visas kiberincidenta novēršanai nepieciešamās darbības, kā arī nekavējoši informē par kiberincidentu kompetento kiberincidentu novēršanas institūciju un izpilda tās sniegtās rekomendācijas par rīcību kiberincidenta gadījumā. Informācijas un komunikācijas tehnoloģiju kritiskās infrastruktūras īpašnieks vai tiesiskais valdītājs kiberincidenta gadījumā nekavējoties informē par notikušo arī kompetento valsts drošības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pienākums visu drošības incidentu gadījumā informēt kompetentās iestādes, varētu nebūt samērīgs, tādēļ lūdzam izvērtēt un precizēt likumprojekta 29. panta pirmo daļu vai sniegt skaidrojumu likumprojekta anotācijā, kādēļ tas nav nepieciešams. Skaidrojam, ka drošības incidenti var būt saistīti ar iekārtu tehniskiem bojājumiem vai arī ar informāciju (datiem), kas nerada būtisku ietekmi sabiedrībai. Vienlaikus vēršam uzmanību, ka atbilstoši direktīvas Nr. 2022/2555 23. panta 1. punktam, kura prasības pārņemtas likumprojekta 29. panta pirmajā daļā, katra dalībvalsts nodrošina, ka </w:t>
            </w:r>
            <w:r w:rsidR="00000000" w:rsidRPr="00000000" w:rsidDel="00000000">
              <w:rPr>
                <w:u w:val="single"/>
                <w:rtl w:val="0"/>
              </w:rPr>
              <w:t xml:space="preserve">būtiskās un svarīgās</w:t>
            </w:r>
            <w:r w:rsidR="00000000" w:rsidRPr="00000000" w:rsidDel="00000000">
              <w:rPr>
                <w:rtl w:val="0"/>
              </w:rPr>
              <w:t xml:space="preserve"> vienības bez nepamatotas kavēšanās paziņo CSIRT vai attiecīgā gadījumā savai kompetentajai iestādei saskaņā ar 4. punktu par ikvienu incidentu, kam ir būtiska ietekme uz to pakalpojumu sniegšanu, kā minēts 3. punktā (būtisks incidents). Tātad secināms, ka attiecīgās direktīvas prasības attiecināmas uz būtiskiem incidentiem, nevis ikvienu incidentu, kā izriet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spēkā esošajā Informācijas un tehnoloģiju drošības likumā ir noteikts, ka "valsts un pašvaldību institūcija, informācijas tehnoloģiju kritiskās infrastruktūras īpašnieks vai tiesiskais valdītājs drošības incidenta gadījumā nekavējoties veic visas tā novēršanai nepieciešamās darbības (īpaši izpilda Drošības incidentu novēršanas institūcijas rekomendācijas par vēlamo sākotnējo rīcību drošības incidenta gadījumā), kā arī tūlīt informē par notikušo kompetento Drošības incidentu novēršanas institūciju. Drošības incidentu novēršanas institūcija vienojas ar drošības incidenta pieteicēju par atbalsta sniegšanu drošības incidenta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attiecīgi tiek saglabāts identisks formulējums, kas nosaka, ka Likumprojekta tvērumā esošajiem subjektiem ziņošanas pienākums ir obligāts: “Konstatējot kiberincidentu, subjekts nekavējoties veic visas kiberincidenta novēršanai nepieciešamās darbības, kā arī nekavējoši informē par kiberincidentu kompetento kiberincidentu novēršanas institūciju un izpilda tās sniegtās rekomendācijas par rīcību kiberincidenta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līdzšinējā praksē gan Informācijas tehnoloģiju drošības likumā, gan Likumprojekta subjektiem ziņošana par jebkuru incidentu bijusi obligāta, savukārt personām, kas nav likuma/ Likumprojekta subjekti ziņošana ir brīvprātīga. Uzskatām, ka līdzšinējo praksi nav nepieciešams mainīt.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izteiktajam iebildumam, ar attiecīgu skaidrojumu papildināta Likumprojekta anotācijas sadaļa “Risinājuma apraksts” apakšsadaļa “Rīcība kiberincidenta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Konstatējot kiberincidentu, subjekts nekavējoties veic visas kiberincidenta novēršanai nepieciešamās darbības, kā arī nekavējoši informē par kiberincidentu kompetento kiberincidentu novēršanas institūciju un izpilda tās sniegtos norādījumus par rīcību kiberincidenta gadījumā. Informācijas un komunikācijas tehnoloģiju kritiskās infrastruktūras īpašnieks vai tiesiskais valdītājs kiberincidenta gadījumā nekavējoties informē par notikušo arī kompetento valsts drošības iestādi. Ministru kabinets nosaka kārtību, kādā informē par kiberincidentu un kritērijus par kādiem kiberincidentiem ir jāinformē par kiberincidentu kompetento kiberincidentu novēršanas institūciju.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Privāto tiesību juridiskās personas, uz kurām neattiecas šā panta pirmajā daļā noteiktie pienākumi, kiberincidenta gadījumā veic visas tā novēršanai nepieciešamās darbības un var pēc savas iniciatīvas informēt par notikušo kompetento kiberincidentu novēršanas institūciju. Kiberincidentu novēršanas institūcija vienojas ar kiberincidenta pieteicēju par atbalsta sniegšanu kiberincidenta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skaidri norādīt, kura persona ir kiberincidenta pieteicējs un kurā brīdī attiecīgs statuss tiek iegūts, nepieciešamības gadījumā atrunājot un konsekventi lietojot likumprojektā atbilstošu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izslēdzot terminu "kiberincidenta pieteicējs".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uz kurām neattiecas šā panta pirmajā daļā noteiktie pienākumi, kiberincidenta gadījumā veic visas tā novēršanai nepieciešamās darbības un var pēc savas iniciatīvas brīvprātīgi ziņot par konstatēto kiberincidentu kompetentajai kiberincidentu novēršanas institūcijai. Kiberincidentu novēršanas institūcija vienojas ar personu, kura ziņojusi par kiberincidentu, par atbalsta sniegšanu kiberincidenta risināšanā. Brīvprātīga ziņošana par kiberincidentu neuzliek minētajai personai papildu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Kiberincidentu novēršanas institūcija var informēt sabiedrību vai arī prasīt, lai to dara attiecīgais subjekts, ja kiberincidenta publiskošana var to atrisināt vai novērst, vai arī citādā ziņā ir sabiedrības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un tā anotācijā skaidrot, kā informējama sabiedrība (tai skaitā kā publiskojams kiberincidents) un ko var atrisināt vai novērst šāda publiskošana, kā arī kādos gadījumos vēl publiskošana varētu būt citādā ziņā sabiedrības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31. panta ceturtā daļa,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Kiberincidentu novēršanas institūcija var informēt sabiedrību vai arī prasīt, lai to dara attiecīgais subjekts, ja kiberincidenta publiskošana var novērst citus kiberincidentus, vai arī citādā ziņā ir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 ieteicama gadījumos, kad kiberincidenta publiskošana potenciāli varētu kiberincidentu atrisināt vai novērst vai varētu novērst citus kiberincidentus.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sabiedrības informēšana par nozīmīgu kiberincidentu vai kiberapdraudējumu var palīdzēt novērst vai risināt nozīmīgu kiberincidentu, mazināt kiberapdraudējumu, vai ir citādā ziņā sabiedrības interesēs, Nacionālais kiberdrošības centrs vai kompetentā kiberincidentu novēršanas institūcija, iepriekš apspriežoties ar subjektu, var informēt sabiedrību vai uzdot subjektam informēt sabiedrību, ja vien minētās informācijas izpaušana nav pretrunā ar nacionālās drošības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minētais Nacionālā kiberdrošības centra lēmums stājas spēkā tā pieņemšanas brīdī. Lēmuma apstrīdēšana vai pārsūdzēšana neaptur tā darbību un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 panta trešās daļas otrais teikums paredz, ka Centra lēmuma apstrīdēšana vai pārsūdzēšana neaptur tā darbību un izpildi. Saistībā ar minēto, un ņemot vērā Administratīvā procesa likuma 80. panta pirmajā daļā un 185. panta pirmajā daļā noteikto, lūdzam skaidrot likumprojekta anotācijā, kāpēc nepieciešams noteikt, ka Centra lēmuma apstrīdēšana un pārsūdzēšana neaptur tā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33. panta trešo daļu Nacionālā kiberdrošības centra lēmums par minēto ierobežojošo darbību veikšanu stājas spēkā tā paziņošanas brīdī, un lēmuma apstrīdēšana vai pārsūdzēšana neaptur tā darbību un izpildi. Šāds tiesiskais regulējums ir iekļauts, lai nodrošinātu iespēju nekavējoties novērst tūlītēju kaitējumu, ko rada kiberincidents. Aizsardzības ministrijas un CERT.LV ieskatā minētā lēmuma darbības vai izpildes apturēšana radītu nesamērīgu kaitējuma risku vitālajām valsts un sabiedrības drošības interesēm un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minētā Nacionālā kiberdrošības centra vai Satversmes aizsardzības biroja lēmuma apstrīdēšana vai pārsūdzēšana neaptur tā darbību un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minētais Nacionālā kiberdrošības centra lēmums stājas spēkā tā pieņemšanas brīdī. Lēmuma apstrīdēšana vai pārsūdzēšana neaptur tā darbību un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 panta trešās daļas pirmais teikums paredz, ka Nacionālās kiberdrošības centra lēmums stājas spēkā tā pieņemšanas brīdī. Saskaņā ar Administratīvā procesa likuma 70. panta pirmajā daļā noteikto administratīvais akts stājas spēkā ar paziņošanas brīdi. Proti, tiesiskās sekas rodas ar lēmuma paziņošanas brīdi, nevis lēmuma pieņemšanas brīdi. Kamēr personai nebūs paziņots lēmums par pienākumu veikt attiecīgās darbības, tai nebūs zināms, ka tai kaut kādas darbības veicamas un no kaut kādu darbību veikšanas jāatturas. Lai arī Administratīvā procesa likums pieļauj citos normatīvajos aktos noteikt atšķirīgu regulējumu, šāda atšķirīga regulējuma nepieciešamība ir jāpamato. Ņemot vērā minēto, lūdzam attiecīgu pamatojumu iekļaut anotācijā vai arī precizēt likumprojekta 36. panta trešās daļas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33. panta trešā daļa, aizstājot vārdus “pieņemšanas brīdi” ar vārdiem “paziņošana brīdi”, un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minētais Nacionālā kiberdrošības centra lēmums stājas spēkā ar tā paziņošanas brīdi. Lēmuma apstrīdēšana vai pārsūdzēšana neaptur tā darbību un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minētā Nacionālā kiberdrošības centra vai Satversmes aizsardzības biroja lēmuma apstrīdēšana vai pārsūdzēšana neaptur tā darbību un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Augstākā līmeņa domēna ".lv" reģistra un elektroniskās numurēšanas sistēmas uzturētājam un elektronisko sakaru pakalpojumu sniedzējam ir pienākums ne vēlāk kā vienas darbdienas laikā pēc šī panta pirmajā daļā minētā Nacionālā kiberdrošības centra lēmuma to 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36. panta ceturtās daļas nav skaidrs, vai domāts, ka lēmums jāizpilda vienas darbdienas laikā no lēmuma pieņemšanas dienas vai no lēmuma paziņošanas dienas. Skaidrojam, ka administratīvā akta paziņošana notiek Paziņošanas likumā noteiktajā kārtībā un tā adresāts to var izpildīt tikai tad, kad tas tam ir ticis paziņots. Ņemot vērā minēto, lūdzam likumprojekta 36. panta ceturtajā daļā skaidri noteikt, ka lēmums izpildāms ne vēlāk kā vienas darbdienas laikā pēc tā paziņošanas, kas nozīmē, ka atkarībā no lēmuma paziņošanas veida, izpilde tiks nodrošināta attiecīgajā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33. panta trešā daļa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Augstākā līmeņa domēna ".lv" reģistra uzturētājam un elektronisko sakaru pakalpojumu sniedzējam ir pienākums ne vēlāk kā vienas darbdienas laikā pēc šī panta pirmajā daļā minētā Nacionālā kiberdrošības centra vai Satversmes aizsardzības biroja lēmuma paziņošanas to izpildīt.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minētais Nacionālā kiberdrošības centra lēmums stājas spēkā tā paziņošanas brīdī. Lēmuma apstrīdēšana vai pārsūdzēšana neaptur tā darbību un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33. panta trešās daļas pirmo teikumu, ņemot vērā to, ka tas dublē Administratīvā procesa likuma 70.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32. panta trešā daļa, svītrojot tās pirmo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minētā Nacionālā kiberdrošības centra vai Satversmes aizsardzības biroja lēmuma apstrīdēšana vai pārsūdzēšana neaptur tā darbību un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un kritērijus, kādā Latvija veic kiberincidentu attiecināšanu.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nosaka, ka Ministru kabinets nosaka kārtību un kritērijus, kādā Latvija veic kiberincidentu attiecināšanu. No likumprojekta teksta nav saprotams, kas ir domāts ar kiberincidentu attiecināšanu. Arī likumprojekta anotācijā nav dots skaidrojums “kiberincidenta attiecināšanai” vai “kiberincidenta attiecināšanas  paziņojumam”.  Līdz ar to lūdzam skaidrot  jēdzienus “kiberincidentu attiecināšana” un “kiberincidentu attiecināšanas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saskaņošanai sūtītajā anotācijas redakcijā tika ietverts “attiecināšanas paziņojuma” skaidrojums. Pēc saskaņošanas tika saņemta precizējoša informācija par kiberincidentu attiecināšanu no Ārlietu ministrijas un atbilstoši precizēta arī Likumprojekta anotācija, skaidrojot anotācijā, kas ir “kiberincidentu attiecināšana” un “kiberincidentu attiecināšanas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Likumprojekta tekstā termini netiek skaidroti, ņemot vērā to, ka šie termini lietoti tikai paredzot, ka Ministru kabinets nosaka kārtību un kritērijus, kādā Latvija veic kiberincidentu attiecināšanu.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un kritērijus, kādā Latvija veic kiberincidentu un kiberuzbrukumu attiecināšanu.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NIS2 direktīvas 7. panta 4. punkts paredz dalībvalstīm pienākumu regulāri un vismaz reizi piecos gados novērtēt savas kiberdrošības stratēģijas, </w:t>
            </w:r>
            <w:r w:rsidR="00000000" w:rsidRPr="00000000" w:rsidDel="00000000">
              <w:rPr>
                <w:u w:val="single"/>
                <w:rtl w:val="0"/>
              </w:rPr>
              <w:t xml:space="preserve">pamatojoties uz galvenajiem snieguma rādītājiem, un nepieciešamības gadījumā tās atjaunina</w:t>
            </w:r>
            <w:r w:rsidR="00000000" w:rsidRPr="00000000" w:rsidDel="00000000">
              <w:rPr>
                <w:rtl w:val="0"/>
              </w:rPr>
              <w:t xml:space="preserve">. ENISA pēc dalībvalstu pieprasījuma palīdz tām izstrādāt vai atjaunināt valsts kiberdrošības stratēģiju un galvenos snieguma rādītājus minētās stratēģijas novērtēšanai, lai to saskaņotu ar šajā direktīvā noteiktajām prasībām un pienākumiem. Attiecīgi lūdzam izvērtēt un skaidrot, kā paredzēts nodrošināt nacionālās kiberdrošības stratēģijas atbilstību galvenajiem snieguma rādītājiem.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Nacionālās kiberdrošības stratēģijas izpildi ir jāziņo līdz 2026. gada maijam, ziņojumu iesniedzot Ministru kabinetā. Attiecīgi nacionālās kiberdrošības stratēģijas atbilstības galvenajiem snieguma rādītājiem izvērtējuma veikšana ir ietverta 2023. gada 14. marta Ministru kabineta sēdē apstiprinātajā Latvijas kiberdrošības stratēģijā 2023. – 2026. gadam, ne šajā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39. panta pirmo daļu salāgot ar 6. panta otrās daļas 6. punktu attiecībā uz institūciju, kura izstrādā nacionālās kiberdrošības stratēģiju,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iebildumam, Likumprojekta 43. panta pirmo daļu salāgojot ar 5. panta 9. apakšpunkta redakciju, nosakot, ka Nacionālais kiberdrošības centrs izstrādā Nacionālo kiberdrošības stratēģiju sadarbībā ar valsts pārvaldes iestādēm, valsts drošības iestādēm un privātā sektora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ievainojamības atklāšanas ziņojumā sniegtā informācijā par ievainojamību kiberincidentu novēršanas institūcijas vērtējumā ir pamatota, kiberincidentu novēršanas institūcija par to nekavējoties informē attiecīgo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37.panta ceturto daļu ar papildus teikumu par pienākumu kiberincidentu novēršanas institūcijai informēt Satversmes aizsardzības biroju par ievainojamību kritiskās infrastruktūras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ievainojamības atklāšanas ziņojumā sniegtā informācijā par ievainojamību kiberincidentu novēršanas institūcijas vērtējumā ir pamatota, kiberincidentu novēršanas institūcija par to nekavējoties informē attiecīgo subjektu un Satversmes aizsardzības biroju, ja tas ir attiecināms uz kritisko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 panta ceturtā daļa precizēta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sanāksmes laikā š.g. 20. decembrī Satversmes aizsardzības birojs sagatavoto redakciju saskaņoja.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ievainojamības atklāšanas ziņojumā sniegtā informācijā par ievainojamību kiberincidentu novēršanas institūcijas vērtējumā ir pamatota, kiberincidentu novēršanas institūcija par to nekavējoties informē attiecīgo subjektu un Satversmes aizsardzības biroju, ja tas ir attiecināms uz informācijas un komunikācijas tehnoloģiju kritisko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Nacionālo kiberdrošības stratēģiju var tikt izstrādāti rīcībpolitikas dokumenti tādās jomās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skaidrot, kas ir saprotams ar rīcībpolitikas dokumentiem, proti, vai ar tiem domāti noteikti attīstības plānošanas dokumenti (sk. Attīstības plānošanas sistēmas likuma 10. pantu) un vai to izstrāde ir obligāta, kas izriet no NIS 2 direktīvas 7. panta 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redakcijā šāda punkta vairs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sešu mēnešu laikā no Nacionālās kiberdrošības stratēģijas apstiprināšanas izstrādā un Ministru kabinets apstiprina pasākumu plānu stratēģijā izvirzīto mērķu sasniegšanai, identificējot darba uzdevumus, atbildīgās institūcijas, uzdevumu izpildes termiņus un sasniedzamos rezultātus. Plānā iekļauj vismaz šādus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mūsdienīgu un inovatīvu kiberdrošības risinājumu izstrāde un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NIS 2 direktīvas 7. panta 2. punkta "e" apakšpunktam rīcībpolitika veicina tādu attiecīgu progresīvu tehnoloģiju izstrādi un integrāciju, kuru mērķis ir īstenot modernus kiberdrošības risku pārvaldības pasākumus. Attiecīgi lūdzam izvērtēt un precizēt likumprojekta 39. panta ceturtās daļas 5. punktu, paredzot konkrētu mērķi - īstenot kiberdrošības risku pārvaldības pasākumus, vai skaidrot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43. panta ceturtās daļas 5.apakšpunkts atbilstoši izteiktajam iebildumam un NIS 2 direktīvas 7. panta 2. punkta “e” apakšpunkta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īstenot kiberrisku pārvaldības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mazo un vidējo uzņēmumu kiberdrošības veicināšana, tai skaitā atbalsts mazo un vidējo uzņēmumu kiberdrošības spēju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likumprojekta 39. panta ceturtās daļas 9.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Ievainojamības atklāšana nedrīkst tikt izmantota ļaunprātīgi. Informācija par atklāto ievainojamību ir ierobežotas pieejamības informācija, ja vien normatīvie akti neparedz augstāku klasifikācijas pakāpi. Ievainojamības atklāšanas ziņojuma iesniedzējs (ievainojamības atklājējs) un attiecīgais subjekts ir atbildīgi par minētās informācijas neizpaušanu. Kompetentā kiberincidentu novēršanas institūcija nosaka nosacījumus, kārtību un apjomu, kādā var tikt izpausta informācija par atklāto ievainojamību.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34. panta piektajā ietverās kompetentās kiberincidentu novēršanas institūcijas pilnvaras noteikt nosacījumus, kārtību un apjomu, kādā var tikt izpausta informācija par atklāto ievainojamību, nepieciešamības gadījumā precizējot likumprojektu. Vēršam uzmanību, ka nav skaidrs, vai ar minēto saprotama norādījumu sniegšana konkrētā situācijā noteiktiem subjektiem un ievainojamības atklāšanas ziņojuma iesniedzējam (ievainojamības atklājējam) vai arī - minētās institūcijas izstrādāts iekšējais normatīvais akts. Skaidrojam, ka pēdējā gadījumā minētais iekšējais normatīvais akts nebūs saistošs abiem iepriekš minētajiem tiesību subjektiem, bet tā vietā attiecīgie nosacījumi u.c. aspekti, ja tie skar privātpersonas, būtu ietverami ārējā normatīvā aktā (piemēram, paredzot pilnvarojumu Ministru kabineta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atbilstoši papildināta Likumprojekta anotācijas 5. sadaļa “Risinājuma apraksts” apakšsadaļa “Rīcība kiberincidenta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pamatojoties uz Likumprojekta 29. panta septītajā daļā un 36. panta otrajā daļā minēto, netiek plānots izstrādāt jaunus Ministru kabineta noteikumus, bet gan tiks sniegti norādījumi konkrētā situācijā noteiktiem subjektiem un ievainojamības atklāšanas ziņojuma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Ievainojamības atklāšana nedrīkst tikt izmantota ļaunprātīgi. Informācija par atklāto ievainojamību ir ierobežotas pieejamības informācija, ja vien normatīvie akti neparedz augstāku klasifikācijas pakāpi. Ievainojamības atklāšanas ziņojuma iesniedzējs (ievainojamības atklājējs) un attiecīgais subjekts ir atbildīgi par minētās informācijas neizpaušanu. Kompetentā kiberincidentu novēršanas institūcija nosaka nosacījumus, kārtību un apjomu, kādā var tikt izpausta informācija par atklāto ievainojamību.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būtiski svarīgu sabiedrības funkciju īstenošanai, kā arī cilvēku veselības, aizsardzības, drošības, ekonomiskās un sociālās labklājības nodrošināšanai nepieciešamo informācijas sistēmu sasniedzamību gadījumā, ja Latvijas Republikā nav pieejams globālais tīmeklis;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40. panta pirmās daļas 2. punktā izslēgt vārdu "svarīgu", jo norāde uz būtiskumu ietver sevī un pārsniedz to, ka funkcija ir svarīga, kādēļ norāde uz būtiski svarīgu funkciju ir liekvārdība. Kā arī tiesiskās noteiktības nolūkā lūdzam likumprojektā un tā anotācijā  skaidrot, kuras funkcijas novērtējamas kā būtiskas.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Likumprojekta 28. pantā svītrots vārds “būtisku”.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svarīgu sabiedrības funkciju īstenošanai, kā arī cilvēku veselības, aizsardzības, drošības, ekonomiskās un sociālās labklājības nodrošināšanai nepieciešamo informācijas sistēmu sasniedzamību gadījumā, ja Latvijas Republikā nav pieejams globālais tīmeklis;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Vienotā valsts interneta apmaiņas punkta pakalpojumus ir tiesīgs saņemt ikviens subjekts, kura iekļaušanu vienotā valsts interneta apmaiņas punkta pakalpojumu saņēmēju sarakstā ir atbalstījusi starpinstitūciju komisija. Komisijas sastāvu, izveides un darbības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ikvienu subjektu likumprojekta 40. pantā saprotami vienīgi likumprojekta 4. pantā minētie subjekti.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28. panta otrajā daļā norādītajam, Vienotā valsts interneta apmaiņas punkta pakalpojumus  var saņemt ikviens subjekts, kas atbilst Ministru kabineta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Vienotā valsts interneta plūsmu apmaiņas punkta pakalpojumus ir tiesīga saņemt valsts vai pašvaldības institūcija vai subjekts, kura iekļaušanu vienotā valsts interneta plūsmu apmaiņas punkta pakalpojumu saņēmēju sarakstā ir atbalstījusi starpinstitūciju komisija. Komisijas sastāvu, izveides un darbības kārtību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kiberincidentu novēršanas institūcija var sniegt atbalstu saziņā starp ievainojamības atklāšanas ziņojuma iesniedzēju un attiecīgo subjektu, ja kāda no pusēm izsaka šādu vēlmi.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35. panta sestajā daļā paredzēto izņēmumu, lūdzam precizēt likumprojekta 36. panta ceturto daļu, nodrošinot, ka saziņā tiek ievērota anonimitāte.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35. panta ceturtās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kiberincidentu novēršanas institūcija sniedz atbalstu saziņā starp ievainojamības atklāšanas ziņojuma iesniedzēju un attiecīgo subjektu, ja kāda no pusēm izsaka šādu vēlmi. Kompetentā kiberincidentu novēršanas institūcija veic pēckontroli attiecībā uz atklātās ievainojamības novēršanu, kā arī nodrošina ievainojamības atklāšanas ziņojuma iesniedzēja konfidencialitāti atbilstoši šā likuma </w:t>
            </w:r>
            <w:r w:rsidR="00000000" w:rsidRPr="00000000" w:rsidDel="00000000">
              <w:rPr>
                <w:rtl w:val="0"/>
              </w:rPr>
              <w:t xml:space="preserve">37. </w:t>
            </w:r>
            <w:r w:rsidR="00000000" w:rsidRPr="00000000" w:rsidDel="00000000">
              <w:rPr>
                <w:rtl w:val="0"/>
              </w:rPr>
              <w:t xml:space="preserve">panta</w:t>
            </w:r>
            <w:r w:rsidR="00000000" w:rsidRPr="00000000" w:rsidDel="00000000">
              <w:rPr>
                <w:rtl w:val="0"/>
              </w:rPr>
              <w:t xml:space="preserve"> sestajā daļā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par fizisko personu aizsardzību attiecībā uz personas datu apstrādi un šādu datu brīvu apriti un ar ko atceļ Direktīvu 95/46/EK (Vispārīgā datu aizsardzības regula) (turpmāk – Datu regula) 6. panta trešajam punktam Likumprojektā būtu skaidri jānosaka apstrādājamo datu veidi, jeb kategorijas. No Likumprojekta neizriet, kādi tieši identificējoši personas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nosakot apstrādājamo personas datu veidus, Likumprojektā ir nosakāms arī veids, kādā plānots apstrādāt personas datus un attiecīgais datu subjektu loks uz kuru attiecināma datu apstrāde.Šobrīd no likumprojekta tekstā nav saprotāmas veicāmās personas datu apstrādes un to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Likumprojektu ar personas datu veidiem, kuri tiks apstrādāti. Kā arī papildināt Likumprojekta Anotāciju, iekļaujot tajā informāciju, par datu subjektiem uz kuriem attiecas Likumprojektā noteiktie ierobežojumi un noteikt veidu kādā plānota datu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DVI uzmanību, ka saskaņā ar Eiropas Parlamenta un Padomes Regulas (ES) 2016/679 par fizisko personu aizsardzību attiecībā uz personas datu apstrādi un šādu datu brīvu apriti un ar ko atceļ Direktīvu 95/46/EK (turpmāk – Vispārīgā datu aizsardzības regula)  preambulas 16. punktu, Vispārīgo datu aizsardzības regulu nepiemēro tādu personas datu brīvu apriti, kas saistīti ar darbībām, kuras neietilpst ES tiesību darbības jomā, piemēram, darbībām attiecībā uz valsts drošību. Aizsardzības ministrijas un Satversmes aizsardzības biroja ieskatā Likumprojektā ietvertā tiesību norma par personu identificējošās informācijas apstrādi, lai pamatotu vai izslēgtu aizdomas par kiberapdraudējumu vai to novērstu, ir pamatojama ar Latvijas valsts drošības interesēm un neietilpst Vispārīgās datu aizsardzības regulas tvērumā. Tāpat jāuzsver, ka kompetentās kiberincidentu novēršanas institūcijas (Militārās izlūkošanas un drošības dienesta struktūrvienība (MilCERT) un CERT.LV) var garantēt īpaši rūpīgu to rīcībā esošo personas datu aizsardzību. Nacionālais tiesiskais regulējums un starptautiskie tiesību akti paredz ļoti stingru regulējumu attiecībā uz klasificētas informācijas, vai jebkādas informācijas, kas saistīta ar valsts drošības iestāžu darbību vai iegūta valsts drošības iestāžu darbības gaitā,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2022. gada 2. augustā par Likumprojekta attiecīgā panta redakciju Aizsardzības ministrijai un CERT.LV bija tikšanās ar DVI vadītāju. Sarunas laikā tika skaidrota CERT.LV darbības specifika,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datu veidiem un kategorijām, norādot, ka datu veidi atkarīgi no apdraudējuma vai incidenta veida un satura, kā arī no incidentu ziņojumos iekļautās informācijas. Piemēram, CERT.LV apstrādā datus ne tikai gadījumos, kad subjekti, kuriem likuma prasības jāizpilda obligāti ziņo par incidentu, bet arī ziņojumu atsūta trešās personas brīvprātīgi. Attiecīgi tie var būt jebkāda veida dati, kas saistīti ar apdraudējumu vai incidentu;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apjoms atkarīgs no apdraudējuma vai incidenta mēroga;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subjektu loks ir visas personas, ko aptver Nacionālais kiberdrošības likums, tai skaitā gan personas, kurām likums uzliek pienākumus, gan personas, kas vēršas pēc palīdzības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skaidrojumu, atbilstoši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Kiberincidentu novēršanas institūcija ir tiesīga uzglabāt un analizēt datus, kas iegūti, lai pamatotu vai izslēgtu aizdomas par drošības nepilnību, ievainojamību un kiberincidentu, un satur personas datus, pēc nepilnības, ievainojamības un kiberincidenta atrisināšanas, ja tā ir noderīga saistītu drošības nepilnību, ievainojamību un kiberincidentu atklāšanā vai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39. apsvērums nosaka, ka lai nodrošinātu, ka personas datus neglabā ilgāk nekā nepieciešams, pārzinim būtu jānosaka termiņi, kad dati ir jādzēš vai periodiski jāpārskata. Likumprojektā iegūto personas datu glabāšanas termiņi vispār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iegūtos persons datus būtu jādzēš pēc nepilnības, ievainojamības un kiberincidenta atrisināšanas, bet no Likumprojekta 41. panta otrās daļas izriet, ka dažus personas datus uzglabās un analizēs arī pēc nepilnības, ievainojamības un kiberincidenta atrisināšanas. Datu regula paredz noteikt kādi būs kritēriji, pēc kuriem vadoties, tiks noteikts datu glabāšanas termiņš, proti, kuri būs tie personas dati, kuri tiks uzglabāti arī pēc nepilnības, ievainojamības un kiberincidenta atrisināšanas, un kuri būs tie personas dati, kuri nekavējoties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termiņam ir jābūt noteiktam skaidram un konkrētam. Ievērojot minēto, lūdzam precizēt Likumprojektu, nosakot konkrētu glabāšanas termiņu, veidojot skaidru un nepārprotamu regulējumu, kā arī Anotācijā sniegt skaidrojumu par izvēlētā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44. panta otrās daļas redakcija pieļauj datu glabāšanu tikai, ja tā ir noderīga saistītu drošības nepilnību, ievainojamību un kiberincidentu atklāšanā vai novēršanā. Citos gadījumos glabāšana netiek pieļauta.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diskutēt par noderīgo datu glabāšanas ilgumu. Tāds termiņš varētu sakrist ar Fizisko personas datu apstrādes likuma 26.panta otrajā daļā noteikto, tad attiecīgi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skaidrojumus, atbilstoši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Kiberincidentu novēršanas institūcija ir tiesīga uzglabāt un analizēt datus, kas iegūti, lai pamatotu vai izslēgtu aizdomas par ievainojamību un kiberincidentu, un satur personas datus, pēc ievainojamības un kiberincidenta atrisināšanas, ja tā ir noderīga saistītu ievainojamību un kiberincidentu atklāšanā vai novēršanā.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Apstrādātos personas datus kiberincidentu novēršanas institūcija drīkst nodot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pirmās daļas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minētajām institūcijām (vienībām), lai atpazītu un novērstu tādu drošības nepilnību, ievainojamību vai kiberincidentu, kas var radīt vai rada draudus nacionālajai vai sabiedrības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11. panta pirmās daļas 3. un 4. punktā norādīts gan uz iestādēm, gan institūcijām (arī ietverot norādi uz vienībām), lūdzam precizēt likumprojekta 41. panta trešajā daļā ietverto attiecīgo atsauci, skaidri identificējot tiesību subjektus, kam var nodot attiecīgos personu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otrajā daļā minētajām institūcijām, lai atpazītu un novērstu tādu kiberapdraudējumu, ievainojamību vai kiberincidentu, kas var radīt vai rada draudus nacionālajai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Apstrādātos personas datus kiberincidentu novēršanas institūcija drīkst nodot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pirmās daļas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minētajām institūcijām (vienībām), lai atpazītu un novērstu tādu drošības nepilnību, ievainojamību vai kiberincidentu, kas var radīt vai rada draudus nacionālajai vai sabiedrības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panta daļa paredz, ka personas datus drīkst nodot šā likuma 11. panta pirmās daļas 3. un 4. punktā minētajām institūcijām. Šie punkti Likumprojekta 11. pantā paredz Kiberincidentu novēršanas institūciju uzdevumus, tādus kā - sniegt atbalstu valsts institūcijām valsts drošības sargāšanā un sadarboties ar Eiropas Savienības, ārvalstu un starptautisko organizāciju kompetentajām iestādēm un kiberincidentu novēršanas institūcijām. Datu valsts inspekcijai nav skaidrs, kas tieši šīs ir par institūcijām un kādi tieši personas dati tiks nodoti.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un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Likumprojekta 44.panta trešo daļu tās primāri ir Latvijas tiesībsargājošās iestādes. Atbilstoši NIS2 direktīvas prasībām tās var būt arī citas iestādes, kas atbilst: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13. panta ceturtā daļā  aprakstītajām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kiberdrošības centrs (AIM un CERT.LV);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Militārās izlūkošanas un drošības dienesta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tiesībaizsardzības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aizsardzības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iestādes, kas minētas: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civilās aviācijas regulas  300/2008  un 2018/1139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elektronisko identifikāciju un uzticamības pakalpojumu elektronisko darījumu veikšanai iestādes 910/2014;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finanšu nozare 2022/2554;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elektronisko sakaru nozare 2018/1972;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kritiskās infrastruktūras joma 2022/2557;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kompetentās iestādes, kas minētas citos Savienības nozarspecifiskos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11.panta pirmās daļas ceturto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uzskaitījums ir iekļauts Nacionālā kiberdrošības likumā, piemēram, CSIRT tīkls, NIS sadarbības grupa,  Eiropas Savienības Kiberdrošības aģentūra, Eiropas Savienības dalībvalsts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no NIS2 direktīvas atrunām.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Ņemot vērā to, cik svarīga ir starptautiskā sadarbība kiberdrošības jomā, CSIRT būtu jāspēj piedalīties starptautiskos sadarbības tīklos papildus CSIRT tīklam, ko izveido ar šo direktīvu. Tāpēc, lai veiktu savus uzdevumus, CSIRT un kompetentajām iestādēm būtu jāspēj apmainīties ar informāciju, tostarp persondatiem, ar trešo valstu valsts datordrošības incidentu reaģēšanas vienībām vai kompetentajām iestādēm, ar noteikumu, ka ir izpildīti Savienības datu aizsardzības tiesību aktos paredzētie nosacījumi persondatu nosūtīšanai uz trešām valstīm, cita starpā Regulas (ES) 2016/679 49. 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Datordrošības incidentu reaģēšanas vienības ( CSIRT)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CSIRT sadarbojas un attiecīgā gadījumā saskaņā ar 29. pantu apmainās ar relevantu informāciju ar būtisko un svarīgo vienību nozaru un starpnozaru 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Dalībvalstis nodrošina savu CSIRT rezultatīvu, efektīvu un drošu sadarbību CSIRT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CSIRT var izveidot sadarbības attiecības ar trešo valstu datordrošības incidentu reaģēšanas vienībām. Šādās sadarbības attiecībās dalībvalstis veicina rezultatīvu, efektīvu un drošu informācijas apmaiņu ar minētajām trešo valstu datordrošības incidentu reaģēšanas vienībām, izmantojot relevantas informācijas kopīgošanas protokolus, tostarp gaismas signālu protokolu. CSIRT var apmainīties ar relevantu informāciju ar trešo valstu datordrošības incidentu reaģēšanas vienībām, tostarp ar persondatiem saskaņā ar Savienības datu aizsardzības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CSIRT var sadarboties ar trešo valstu datordrošības incidentu reaģēšanas vienībām vai līdzvērtīgām trešo valstu struktūrām, jo īpaši, lai tām sniegtu palīdzību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to tieši kādi personas dati tiktu nodoti, tad atbilstoši NIS2 direktīvas prasībām, citām iestādēm tiek nodoti tikai relevanta informācija, proti, tāda informācija, kas tieši attiecas uz attiecīgās iestādes kompetenci. Piemēram, ja CERT.LV rīcībā nonāk informācija par kiberapdraudējumu un pazīmes norāda uz piederību citai valstij, tad attiecīgā informācija tiek pārsūtīta pēc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skaidrojumu, atbilstoši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otrajā daļā minētajām institūcijām, lai atpazītu un novērstu tādu kiberapdraudējumu, ievainojamību vai kiberincidentu, kas var radīt vai rada draudus nacionālajai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Apstrādātos un neapstrādātos personas datus kiberincidentu novēršanas institūcijas drīkst nodot Zemessardzei tādā apjomā un veidā, lai atpazītu un novērstu tādu drošības nepilnību, ievainojamību vai kiberincidentu, kas var radīt vai rada draudus nacionālajai vai sabiedrības drošībai, ja Zemessardze atbilstoši </w:t>
            </w:r>
            <w:r w:rsidR="00000000" w:rsidRPr="00000000" w:rsidDel="00000000">
              <w:rPr>
                <w:rtl w:val="0"/>
              </w:rPr>
              <w:t xml:space="preserve">Latvijas Republikas Zemessardzes likumā</w:t>
            </w:r>
            <w:r w:rsidR="00000000" w:rsidRPr="00000000" w:rsidDel="00000000">
              <w:rPr>
                <w:rtl w:val="0"/>
              </w:rPr>
              <w:t xml:space="preserve"> noteiktajam tiek iesaistīta atbalsta sniegšanā kompetentajai kiberincidentu novēršanas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izprast darbību būtību ar personas datiem un personas datu nošķiršanas kritērijus - apstrādātajos un neapstrādātajos. Līdz ar to pirmšķietami, Datu valsts inspekcija nesaskata tiesisko pamatu atbilstoši Datu regulas 6. pantam vākt un glabāt neapstrādātus personas datus. Atbilstoši personas datu apstrādes principiem (Datu regulas 5. pants) ievāktajiem un uzglabātajiem personas datiem sevī ir jāietver tikai tāda informācija, kura ir nepieciešama personas datu apstrādes nolūkam ("datu minimizēšana"), ja personas dati nav vajadzīgi attiecīgajam nolūkam, tad tie tiek bez kavēšanās dzēsti ("precizitāte"), nevis nodoti tālāk Zemessardzei.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Likumprojektu, neiekļaujot "neapstrādātu" personas datu nodošanu un glabāšanu kiberincidentu novēršanas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44. pants, svītrojot vārdus “apstrādāts” un “neapstrādāts”.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datus kiberincidentu novēršanas institūcijas drīkst nodot Zemessardzei tādā apjomā un veidā, lai atpazītu un novērstu tādu kiberapdraudējumu, ievainojamību vai kiberincidentu, kas var radīt vai rada draudus nacionālajai drošībai, ja Zemessardze atbilstoši </w:t>
            </w:r>
            <w:r w:rsidR="00000000" w:rsidRPr="00000000" w:rsidDel="00000000">
              <w:rPr>
                <w:rtl w:val="0"/>
              </w:rPr>
              <w:t xml:space="preserve">Latvijas Republikas Zemessardzes likumā</w:t>
            </w:r>
            <w:r w:rsidR="00000000" w:rsidRPr="00000000" w:rsidDel="00000000">
              <w:rPr>
                <w:rtl w:val="0"/>
              </w:rPr>
              <w:t xml:space="preserve"> noteiktajam tiek iesaistīta atbalsta sniegšanā kompetentajai kiberincidentu novēršanas institūcijai.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Apstrādātos un neapstrādātos personas datus kiberincidentu novēršanas institūcijas drīkst nodot Satversmes aizsardzības birojam tādā apjomā un veidā, lai atpazītu un novērstu tādu drošības nepilnību, ievainojamību vai kiberincidentu, kas var radīt vai rada draudus nacionālajai vai sabiedrības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minēts, Datu valsts inspekcija nesaskata tiesisko pamatu, atbilstoši Datu regulas 6. patam, vākt un glabāt neapstrādātus personas datus. Atbilstoši personas datu apstrādes principiem (Datu regulas 5. pants) ievāktajiem un uzglabātajiem personas datiem sevī ir jāietver tikai tāda informācija, kura ir nepieciešama personas datu apstrādes nolūkam ("datu minimizēšana"), ja personas dati nav vajadzīgi attiecīgajam nolūkam, tad tie tiek bez kavēšanās dzēsti ("precizitāte"), nevis nodoti tālāk Satversmes aizsardzības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Likumprojektu neiekļaujot "neapstrādātu" personas datu nodošanu un glabāšanu kiberincidentu novēršanas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nevar ierobežot kā kiberincidentu novēršanas institūcijas apmainās ar informāciju ar Satversmes aizsardzības biroju. Attiecīgajā gadījumā, personas datu nodošana ir nepieciešama un veicama, lai nodrošinātu valsts drošības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datus kiberincidentu novēršanas institūcijas drīkst nodot Satversmes aizsardzības birojam tādā apjomā un veidā, lai atpazītu un novērstu tādu kiberapdraudējumu, ievainojamību vai kiberincidentu, kas var radīt vai rada draudus nacionālajai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Subjekta uzraudzība ietver kiberdrošības prasību ievērošanas kontroli, informācijas un komunikācijas tehnoloģiju klātienes pārbaudes un attālinātu pārraudzību, dokumentācijas pārbaudes, tostarp attiecībā uz risku vadību un auditos konstatēto nepilnību novēršanu, piemērojot vienādotas prasības un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37.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Subjektu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Subjekta uzraudzība ietver kiberdrošības prasību ievērošanas kontroli, informācijas un komunikācijas tehnoloģiju klātienes pārbaudes un attālinātu pārraudzību, dokumentācijas pārbaudes, tostarp attiecībā uz risku vadību un auditos konstatēto nepilnību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panta otrā daļa paredz, ka informācijas un komunikācijas tehnoloģiju kritiskās infrastruktūras drošības pasākumus un to plānošanas un īstenošanas kārtību nosaka Ministru kabinets. Līdz ar to pilnībā vienādotas prasības un procedūras nevarēs attiecināt uz visiem šā likuma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36.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Subjektu uzraudzība ietver kiberdrošības prasību ievērošanas kontroli, informācijas un komunikācijas tehnoloģiju klātienes pārbaudes un attālinātu pārraudzību, datu un dokumentu pārbaudes, tostarp attiecībā uz risku vadību un auditos vai atbilstības novērtējumos konstatēto nepilnību novēršanu, kā arī subjekta elektronisko sakaru tīklu un informācijas sistēmu drošības skenēšanu.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Subjektu atbilstības ikgadējais pašnovērtējuma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39. panta otro un trešo daļu un papildināt 39.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“Pašnovērtējuma ziņojumā iekļaujamās informācijas saturu un apjomu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pašnovērtējuma ziņojuma ikgadēja iesniegšana būs papildu administratīvais slogs likuma subjektiem, pašnovērtējuma ziņojumā iekļaujamās informācijas satura un apjoma apspriešanā un saskaņošanā ir jānodrošina gan sabiedrības, gan nozaru ministriju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38. pants, svītrojot tā otro un trešo daļu un aizstājot tās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“Pašnovērtējuma ziņojuma veidlapā iekļaujamās informācijas saturu un apjomu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Subjektu atbilstības ikgadējais pašnovērtējuma ziņojums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Subjekts līdz kārtējā gada 1. jūlijam atbilstoši šā likuma </w:t>
            </w:r>
            <w:r w:rsidR="00000000" w:rsidRPr="00000000" w:rsidDel="00000000">
              <w:rPr>
                <w:rtl w:val="0"/>
              </w:rPr>
              <w:t xml:space="preserve">38. </w:t>
            </w:r>
            <w:r w:rsidR="00000000" w:rsidRPr="00000000" w:rsidDel="00000000">
              <w:rPr>
                <w:rtl w:val="0"/>
              </w:rPr>
              <w:t xml:space="preserve">pantā</w:t>
            </w:r>
            <w:r w:rsidR="00000000" w:rsidRPr="00000000" w:rsidDel="00000000">
              <w:rPr>
                <w:rtl w:val="0"/>
              </w:rPr>
              <w:t xml:space="preserve"> noteiktajam subjektu uzraudzības dalījumam, iesniedz Nacionālajam kiberdrošības centram un Satversmes aizsardzības birojam subjekta atbilstības ikgadējo pašnovērtējuma ziņojumu (turpmāk – pašnovērtējuma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39. pantu subjektam līdz kārtējā gada 1. jūlijam jāiesniedz Nacionālajam kiberdrošības centram un Satversmes aizsardzības birojam subjekta atbilstības ikgadējo pašnovērtējuma ziņojumu, kurā iekļaujamās informācijas veidu un apjomu, kā arī pašnovērtējuma ziņojuma formu (veidlapu) izstrādās Nacionālais kiberdrošības centrs sadarbībā ar Satversmes aizsardzības biroju un apstiprinā Digitālās drošības uzraudzības komiteja. Ievērojot, ka likumprojekts vēl nav izskatīts Saeimā, un tā spēkā stāšanās termiņš paredzēts 2023.gada 1.jūlijs, likumprojekta 39. pantā noteiktais termiņš ir nesamērīgs.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NIS II direktīvas 3.panta 3. un 4.punktu līdz 2025. gada 17. aprīlim dalībvalstis izveido sarakstu ar būtiskām un svarīgām vienībām, un, veidojot šādu sarakstu, dalībvalstis pieprasa norādītajām vienībām iesniegt kompetentajām iestādēm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skaidrojošo informāciju, kā arī likumprojekta pārejas noteikumus ar nosacījumiem attiecībā uz pirmreizējo pašizvērtējuma ziņojuma veikšanas un Nacionālajam kiberdrošības centram ziņojuma iesniegšanas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papildināta Likumprojekta pārejas noteikumu sadaļa, papildinot to ar regulējumu attiecībā uz pirmreizējo pašizvērtējuma ziņojuma veikšanas un Nacionālajam kiberdrošības centram ziņojuma iesniegšanas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Subjekts līdz kārtējā gada 1. jūlijam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iesniedz Nacionālajam kiberdrošības centram un Satversmes aizsardzības birojam subjekta atbilstības ikgadējo pašnovērtējuma ziņojumu (turpmāk – pašnovērtējuma ziņojums).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Pašnovērtējuma ziņojumā iekļaujamās informācijas veidu un apjomu, kā arī pašnovērtējuma ziņojuma formu (veidlapu) izstrādā Nacionālais kiberdrošības centrs sadarbībā ar Satversmes aizsardzības biroju un apstiprina Digitālās drošības uzraudzības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39. panta otro daļu (u.c. vienības), nodrošinot, ka iesniedzamās informācijas veids un apjoms ir ietverts ārējā normatīvajā tiesību aktā. Kā arī lūdzam likumprojektā nodrošināt, ka pašnovērtējuma ziņojuma forma (veidlapa) nav indivīdiem saistoša, bet informāciju pašnovērtējuma ziņojumā var sniegt izmantojot minēto formu. Norādām, ka indivīdiem nav juridiski saistoša Aizsardzības ministrijas mājaslapā internetā iekļauta informācija, bet atbilstošas prasības ir ietveramas ārējā normatīvajā tiesību aktā (vai nepieciešamības gadījumā publikācijā oficiālā izdevumā).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38. panta otrā daļa, paredzot, ka pašnovērtējuma ziņojuma veidlapu, iekļaujamās informācijas saturu un apjomu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Pašnovērtējuma ziņojuma veidlapu un iekļaujamās informācijas saturu un apjomu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Pašnovērtējuma ziņojumā iekļaujamās informācijas veidu un apjomu, un pašnovērtējuma ziņojuma formu Nacionālais kiberdrošības centrs paziņo ar publikāciju Aizsardzības ministrijas mājaslapā internetā ne vēlāk kā līdz kārtējā gada 1.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likumprojekta 39. pantu, izvairoties no sinonīmu lietošanas attiecībā uz vārdiem "forma (veidlapa)" vai alternatīvi lūdzam likumprojektā nodrošināt to konsekventu lietojumu. Norādām, ka, piemēram, šobrīd no 39. panta trešās daļas skaidri neizriet, vai pašnovērtējuma ziņojuma forma ietver sevī arī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38. pants, izvairoties no sinonīmu lietošanas attiecībā uz vārdiem “forma/veidlapa”.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Subjektu atbilstības audits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40.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kritiskajā infrastruktūrā, papildus šā panta otrajā daļā noteiktajām prasībām, ārēju auditu veic ar Satversmes aizsardzības biroju saskaņots kiberdrošības auditors.”.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 pants papildināts ar jaunu daļu (trešā daļa), nosakot, ka informācijas un komunikācijas tehnoloģiju kritiskajā infrastruktūrā ārēju auditu veic ar Satversmes aizsardzības biroju saskaņots kiberdrošības auditors.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Subjektu atbilstības audits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un Satversmes aizsardzības birojs atbilstoši šā likuma </w:t>
            </w:r>
            <w:r w:rsidR="00000000" w:rsidRPr="00000000" w:rsidDel="00000000">
              <w:rPr>
                <w:rtl w:val="0"/>
              </w:rPr>
              <w:t xml:space="preserve">38. </w:t>
            </w:r>
            <w:r w:rsidR="00000000" w:rsidRPr="00000000" w:rsidDel="00000000">
              <w:rPr>
                <w:rtl w:val="0"/>
              </w:rPr>
              <w:t xml:space="preserve">pantā</w:t>
            </w:r>
            <w:r w:rsidR="00000000" w:rsidRPr="00000000" w:rsidDel="00000000">
              <w:rPr>
                <w:rtl w:val="0"/>
              </w:rPr>
              <w:t xml:space="preserve"> noteiktajam subjektu uzraudzības dalījumam ir tiesīgi veikt subjekta atbilstības auditu vai uzdot subjektam veikt ārēju auditu par subjekta atbilstību šajā likumā un Ministru kabineta noteiktajām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ārējā audita izmaksas sedz attiecīgais subjekts un, ņemot vērā izziņā sniegto atbildīgās ministrijas skaidrojumu, ka ārējo auditu nav paredzēts veikt, ja tiek nodrošinātas visas kiberdrošības prasības, lūdzam likumprojektā skaidri atrunāt, kādos gadījumos tiks veikts ārējais audits, vai paredzēt, ka gadījumos, ja netiek konstatēta neatbilstība kiberdrošības prasībām, ārējā audita izmaksas subjektam nav jāsedz, atrunājot likumprojektā šo izmaksu segšanas kārtību attiecīgajos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daļēji ņemts vērā</w:t>
            </w:r>
            <w:r w:rsidR="00000000" w:rsidRPr="00000000" w:rsidDel="00000000">
              <w:rPr>
                <w:b w:val="1"/>
                <w:rtl w:val="0"/>
              </w:rPr>
              <w:t xml:space="preserve">Starpinstitūciju sanāksmes laikā iebildums tika izdiskutēts un atsaukts, pamatojoties uz Aizsardzības ministrijas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40. pantā, vienlaikus vēršam uzmanību uz to, ka visus gadījumus, kādos  tiks veikts ārējais audits Likumprojektā nav iespējams skaidri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daļu, kurā lūgts Likumprojektā paredzēt, ka gadījumos, ja netiek konstatēta neatbilstība kiberdrošības prasībām, ārējā audita izmaksas subjektam nav jāsedz, vēršam uzmanību uz to, ka NIS2 direktīvas 32. pantā noteikts, ka “mērķtiecīgo drošības revīziju pamatā ir riska novērtējumi, ko veic kompetentā iestāde vai revidētā vienība, vai cita ar risku saistīta pieejamā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Ikvienas mērķtiecīgās drošības revīzijas rezultātus dara pieejamus kompetentajai iestādei. </w:t>
            </w:r>
            <w:r w:rsidR="00000000" w:rsidRPr="00000000" w:rsidDel="00000000">
              <w:rPr>
                <w:b w:val="1"/>
                <w:rtl w:val="0"/>
              </w:rPr>
              <w:t xml:space="preserve">Šādas neatkarīgas struktūras</w:t>
            </w:r>
            <w:r w:rsidR="00000000" w:rsidRPr="00000000" w:rsidDel="00000000">
              <w:rPr>
                <w:b w:val="1"/>
                <w:rtl w:val="0"/>
              </w:rPr>
              <w:t xml:space="preserve">veiktas mērķtiecīgas drošības revīzijas izmaksas sedz revidētā vienība, izņemot pienācīgi pamatotus gadījumus, kad</w:t>
            </w:r>
            <w:r w:rsidR="00000000" w:rsidRPr="00000000" w:rsidDel="00000000">
              <w:rPr>
                <w:b w:val="1"/>
                <w:rtl w:val="0"/>
              </w:rPr>
              <w:t xml:space="preserve">kompetentā iestāde nolemj citādi.</w:t>
            </w:r>
            <w:r w:rsidR="00000000" w:rsidRPr="00000000" w:rsidDel="00000000">
              <w:rPr>
                <w:rtl w:val="0"/>
              </w:rPr>
              <w:t xml:space="preserve">” Tāpēc Likumprojektā netiek paredzēts, ka attiecīgos gadījumos ārējā audita izmaksas subjektam nav/ nebūs jāsedz.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ir tiesīgi veikt subjekta atbilstības auditu vai uzdot subjektam veikt ārēju auditu par subjekta atbilstību šajā likumā un Ministru kabineta noteiktajām kiberdrošības prasībām, ja ir aizdomas vai ir konstatēti kiberdrošības pārkāpumi.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konstatētā neatbilstība rada nozīmīga kiberincidenta risku, Nacionālais kiberdrošības centrs un Satversmes aizsardzības birojs par neatbilstības novēršanas gaitu informē Digitālās drošības uzraudzības komiteju, bet, ja neatbilstība apdraud nacionālo drošību – Nacionālās drošības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40.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konstatētā neatbilstība rada nozīmīga kiberincidenta risku, Nacionālais kiberdrošības centrs un Satversmes aizsardzības birojs par konstatēto risku informē Ministru kabinetu, bet, ja neatbilstība apdraud nacionālo drošību – Nacionālās drošības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41.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konstatētā neatbilstība rada nozīmīga kiberincidenta risku, Nacionālais kiberdrošības centrs un Satversmes aizsardzības birojs par konstatēto risku informē Ministru kabinetu, bet, ja neatbilstība apdraud nacionālo drošību – Nacionālās drošības padomi.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Tiesiskā pienākuma piespiedu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32.panta sestajā daļā noteikts, ka arī fiziskajām personām, kurām ir pilnvaras pārstāvēt juridisko personu vai kurām ir atbildība nodrošināt juridiskās personas darbību saskaņā ar Direktīvu, ir jānosaka juridiskā atbildība par pienākumu neveikšanu saskaņā ar Direktīvu. Likuma 42.pantu nepieciešams papildināt ar sekām, kādas var uzlikt fiziskai personai par savu pilnvarā iekļauto pienākumu neievērošanu, kā arī Anotācija iekļaut pamatojumu šādām sekām.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pirmās Likumprojekta skaņošanas TAP portālā, no Tieslietu ministrijas tika saņemts iebildums izslēgt no Likumprojekta punktu par pilnvarām pārstāvēt juridisko personu, neskaidrojot tajā Civillikumā ietverto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Tiesiskā pienākuma piespiedu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tiesiskā pienākuma piespiedu izpildi adresātu brīdina rakstveidā. Brīdinājums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42. panta trešo daļu, ņemot vērā to, ka tā dublē Administratīvā procesa likuma 361.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41. pants, svītrojot 41. panta trešo daļu,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piespiedu naudu uzliek ar izpildrīkojumu, kuru var izdot atkārtoti, līdz adresāts izpilda tiesisko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42. panta ceturto daļu, ņemot vērā to, ka tā dublē Administratīvā procesa likuma 370.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41. pants, svītrojot 41. panta ceturto daļu,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piespiedu naudas apmērs juridiskajai personai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likumprojekta 42. panta sestajā daļā ietvertās piespiedu naudas maksimāla apmēra noteikšanas nepieciešamību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piespiedu naudas apmērs juridiskajai personai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izpildrīkojumu septiņu dienu laikā pēc tā saņemšanas var iesniegt sūdzību Administratīvajā apgabaltiesā. Sūdzību izskata saprātīgā termiņā, bet ne vēlāk kā viena mēneša laikā no tās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363. pants paredz piespiedu izpildes apstrīdēšanas un pārsūdzēšanas kārtību. Saistībā ar minēto lūdzam likumprojekta anotācijā skaidrot, kāpēc likumprojekta 42. panta septītajā daļā ir nepieciešams noteikt no Administratīvā procesa likumā paredzētās kārtības atšķirīgu kārtību, jo īpaši, kāpēc nepieciešams paredzēt, ka sūdzība iesniedzama Administratīvajā apgabaltiesā, kā arī sūdzība izskatāma mēneša laikā no tās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pirmās daļas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minētajām institūcijām, lai atpazītu un novērstu tādu drošības nepilnību, ievainojamību vai kiberincidentu, kas var radīt vai rada draudus nacionālajai vai sabiedrības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joprojām no 44. panta trešās daļas skaidri neizriet, ka personas dati iestādēm tiks nodoti, lai veiktu tādas funkcijas, kas neietilpst Eiropas Savienības kompetencē. Proti, no tiesību normā lietotā jēdziena "sabiedrības drošība" var izdarīt pieņēmumu, ka personas datu apstrāde var notikt tvērumā, ko paredz likums "Par fizisko personu datu apstrādi kriminālprocesā un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attiecībā uz Datu valsts inspekcijas iebildumiem ir pausts arguments, ka datu apstrāde ir pamatojama ar Latvijas valsts drošības interesēm un tādējādi tai nav piemērojama Vispārīgā datu aizardzības regula, lūdzam atbilstoši precizēt arī 44.panta trešo daļu tā, lai no tās skaidri un nepārprotami izrietētu, ka datu apstrāde, tostarp nodošana, tiek veikta valsts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tomēr plānots personas datus nodot un apstrādāt arī citos nolūkos, lūdzam veidot tādu regulējumu, lai būtu skaidrs, kādām institūcijām un kādos nolūkos personas dati tiks nodoti, jo likumprojekta 10. panta pirmās daļas 3. un 4. punkts nenosaka konkrētās institūcijas, kuras ir minētas Anotācijā. Datu valsts inspekcija nespēj gūt pārliecību, ka no Likumprojekta 10. panta pirmās daļas 3. un 4. punkta, kurā noteikti Kiberincidentu novēršanas institūciju uzdevumi, skaidri izriet Anotācijā minētās iestādes, kas atbilst NIS2 direktīvas 13. panta ceturtā daļā aprakstītajām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un atbilstoši, ja nepieciešams,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43. panta trešā daļa, skaidri un nepārprotami norādot, ka personas dati tiks nodoti, lai atpazītu un novērstu tādu drošības nepilnību, ievainojamību vai kiberincidentu, kas var radīt vai rada draudus nacionālajai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otrajā daļā minētajām institūcijām, lai atpazītu un novērstu tādu kiberapdraudējumu, ievainojamību vai kiberincidentu, kas var radīt vai rada draudus nacionālajai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noteikumi nenosaka termiņu Ministru kabineta noteikumu projekta izstrādei, jo Informācijas tehnoloģiju drošības likumam zaudējot spēku, spēku zaudēs arī Ministru kabineta 2016. gada 1. novembra noteikumi Nr. 695 "Digitālās drošības uzraudzības komitejas nolikums". Ievērojot minēto, lūdzam papildināt pārejas noteikumus un attiecīgi arī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2016. gada 1. novembra noteikumu Nr. 695 "Digitālās drošības uzraudzības komitejas nolikums" izdošanas viens no tiesiskajiem pamatiem parādās arī Fizisko personu elektroniskās identifikācijas likuma 17. panta septītā daļa, Elektronisko dokumentu likuma 19. panta trešā daļa un Informācijas tehnoloģiju drošības likuma 8.1.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rokasgrāmatā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noteikumi, kas zaudējuši spēku, jo zaudē spēku konkrētā likuma norma, uz kuras pamata šie noteikumi tika izdoti, nav īpaši jāatzīst par spēku zaudējušiem. Tie ir spēku zaudējuši ar dienu, kad spēku zaudējusi likuma norma, uz kuras pamata noteikumi izdoti. Ja likumdevēja nodoms ir paredzēt laiku Ministru kabinetam izdot jaunus noteikumus, tas likuma pārejas noteikumos paredz laiku, līdz kuram ir spēkā Ministru kabineta noteikumi, kas izdoti uz vecā deleģējuma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Ministru kabineta noteikumi ir pieņemti uz dažādos likumos noteikta pilnvarojuma pamata un viens no šiem likumiem zaudē spēku, tad, lai nodrošinātu skaidru un nepārprotamu tiesību normu interpretāciju, ieteicams apsvērt, vai Ministru kabineta noteikumi nebūtu izdodami no jauna. Šajā gadījumā jaunajos noteikumos jāietver norma, ar kuru iepriekšējie Ministru kabineta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secinām, ka Likumprojekta pārejas noteikumos nav jāmin DDUK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2023. gada 1. oktobrim izdod šā likuma 21. panta otrajā daļā, 22. panta trešajā daļā, 24. panta otrajā daļā, 25. panta otrajā daļā, 26. pantā, 31. panta otrajā daļā un 34. panta otrajā daļā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Pārejas noteikumos Ministru kabineta noteikumu izdošanas termiņu, kas ir vēlāks nekā likuma spēkā stāšanās diena, var paredzēt vienīgi izņēmumu gadījumā un jau likumprojekta izstrādes stadijā jāparedz saprātīga spēkā stāšanās kārtība pilnvarojošajām likuma normām, ievērojot principu, ka likums var pilnvērtīgi darboties tikai vienlaikus ar tiesību aktiem, kuri likumā paredzēti. Attiecīgi lūdzam izvērtēt, vai likumprojekta Pārejas noteikumu 2.-6. punkts (jo īpaši gadījumos, kad Ministru kabineta noteikumu izdošana paredzēta vairāk nekā pēc pusgada) neapgrūtinās vai nekavēs likuma vai tā atsevišķu normu īstenošanu,.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izteiktais iebildums ir pieņemts zināšanai, vienlaikus norādām, ka izstrādājot Likumprojektu, tikai identificēti un apzināti uz Likumprojekta pamata izstrādājamie Ministru kabineta noteikumi un provizoriskais un optimālais laika izstrādes grafiks to izstrādei un virzībai.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līdz 2024. gada 1. oktobrim izdod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ceturtajā daļā, </w:t>
            </w:r>
            <w:r w:rsidR="00000000" w:rsidRPr="00000000" w:rsidDel="00000000">
              <w:rPr>
                <w:rtl w:val="0"/>
              </w:rPr>
              <w:t xml:space="preserve">17.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sestajā daļā,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pirmajā daļā, </w:t>
            </w:r>
            <w:r w:rsidR="00000000" w:rsidRPr="00000000" w:rsidDel="00000000">
              <w:rPr>
                <w:rtl w:val="0"/>
              </w:rPr>
              <w:t xml:space="preserve">24. </w:t>
            </w:r>
            <w:r w:rsidR="00000000" w:rsidRPr="00000000" w:rsidDel="00000000">
              <w:rPr>
                <w:rtl w:val="0"/>
              </w:rPr>
              <w:t xml:space="preserve">pantā</w:t>
            </w:r>
            <w:r w:rsidR="00000000" w:rsidRPr="00000000" w:rsidDel="00000000">
              <w:rPr>
                <w:rtl w:val="0"/>
              </w:rPr>
              <w:t xml:space="preserve"> ,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27. </w:t>
            </w:r>
            <w:r w:rsidR="00000000" w:rsidRPr="00000000" w:rsidDel="00000000">
              <w:rPr>
                <w:rtl w:val="0"/>
              </w:rPr>
              <w:t xml:space="preserve">pantā</w:t>
            </w:r>
            <w:r w:rsidR="00000000" w:rsidRPr="00000000" w:rsidDel="00000000">
              <w:rPr>
                <w:rtl w:val="0"/>
              </w:rPr>
              <w:t xml:space="preserve"> , </w:t>
            </w:r>
            <w:r w:rsidR="00000000" w:rsidRPr="00000000" w:rsidDel="00000000">
              <w:rPr>
                <w:rtl w:val="0"/>
              </w:rPr>
              <w:t xml:space="preserve">29. </w:t>
            </w:r>
            <w:r w:rsidR="00000000" w:rsidRPr="00000000" w:rsidDel="00000000">
              <w:rPr>
                <w:rtl w:val="0"/>
              </w:rPr>
              <w:t xml:space="preserve">pantā</w:t>
            </w:r>
            <w:r w:rsidR="00000000" w:rsidRPr="00000000" w:rsidDel="00000000">
              <w:rPr>
                <w:rtl w:val="0"/>
              </w:rPr>
              <w:t xml:space="preserve"> , </w:t>
            </w:r>
            <w:r w:rsidR="00000000" w:rsidRPr="00000000" w:rsidDel="00000000">
              <w:rPr>
                <w:rtl w:val="0"/>
              </w:rPr>
              <w:t xml:space="preserve">30. </w:t>
            </w:r>
            <w:r w:rsidR="00000000" w:rsidRPr="00000000" w:rsidDel="00000000">
              <w:rPr>
                <w:rtl w:val="0"/>
              </w:rPr>
              <w:t xml:space="preserve">panta</w:t>
            </w:r>
            <w:r w:rsidR="00000000" w:rsidRPr="00000000" w:rsidDel="00000000">
              <w:rPr>
                <w:rtl w:val="0"/>
              </w:rPr>
              <w:t xml:space="preserve"> otrajā un trešajā daļā, </w:t>
            </w:r>
            <w:r w:rsidR="00000000" w:rsidRPr="00000000" w:rsidDel="00000000">
              <w:rPr>
                <w:rtl w:val="0"/>
              </w:rPr>
              <w:t xml:space="preserve">31. </w:t>
            </w:r>
            <w:r w:rsidR="00000000" w:rsidRPr="00000000" w:rsidDel="00000000">
              <w:rPr>
                <w:rtl w:val="0"/>
              </w:rPr>
              <w:t xml:space="preserve">pantā</w:t>
            </w:r>
            <w:r w:rsidR="00000000" w:rsidRPr="00000000" w:rsidDel="00000000">
              <w:rPr>
                <w:rtl w:val="0"/>
              </w:rPr>
              <w:t xml:space="preserve"> ,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pirmajā, septītajā un desmitajā daļā,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pirmajā daļā, </w:t>
            </w:r>
            <w:r w:rsidR="00000000" w:rsidRPr="00000000" w:rsidDel="00000000">
              <w:rPr>
                <w:rtl w:val="0"/>
              </w:rPr>
              <w:t xml:space="preserve">40.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41.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42. </w:t>
            </w:r>
            <w:r w:rsidR="00000000" w:rsidRPr="00000000" w:rsidDel="00000000">
              <w:rPr>
                <w:rtl w:val="0"/>
              </w:rPr>
              <w:t xml:space="preserve">panta</w:t>
            </w:r>
            <w:r w:rsidR="00000000" w:rsidRPr="00000000" w:rsidDel="00000000">
              <w:rPr>
                <w:rtl w:val="0"/>
              </w:rPr>
              <w:t xml:space="preserve"> otrajā daļā un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trešajā daļā minētos Ministru kabineta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2023. gada 31. decembrim izdod šā likuma 37. pantā minēto Ministru kabineta instrukciju.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37. pantā nav minēta Ministru kabineta instrukcija, turklāt likumprojekta anotācijas 4. sadaļā norādīts, ka tiks izstrādāts Ministru kabineta noteikumu projekts “Kārtība, kādā Latvija iniciē vai pievienojas publiskam kiberincidenta atribūcijas paziņojumam”. Ievērojot minēto, lūdzam izvērtēt un atbilstoši precizēt likumprojekta Pārejas noteikumu 4. punktu, kur norādīts uz instrukcijas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precizēti Likumprojekta Pārejas noteikumi attiecīgi papildinot Pārejas noteikumu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2016. gada 6. jūlija direktīvas (ES) 2016/1148 par pasākumiem nolūkā panākt vienādi augsta līmeņa tīklu un informācijas sistēmu drošību visā Savienībā [</w:t>
            </w:r>
            <w:r w:rsidR="00000000" w:rsidRPr="00000000" w:rsidDel="00000000">
              <w:rPr>
                <w:shd w:fill="#f1c40f" w:val="clear"/>
                <w:rtl w:val="0"/>
              </w:rPr>
              <w:t xml:space="preserve">tiks aizstāts ar NIS2 pēc tās apstiprināšanas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minētajam likumprojekts papildināts ar normām, kas izriet no NIS 2 direktīvas, tostarp, nosakot subjektus, paredzot koordinētu ievainojamību atklāšanu, uzraudzības mehānismus un sodīšanu. Attiecīgi ņemot vērā minēto un to, ka ar NIS 2 direktīvu tiek atcelta direktīva Nr. 2016/1148, lūdzam izslēgt informatīvo atsauci uz direktīvu Nr. 2016/1148, bet ietvert informatīvo atsauci uz NIS 2 direktīvu un virzīt likumprojektu saskaņošanai pēc NIS 2 direktīvas spēkā stāšanās (izvērtējot arī to, kad varētu būt atcelta arī Eiropas Parlamenta un Padomes 2008. gada 8. decembra direktīva (ES) 2008/114/EK par to, lai apzinātu un noteiktu Eiropas Kritiskās infrastruktūras un novērtētu vajadzību uzlabot to aizsardzību (turpmāk direktīva - Nr. 2008/114/EK), kura arī tiek pārņemta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atbilstoši TM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5.4.1. apakšpunkta 2. aile paredz, ka ar likumprojekta 3. panta pirmo daļu ir pilnībā pārņemts NIS2 direktīvas (versijā, ko 14.12.2022. Aizsardzības ministrija atsūtījusi Iekšlietu ministrijai) 2. pants un stingrākas prasības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likumprojekta 3. panta pirmā daļa nosaka: "Likums attiecas uz valsts un pašvaldību institūcijām, privāto tiesību juridiskajām personām, informācijas un komunikācijas tehnoloģiju kritisko infrastruktūru, kā arī šajā likumā noteiktajos gadījumos – uz fiziskajām personām, kas piedalās koordinētas ievainojamību atklāšanas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NIS2 direktīvas priekšlikuma 2. panta 7. punkts nosaka: "This Directive does not apply to public administration entities that carry out their activities in the areas of national security, public security, defence or law enforcement, including the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prevention, investigation, detection and prosecution of criminal offences.".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ziņojums (anotācija) neparedz, ka NIS2 Direktīvas jomas paplašināšana uz valsts drošības iestādēm, izmeklēšanas iestādēm pārsniegtu NIS2 Direktīvas prasības, vai, ka tā būtu nacionālā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projekts vai tā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anotācija, papildinot to ar skaidrojumu, ka NIS 2 direktīvas jomas paplašināšana attiecībā uz valsts drošības iestādēmvisām valsts pārvaldes iestādēm, izņemot valsts drošības iestādes, ir nacionāla iniciatīva.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34.pantā minētā kārtība un kritēriji vēl ir jāizstrādā, tad informāciju par 34.pantu anotācijas punkta “1.3. Pašreizējā situācija, problēmas un risinājumi” apakšpunktā “Rīcība kiberincidenta gadījumā”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pantā noteikta kiberincidentu attiecināšana, paredzot, ka Ministru kabinets nosaka kārtību un kritērijus, kādā Latvija veic kiberincidentu attiecināšanu. Attiecināšanas paziņojums ir publisks paziņojums, kas identificē un norāda uz cilvēkiem, organizācijām vai citiem faktoriem, kas ir atbildīgi par noteiktu darbību vai notikumu. Šis paziņojums ir bieži izmantots, lai paziņotu par kāda veiktām darbībām, kas izraisījušas negatīvas sekas, piemēram, datu noplūdes, hakeru uzbrukumi vai citi kiberincidenti.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Attiecināšanas paziņojums var ietvert dažādus elementus, piemēram, identitāti, motīvus, metodes, līdzekļus vai citas atbildīgās personas vai organizācijas detalizētu aprakstu. Tas var būt būtisks instruments, lai palīdzētu organizācijām un valsts iestādēm izprast notikumu cēloņus un veikt atbilstošus pasākumus, lai novērstu turpmākas negatīvas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pantā noteikta kiberincidentu attiecināšana, paredzot, ka Ministru kabinets nosaka kārtību un kritērijus, kādā Latvija veic kiberincidentu attiecināšanu. Attiecināšana ir nacionāls lēmums par atbildīgo kiberincidenta veikšanā. Lēmums par attiecināšanu tiek pieņemts, analizējot noteiktu pazīmju kopumu. Attiecināšana tiek veikta ar mērķi novērst, apturēt kiberincidentu vai mazināt  tā negatīvās sekas. Pievienošanās citas valsts, Eiropas Savienības, NATO vai citas starptautiskas organizācijas iniciētai kiberincidenta attiecināšanai var kalpot kā solidaritātes apliecinājums un nodot signālu kiberincidenta īstenotājam par veikto darbību konstatēšanu un nepieciešamību ievērot valstu atbildīgu uzvedību kibertelpā.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kārtības un kritēriju, kādā Latvija veic kiberincidentu attiecināšanu izstrādes varētu būt nepieciešams lemt par papildus finansējumu piešķiršanu atbildīgajām iestādēm kārtībā noteikto papildus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anotācijas 1.3. sadaļā “Pašreizējā situācija, problēmas un risinājumi” ietvertā informācija attiecībā uz Likumprojekta 33.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informāciju par likumprojekta 34.pantu pārvietot uz anotācijas punkta “1.3. Pašreizējā situācija, problēmas un risinājumi” apakšpunktu “Rīcība kiberincidenta gadījumā” no apakšpunkta “Subjektu uzraudzība”, lai nodrošinātu atbilstību likumprojektā ievērotajai secībai un tā sadaļām.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anotācija, pārvietojot informāciju par Likumprojekta 33. pantu no sadaļas “Subjektu uzraudzība” uz sadaļu “Rīcība kiberincidenta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punkta “1.3. Pašreizējā situācija, problēmas un risinājumi” apakšpunktu “Nacionālais kiberdrošības centrs”, norādot, ka Nacionālais kiberdrošības centrs savas kompetences ietvaros veido un īsteno starptautisko sadarbību kiberdrošības jomā, lai saskaņotu formulējumu ar likumprojekta 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noteikts, ka Nacionālais kiberdrošības centrs ir nacionālā kompetentā institūcija kiberdrošības jautājumos, kura īsteno nacionālo kiberdrošības pārraudzību, veido nacionālās kiberdrošības rīcībpolitikas iniciatīvas un nodrošina starptautisko sadarbību kiberdrošības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kiberdrošības centra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kiberdrošības politiku, kā arī uzraudzīt tās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 nacionālo informācijas un komunikācijas tehnoloģiju drošības un nacionālo kiberdrošības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nacionālā mēroga vienotajam kontaktpunktam kiberdrošības jomā, nodrošināt visu ar kiberdrošību saistīto jautājumu pārresoru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būtisko un svarīgo pakalpojumu sniedzēju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izstrādāt rekomendācijas kibedrošības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noteikts, ka Nacionālais kiberdrošības centrs ir nacionālā kompetentā institūcija kiberdrošības jautājumos, kura īsteno nacionālo kiberdrošības pārraudzību, veido nacionālās kiberdrošības rīcībpolitikas iniciatīvas un savas kompetences ietvaros veido un īsteno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kiberdrošības centra mērķis ir: 1) izstrādāt un koordinēt kiberdrošības politiku, kā arī uzraudzīt tās ieviešanu; 2) īstenot nacionālo informācijas un komunikācijas tehnoloģiju drošības un nacionālo kiberdrošības pārraudzību; 3) kā nacionālā mēroga vienotajam kontaktpunktam kiberdrošības jomā, nodrošināt visu ar kiberdrošību saistīto jautājumu pārresoru koordināciju; 4) savas kompetences ietvaros veidot un īstenot starptautisko sadarbību kiberdrošības jomā; 5) nodrošināt būtisko un svarīgo pakalpojumu sniedzēju uzraudzību;6) izstrādāt rekomendācijas kiberdrošības jomā. Nacionālā kiberdrošības centra uzdevumi un tiesības tiek noteikti likumprojekta 5. un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77. punktā ietverto iebildumu un atkārtoti lūdzam likumprojekta anotācijā skaidrot atbilstošu pamatojumu Ministru kabineta noteikumu izstrādei pēc likumprojekta (likuma) spēkā stāšanās termiņa, tai skaitā norādot, kā tiks nodrošināta likuma pilnvērtīga darbība līdz brīdim, kad tiks izdoti attiecīgie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noteikts, ka </w:t>
            </w:r>
            <w:r w:rsidR="00000000" w:rsidRPr="00000000" w:rsidDel="00000000">
              <w:rPr>
                <w:i w:val="1"/>
                <w:rtl w:val="0"/>
              </w:rPr>
              <w:t xml:space="preserve">"Likumprojekta 40. pantā noteikti personas datu apstrādes kritēriji [...]", </w:t>
            </w:r>
            <w:r w:rsidR="00000000" w:rsidRPr="00000000" w:rsidDel="00000000">
              <w:rPr>
                <w:rtl w:val="0"/>
              </w:rPr>
              <w:t xml:space="preserve">šie kritēriji ir noteikti Likumprojekta 41. pantā. Lūgums novērst neprecizitātes kļūdu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numurācijas neprecizitātes, ar Likumprojekta pantu tvēruma skaidrošanu, ir novērojamas arī citur, piemēram, skaidrojot 40. pantu Anotācijā tas ir minēts, kā 39.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norādot, ka personas datu apstrādes kritēriji ir noteikti Likumprojekta 44.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visā anotācijā precizētas atsauces uz Likumprojekta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"Tiesību akta projekta ietekmējamās sabiedrības grupas, ietekme uz tautsaimniecības attīstību un administratīvo slogu". Lūdzam nosaukt, kuras sabiedrības grupas projekts ietekmē, un īsi aprakstīt ietekmi uz katru no tām. Sabiedrības grupas, kuras skar projekts, ir norādītas gan 3. pantā Likuma darbības joma, gan 4. pantā Likuma subjekti.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2.2.4. punktā atzīmēt, ka projekts ietekmē vidējos uzņēmumus un aprakstīt ietekmi uz šo komersantu grupu. Visbeidzot, nepieciešams aizpildīt sadaļas 2.3. Administratīvo izmaksu monetārs novērtējums (administratīvās izmaksas ir izmaksas, ko rada informācijas sniegšanas pienākumi un to izpilde) un 2.4. Atbilstības izmaksu monetārs novērtējums (izmaksas, ko radīs likuma izpilde pēc būtības).     Skatīt Vadlīnijas sākotnējās ietekmes izvērtēšanai un novērtējuma ziņojuma sagatavošanai TAP portālā: https://tai.mk.gov.lv/anotacija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precizēta Likumprojekta anotācijas 2. sadaļa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ietekmēs uzraudzības iestādes, respektīvi iestādes, kuras veiks subjektu uzraudzību atbilstoši Likumprojekta 38. pantā noteiktajam uzraugošo iestāžu 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būs nepieciešams ieplānot papildu personālu, kas attieksies gan uz Aizsardzības ministriju, gan CERT.LV un Satversmes aizsardzības biroju. Tāpat būs nepieciešams papildus finansējums, lai nodrošinātu uzraudzības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16. un 17. pantā ietverto subjektu precīzu monetāru izvērtējumu nevaram veikt, bet varam veikt tikai nepieciešamo pasākumu apzināšanu, piemēram, papildus darba stundu nepieciešamība, personāla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norādītās mērķgupas un ietekmes aprakstu. Lūdzam atzīmēt, ka  tiesiskais regulējums ietekmē juridiskās personas (patreiz atzīmēts ar "nē"). Norādāms, ka mērķgrupas var būt gan privātais, gan publiskais sektors. Katru mērķgrupu atzīmē atsevišķi un sniedz ietekmes aprakstu uz to. Katru jauno mērķgrupu pievieno, nospiežot "+" zīmi pie "Citas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sadaļu tā, lai būtu skaidrs, ka likumprojekts attiecas gan uz privāto tiesību juridiskajām personām (uz to norādīts  likumprojekta 3. pantā un tas izriet no 18. panta pirmās daļas) plašākā nozīmē un kādā veidā, gan, ka tas attiecas uz subjektiem likuma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pants paredz, ka Nacionālais kiberdrošības centrs un Satversmes aizsardzības birojs var uzdot subjektam veikt ārēju auditu par subjekta atbilstību šajā likumā un Ministru kabineta noteiktajām kiberdrošības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 audita izmaksas sedz attiecīgais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ietekmi uz tautsaimniecību, jāidentificē izmaksas, ko radīs risinājumu izpilde pēc būtības, t.sk.  projekta prasību izpilde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aprēķināt un norādīt, kādas izmaksas noteiktās prasības izpilde (audita veikšana) radīs vienai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uzliek papildus pienākums subjektam, kuru nodrošināšanai ir nepieciešami papildus budžeta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precizēta Likumprojekta anotācijas 2. sadaļa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ietekmēs uzraudzības iestādes, respektīvi iestādes, kuras veiks subjektu uzraudzību atbilstoši Likumprojekta 38. pantā noteiktajam uzraugošo iestāžu 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būs nepieciešams ieplānot papildu personālu, kas attieksies gan uz Aizsardzības ministriju, gan CERT.LV un Satversmes aizsardzības biroju. Tāpat būs nepieciešams papildus finansējums, lai nodrošinātu uzraudzības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16. un 17. pantā ietverto subjektu precīzu monetāru izvērtējumu nevaram veikt, bet varam veikt tikai nepieciešamo pasākumu apzināšanu, piemēram, papildus darba stundu nepieciešamība, personāla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ietvaros paplašināts (precizēts) pilnvarojums Ministru kabineta noteikumu izdošanai (piemēram, sk. likumprojekta 29. panta septīto daļu un 36. panta otro daļu), lūdzam pārskatīt un precizēt likumprojekta anotācijas 4. sadaļu, skaidrojot katra attiecīgā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iebildumā ietvertie Likumprojekta panti (29. panta septītā daļa un 36. panta otrā daļa) tiks ietverti Likumprojekta 21. pantā norādītajos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izteiktajam iebildumam ir precizēta Likumprojekta anotācijas 4. sadaļa, pie Likumprojekta 21. pantā norādītajiem Ministru kabineta noteikumiem, norādot, ka tie ietvers Likumprojekta 29. panta septītajā daļā un 36. panta otrajā daļā ietverto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pilnveidot likumprojekta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minētajā sadaļā neaprobežoties ar likumprojektā ietvertā likumdevēja pilnvarojuma Ministru kabinetam pārrakstīšanu, bet tā vietā lūdzam skaidrot katra pilnvarojuma būtību un nepieciešamību. Norādām, ka šobrīd skaidrojums nav sniegts par vairākiem likumprojektā paredzētiem pilnvarojumiem Ministru kabineta noteikumu izdošanai, savukārt pilnvarojuma būtība skaidrota vienīgi attiecībā uz Ministru kabineta instrukcijas projektu “Kārtība un kritērijus, kādā Latvija veic kiberincidentu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nodrošinot, ka likumprojektā ietvertais deleģējums tekstuāli atbilst skaidrojumam, kas ietverts minētajā sadaļā. Norādām, ka, piemēram, 4. sadaļā norādīts, ka Ministru kabinets noteiks kiberdrošības operāciju centru izveides un darbības noteikumus koplietošanas datu centros, savukārt likumprojekts paredz Ministru kabinetam noteikt koplietošanas operāciju centru izveides un darbības noteikumus koplietošanas datu centros. Tāpat, piemēram, 4. sadaļā norādīts, ka Ministru kabinets noteiks valsts informācijas un komunikācijas tehnoloģiju sistēmu izvietošanas noteikumus koplietošanas datu centros, savukārt likumprojekts neparedz, ka izvietošanas noteikumi attieksies vienīgi uz valsts informācijas un komunikācijas tehnoloģiju sistēmu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likumprojektā paredzētais pilnvarojums Ministru kabineta noteikumu izdošanai paredz noteikt noteiku kārtību, proti, likumprojekta 19. panta otrajā daļā, 23. panta trešajā daļā, 24. panta otrajā daļā, 26. panta otrās daļas 1. punktā, 27. panta 4. punkts, 28. panta otrajā daļā, 28. panta trešās daļas 1. punktā un 30. panta otrajā daļā, anotācijas 4. sadaļā lūdzam skaidrot, vai Ministru kabinets regulēs tikai procesuālus aspektus.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 sadaļā neaprobežoties ar vairāku likumprojektā ietverto likumdevēja pilnvarojuma Ministru kabinetam pārrakstīšanu, bet tā vietā lūdzam izvērsti skaidrot katra likumprojektā paredzētā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tādējadi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precizēta Likumprojekta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4.1.3. punktā par Ministru kabineta instrukcijas projektu par kārtību un kritērijiem, kādā Latvija veic kiberincidentu attiecināšanu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Ministru kabineta instrukcijas projekts “Kārtība un kritērijus, kādā Latvija veic kiberincidentu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nosaka kārtību un kritērijus, kādā Latvija veic kiberincidentu attiecināšanu, kas saskaņā ar “Informācijas atklātības likumu” satur informāciju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zstrādāts, lai noteiktu klasificētu kārtību un kritērijus, kādā Latvija iniciē publisku kiberincidenta attiecināšanas paziņojumu vai pievienojas citas valsts, Eiropas Savienības, NATO vai citas starptautiskās organizācijas iniciētam publiskam kiberincidenta attiecināšanas paziņojumam.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Ministru kabineta instrukcijas projekts par kārtību un kritērijiem, kādā Latvija veic kiberincidentu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noteiks kārtību un kritērijus, kādā Latvija veic kiberincidentu attiecināšanu un saskaņā ar “Informācijas atklātības likumu” saturēs informāciju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tiks izstrādāts, lai noteiktu klasificētu kārtību un kritērijus, kādā Latvija iniciē kiberincidenta attiecināšanu vai pievienojas citas valsts, Eiropas Savienības, NATO vai citas starptautiskās organizācijas iniciētai kiberincidenta attiecināšanai.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precizēts Likumprojekta anotācijas 4. sadaļas 4.1.3.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likumprojekta anotācijas 5. sadaļu ar informāciju par 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Eiropas Parlamenta un Padomes 2018. gada 11. decembra direktīvas (ES) 2018/1972 par Eiropas Elektronisko sakaru kodeksa izveidi un direktīvas Nr. 2008/114/EK un direktīvas Nr. 2016/1148, cita starpā kuras tiek pārņemtas ar likumprojektu. Kā arī lūdzam papildināt ar informāciju par Eiropas Parlamenta un Padomes 2021. gada 20. maija regulā (ES) Nr. 2021/887, ar ko izveido Eiropas Industriālo, tehnoloģisko un pētniecisko kiberdrošības kompetenču centru un Nacionālo koordinācijas centru tīklu ietverto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pārstrādāt likumprojekta anotācijas 5. sadaļu, kura ir aizpildīta acīmredzami nekorekti (nekorekti atspoguļotas likumprojekta vienības) un nepilnīgi (nav norādīts visas direktīvas prasības, kuras ir jāpārņem). Informāciju par NIS 2 direktīvas vienību, kuras paredz prasības dalībvalstīm, pārņemšanu lūdzam norādīt precīzi un atbilstošā detalizācijas līmenī, nodrošinot, ka katram direktīvas pantam vai panta daļai un apakšpunktam korespondē nacionāla normatīvā akta pants, panta daļa vai punkts. Kā arī, ņemot vērā, ka NIS 2 direktīva vairākos gadījumos (2. panta 5. un 8. punkts, 3. panta 4. punkta trešā daļa, 7. panta 3. punkts, 9. panta 5. punkts, 10. panta 1. punkts, 24. panta 1. punkts, 30. panta 2. punkts, 31. panta 2. un 4. punkts, 34. panta 6. un 7. punkts u.c.) paredz rīcības brīvību, lūdzam atbilstoši aizpildīt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NIS 2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teksta redakcija precizēta / papildināta atbilstoši TM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būtiski pilnveidoto likumprojekta anotācijas 5.4. sadaļas 1. tabulu, vienlaikus papildus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skaidrot, kā konkrēti ar attiecīgajām likumprojekta vienībām tiek nodrošināta 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direktīva Nr. 2022/2555), 26. panta 3. un 4. punkta pārņemšana, ņemot vērā, ka no likumprojekta cita starpā neizriet, ka likumprojekts neattiecas uz noteiktām vienībām, kas nav iedibinātas Eiropas Savienībā, bet kas piedāvā pakalpojumus Latvijā, tomēr izraudzījusies pārstāvi citā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minētās direktīvas 32. panta 5. punkta "b" apakšpunkta un 32. panta 7. punkta apakšpunktu pārņemšanu, norādot precīzas nacionālo normatīvo aktu vienības, kurās attiecīgās direktīvas prasības tiek pārņemtas. Proti, lūdzam rūpīgi izvērtēt, vai minētās direktīvas vienības ir pārņemtas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 gadījumā sniegt atbilstošu tiesību normās balstītu pamatojumu šādam secinājumam un skaidrot, kurās tieši nacionālo normatīvo aktu vienībās tās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minētās direktīvas Nr. 2022/2555 vienības tiek pārņemtas daļēji (uz ko šobrīd norādīts 5.4. sadaļas 1. tabulā), lūdzam skaidrot, kā konkrēti paredzēts nodrošināt to pārņemšanu pilnībā, norādot arī termiņu, līdz kuram prasības tiks pārņemtas un atbildīgo institūciju par attiecīgā nacionālā normatīvā akta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direktīvu prasības dalībvalstīm ir obligāti jāpārņem un kā vienīgo attaisnojumu direktīvas nepārņemšanai nacionālajā tiesību sistēmā Eiropas Savienības Tiesa, kurai vienīgajai ir tiesības atbrīvot ES dalībvalsti no pienākuma pārņemt direktīvu prasības, ir atzinusi ģeogrāfiskos apstākļus (Eiropas Savienības Tiesas spriedumā lietā C-372/00 </w:t>
            </w:r>
            <w:r w:rsidR="00000000" w:rsidRPr="00000000" w:rsidDel="00000000">
              <w:rPr>
                <w:i w:val="1"/>
                <w:rtl w:val="0"/>
              </w:rPr>
              <w:t xml:space="preserve">Komisija pret Īriju</w:t>
            </w:r>
            <w:r w:rsidR="00000000" w:rsidRPr="00000000" w:rsidDel="00000000">
              <w:rPr>
                <w:rtl w:val="0"/>
              </w:rPr>
              <w:t xml:space="preserve"> ([2001] ECR I-10303, 13.pkt.) un lietā 420/85 </w:t>
            </w:r>
            <w:r w:rsidR="00000000" w:rsidRPr="00000000" w:rsidDel="00000000">
              <w:rPr>
                <w:i w:val="1"/>
                <w:rtl w:val="0"/>
              </w:rPr>
              <w:t xml:space="preserve">Komisija pret Itāliju</w:t>
            </w:r>
            <w:r w:rsidR="00000000" w:rsidRPr="00000000" w:rsidDel="00000000">
              <w:rPr>
                <w:rtl w:val="0"/>
              </w:rPr>
              <w:t xml:space="preserve"> ([1987] ECR 2983, 5.pkt.);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skaidrot, ka direktīvas Nr. 2022/2555 8. panta 6. punktā ietvertais pienākums tiek izpildīts ar Ministru kabineta sēdes protokollēmumā paredzētu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pirmo daļu, kurā lūgts skaidrot, kā konkrēti ar attiecīgajām likumprojekta vienībām tiek nodrošināta NIS2 direktīvas 26. panta 3. un 4. punkta pārņemšana, ņemot vērā, ka no likumprojekta cita starpā neizriet, ka likumprojekts neattiecas uz noteiktām vienībām, kas nav iedibinātas Eiropas Savienībā, bet kas piedāvā pakalpojumus Latvijā, tomēr izraudzījusies pārstāvi citā Eiropas Savienības dalībvalstī, norādām, ka atbilstoši izteiktajam iebildumam likumprojekta 3. pants papildināts ar jaunu septīto daļu. Saskaņošanas sanāksmē š.g. 20. decembrī piedāvāti likumprojekta 3. panta redakciju Tieslietu ministrija saskaņoja.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daļu par NIS2 direktīvas 32. panta 5. punkta "b" apakšpunkta un 32. panta 7. punkta apakšpunktu pārņemšanu, norādām, ka minētās NIS2 direktīvas normas ir iestrādātas likumprojekta 43. panta piektās daļas 3. punktā (NIS2 direktīvas 32. panta 5. punkta "b" apakšpunkts) un likumprojekta 43. panta sestajā daļā (NIS2 direktīvas 32. panta 7. punkts). Attiecīgi papildinājumi par šīm normām veikti likumprojekta anotācijas 1.3. sadaļā “Risinājuma apraksts” un 5. sadaļā. Tieslietu ministrija iesūtot savu gala saskaņojumu likumprojektam 2024. gada 25. janvārī, saskaņoja gan likumprojekta 43. panta redakciju, gan anotāciju (tostarp,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skaidrot, ka NIS2 direktīvas 8. panta 6. punktā ietvertais pienākums tiek izpildīts ar Ministru kabineta sēdes protokollēmumā paredzētu uzdevumu, norādām, ka atbilstoši izteiktajam iebildumam precizēta likumprojekta anotācijas 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atzinīgi vērtē likumprojekta anotācijas 5. sadaļas papildināšanu, vienlaikus atkārtoti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minēto anotācijas sadaļu ar informāciju par direktīvas Nr. 2022/2555 6. panta 1. un 2. punkta, 18., 19., 20., 21., 22.., 23. punkta (un citos šī panta punktos ietverto terminu skaidrojumi, kuri lietoti direktīvas vienībās, kuras ar likumprojektu (vismaz daļēji) tiek pārņemtas), 7. panta 1. punkta "h" apakšpunkta, 26. panta, 32. panta 5. punkta "b" apakšpunkta, 7. punkta apakšpunktu un 37. panta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papildināt likumprojekta anotācijas 5. sadaļu ar informāciju par 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Eiropas Parlamenta un Padomes 2018. gada 11. decembra direktīvas (ES) 2018/1972 par Eiropas Elektronisko sakaru kodeksa izveidi un direktīvas Nr. 2008/114/EK un direktīvas Nr. 2016/1148 un Eiropas Parlamenta un Padomes 2008. gada 8. decembra direktīvas (ES) 2008/114/EK par to, lai apzinātu un noteiktu Eiropas Kritiskās infrastruktūras un novērtētu vajadzību uzlabot to aizsardzību,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papildināt ar informāciju par Eiropas Parlamenta un Padomes 2021. gada 20. maija regulā (ES) Nr. 2021/887, ar ko izveido Eiropas Industriālo, tehnoloģisko un pētniecisko kiberdrošības kompetenču centru un Nacionālo koordinācijas centru tīklu, ietverto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pārskatīt 5. sadaļā sniegto skaidrojumu par direktīvas Nr. 2022/2555 2. panta 2. punkta "d" apakšpunkta, 3. panta 1. punkta "a" apakšpunkta, direktīvas 3. panta 1. punkta "b" apakšpunkta un 32. panta 5. punkta trešās daļas pārņemšanu likumprojektā, kas skaidri neizriet no attiecīgajām likumprojekta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aizpildīt likumprojekta anotācijas 5.4. sadaļu, papildinot aili (sniedzot pamatojumu) par dalībvalsts rīcības brīvības izmantošanu direktīvas Nr. 2022/2555 2. panta 7. punktā, 24. panta 1. punktā, 30. panta 2. punkta pirmajā daļā, 31. panta 2. punktā, 31. panta 4. punktā, 34. panta 6. un 7. punktā), norādot konkrētās direktīvas normas, kas paredz rīcības brīvību, kādā veidā minētā rīcības brīvība ir izmantota likumprojektā, un to, kādēļ ir vai nav izmantota direktīvā Nr. 2022/2555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iebilduma pirmo daļu, kurā lūgts precizēt/ papildināt Likumprojekta anotācijas 5. sadaļu ar informāciju par direktīvas Nr. 2022/2555 6. panta 1. un 2. punkta, 18., 19., 20., 21., 22.., 23. punkta (un citos šī panta punktos ietverto terminu skaidrojumi, kuri lietoti direktīvas vienībās, kuras ar likumprojektu (vismaz daļēji) tiek pārņemtas), 7. panta 1. punkta "h" apakšpunkta, 26. panta, 32. panta 5. punkta "b" apakšpunkta, 7. punkta apakšpunktu un 37. panta prasību pārņemšanu likumprojektā, skaidrojam, ka attiecībā uz terminu “tīkls”, esam papildinājuši Likumprojektu ar jaunu termina “tīkls” skaidrojumu Likumprojekta 1. panta 21. punktā atbilstoši NIS2 direktīvas 6. panta 1. punktā ietvertajam skaidrojumam. Par pārējiem iebildumā norādītajiem punktiem ir nekorekti norādītas atsauces uz Likumprojektu, tāpēc nevaram izvērtēt to ietveršanas Likumprojektā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iebilduma daļu par Likumprojekta papildināt likumprojekta anotācijas 5. sadaļu ar informāciju par 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Eiropas Parlamenta un Padomes 2018. gada 11. decembra direktīvas (ES) 2018/1972 par Eiropas Elektronisko sakaru kodeksa izveidi un direktīvas Nr. 2008/114/EK un direktīvas Nr. 2016/1148 un Eiropas Parlamenta un Padomes 2008. gada 8. decembra direktīvas (ES) 2008/114/EK par to, lai apzinātu un noteiktu Eiropas Kritiskās infrastruktūras un novērtētu vajadzību uzlabot to aizsardzību, prasību pārņemšanu likumprojektā, skaidrojam, ka ar šo Likumprojektu netiek pārņemtas augstākminētajā Direktīvā Nr. 2009/140/EK prasības vai ieviestas regulas Nr. 2021/887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daļu, kurā lūgts papildināt ar informāciju par Eiropas Parlamenta un Padomes 2021. gada 20. maija regulā (ES) Nr. 2021/887, ar ko izveido Eiropas Industriālo, tehnoloģisko un pētniecisko kiberdrošības kompetenču centru un Nacionālo koordinācijas centru tīklu, ietverto prasību ieviešanu likumprojektā, līdzīgi kā skaidrojumā augstāk, skaidrojam, ka neuzskatām, ka ar šo Likumprojektu tiek ieviestas citu ES tiesību aktu prasības, ņemot vērā, ka ar Likumprojektu tiek pārņemtas tikai NIS2 direktīvā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iebilduma daļu, kurā lūgts pārskatīt Likumprojekta anotācijas 5. sadaļā sniegto skaidrojumu par direktīvas Nr. 2022/2555 2. panta 2. punkta "d" apakšpunkta, 3. panta 1. punkta "a" apakšpunkta, direktīvas 3. panta 1. punkta "b" apakšpunkta un 32. panta 5. punkta trešās daļas pārņemšanu likumprojektā, kas skaidri neizriet no attiecīgajām likumprojekta vienībām, norādām, ka esam ņēmuši to vērā un atbilstoši precizējuši Likumprojekta anotācijas 5. sadaļā ietvertās atsauces uz NIS2 direktīvas normās pret Likumprojektā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iebilduma daļu, kurā lūgts aizpildīt Likumprojekta anotācijas 5.4. sadaļu, papildinot aili (sniedzot pamatojumu) par dalībvalsts rīcības brīvības izmantošanu direktīvas Nr. 2022/2555 2. panta 7. punktā, 24. panta 1. punktā, 30. panta 2. punkta pirmajā daļā, 31. panta 2. punktā, 31. panta 4. punktā, 34. panta 6. un 7. punktā), norādot konkrētās direktīvas normas, kas paredz rīcības brīvību, kādā veidā minētā rīcības brīvība ir izmantota likumprojektā, un to, kādēļ ir vai nav izmantota direktīvā Nr. 2022/2555 paredzētā rīcības brīvība, tiks izvērtēts sniegtais iebildums un nepieciešamības gadījumā atbilstoši papildināta anotācija. Vienlaikus skaidrojam, ka Likumprojekta anotācijas tekstā arī skaidrota dalībvalsts rīcības brīvības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atkārtoti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pilnveidot likumprojekta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sniedzot skaidrojumu par vairāku direktīvas Nr. 2022/2555 normās, kas paredz uz dalībvalstīm attiecināmus pienākumus, ietverto prasību pārņemšanu nacionālajos tiesību aktos, tai skaitā direktīvas 2. panta 1., 2. (arī apakšpunktu līmenī), 3., 4., 10., 13. punktā, kā arī 14. punkta otrajā daļā, 3. panta 5. un 6. punktā, 4. pantā, 6. panta 2., 5., 35., 38. u.c. punktos, 7. panta 2. punkta "h" apakšpunktā, 7. panta 3. un 4. punktā, 8. panta 3.-6. punktā, 9. panta 3. punktā, 10. panta 3., 4., 6.-9. punktā, 11. panta 3. punkta otrajā un trešajā daļā, 12. panta 1. punktā, 13. panta 6. punktā, 23. panta 4. punkta "c" apakšpunktā, minētā panta 4. punkta otrajā daļā, 23. panta 8. punktā, 26. pantā, 27. panta 4. punktā, 28., 29. pantā, 30. panta 2. punkta otrajā daļā, 32. panta 2. punkta otrajā daļā un trešajā daļā, 5. punkta otrajā un trešajā daļā, 6., 7. un 10. punktā, 33. panta 1., 5. un 6. punktā, 35. un 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sniegt par katru direktīvas vienību atsevišķi un vienuviet (atkārtoti neskaidrojot konkrētu vienību pārņemšanu vairākās 1. tabulas rindās), kā arī informāciju sniedzot pēc iespējas detalizēti (proti, pantu, tā daļu, punktu un apakšpunktu līmenī), iepretim norādot attiecīgā nacionālā normatīvā akta vienību (apakšvienību), tai skaitā detalizētāk skaidrojot direktīvas Nr. 2022/2555 3. panta 1. punkta, 11. panta 3. punkta, 27. panta 2. punkta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pārskatīt un nodrošināt, ka informācija ir sniegta precīzi. Norādām, ka direktīvas 3. panta 3. punkta prasības pārņemtas cita starpā arī likumprojekta 18. panta ceturtajā daļā, savukārt direktīvas 32. panta 9. punkta prasības nav pārņemtas likumprojekta 7. panta otrajā daļā, jo šāda daļa minētajam pantam nav atrodama;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vai skaidrot direktīvas direktīvas Nr. 2022/2555 prasību pārņemšanu, piemēram,  6. panta 31. apakšpunkta pārņemšanu likumprojekta 5. panta pirmās daļas 9. punktā (nevis 5. panta 9. apakšpunktā, kā norādīts anotācijas 5.4. sadaļas 1. tabulā), 7. panta 2. punkta "j" apakšpunkta pārņemšanu likumprojekta 43. panta ceturtajā daļā,  9. panta 1. punkta pārņemšanu likumprojekta 5. panta 13. punktā (tai skaitā nav skaidrs, kura institūcija atbild par plašapmēra kiberdrošības incidentu un krīžu pārvaldību un vai tās ir vairākas (Satversmes aizsardzības birojs un Aizsardzības ministrija v.c.), 9. panta 4. punkta "a", "e" un "f" apakšpunkta pārņemšanu attiecīgajās likumprojekta 32. panta ceturtās daļas apakšvienībās, 11. panta trešā punkta "b" apakšpunkta pārņemšanu likumprojekta 5. panta pirmās daļas 17. punktā, 15. panta 2. punkta pārņemšanu likumprojekta 1. panta 2. punktā, 23. panta 4. punkta "b" apakšpunkta pārņemšanu likumprojekta 30. panta otrajā daļā (arī 23. panta 4. punkta "b" apakšpunkta pārņemšanu likumprojekta 30. panta trešajā daļā), 30. panta 1. un 2. punkta pārņemšanu likumprojekta 30. panta trešajā daļā (attiecībā uz paziņojumu apstrādes kārtību un kiberdraudiem un gandrīz notikušiem notikumiem), 31. panta 3. punkta pārņemšanu likumprojekta 6. panta pirmās daļas 1. apakšpunktā un 38. pantā, 31. panta 3. punkta un direktīvas 32. panta 8. punkta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papildināt likumprojekta anotācijas 5. sadaļu ar informāciju par 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Eiropas Parlamenta un Padomes 2018. gada 11. decembra direktīvas (ES) 2018/1972 par Eiropas Elektronisko sakaru kodeksa izveidi un direktīvas Nr. 2008/114/EK un direktīvas Nr. 2016/1148 un Eiropas Parlamenta un Padomes 2008. gada 8. decembra direktīvas (ES) 2008/114/EK par to, lai apzinātu un noteiktu Eiropas Kritiskās infrastruktūras un novērtētu vajadzību uzlabot to aizsardzību,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papildināt ar informāciju par Eiropas Parlamenta un Padomes 2021. gada 20. maija regulā (ES) Nr. 2021/887, ar ko izveido Eiropas Industriālo, tehnoloģisko un pētniecisko kiberdrošības kompetenču centru un Nacionālo koordinācijas centru tīklu, ietverto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 Nr. 2022/2555 vairākos gadījumos (sk. 2. panta 5., 8. punktu, 3. panta 4. punkta ceturto daļu, 24. panta 1. punktu, 30. panta 2. punkta pirmo daļu, 31. panta 2. punktu, 31. panta 4. punktu, 34. panta 6. un 7. punktu) paredz rīcības brīvību, lūdzam atbilstoši aizpildīt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Nr. 2022/2555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lūdz papildināt Likumprojekta anotāciju ar skaidru personas datu apstrādes nolūku, lai tiktu izpildīts Eiropas Parlamenta un Padomes Regula (ES) 2016/679 par fizisko personu aizsardzību attiecībā uz personas datu apstrādi un šādu datu brīvu apriti un ar ko atceļ Direktīvu 95/46/EK (Vispārīgā datu aizsardzības regula) 5. panta pirmā 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drošības joma neietilpst Eiropas Parlamenta un Padomes Regula (ES) 2016/679 par fizisko personu aizsardzību attiecībā uz personas datu apstrādi un šādu datu brīvu apriti un ar ko atceļ Direktīvu 95/46/EK (Vispārīgā datu aizsardzības regula) un kopumā ES tiesību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terminu "tīkls" (datu pārraides tīkla kontekstā) aizstāt ar terminu "datu pārraides 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Likumprojekts izstrādāts ņemot vērā NIS2 direktīvas 6. panta 1. punktā ietverto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“tīklu un informācijas sistēma”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elektronisko sakaru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jebkura ierīce vai savstarpēji savienotu vai saistītu ierīču grupa, no kurām viena vai vairākas ierīces atbilstoši programmai veic digitālu datu automātisku apstrādi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digitāli dati, ko a) un b) apakšpunktā minētie elementi glabā, apstrādā, iegūst vai sūta to darbības, izmantošanas, aizsardzības un uzturēšanas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neuzskatām, ka termins “tīkls” būtu jāprecizē/ jāsašaurina uz “datu pārraides tīkls”, kas pēc būtības var būt daļa no termina “tīkls” (jeb sākotnējā termina). Vienlaikus vēršam uzmanību uz to, ka Likumprojekta 1. pants papildināts ar termina "tīkls"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likumprojektā pantu par rīcību kiberdrošības nepilnības konstatēšanas gadījumā. Likumprojekta versijā, kas tika izplatīta publiskai apspriešanai šāds pants (pēc tā brīža numerācijas 37. pants) bija iekļauts un nav saprotama tā svītrošana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tika konstatēts, ka termins “drošības nepilnība”, kas ir definēts Informācijas tehnoloģiju drošības likumā ir ietverts terminā “ievainojamība”, kas tiek skaidrots Likumprojektā. NIS2 direktīvas 6. panta 15.apakšpunktā skaidrots, ka ““ievainojamība” ir IKT produktu vai pakalpojumu vājums, uzņēmība pret tehniskām problēmām vai nepilnība, ko var izmantot kiberdraudiem”. Ņemot vērā norādīto, Likumprojekta 1. panta 2. apakšpunktā  arī ietverts līdzīgs termina “ievainojamība” skaidrojums, kas ietver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ietverts pants par rīcību informācijas tehnoloģiju drošības nepilnības konstatēšanas gadījumā, kā tas ir pašreiz spēkā esošajā Informācijas tehnoloģiju drošības likuma 6.1. pantā Savukārt Likumprojekta IV. Nodaļā ir ietverts regulējums ievainojamību atklāšanai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likumprojektā tiek lietoti termini "datu centrs", "pakalpojumatteice", "telemetrija", kuru skaidrojums nav sniegts likumprojektā, būtu izvērtējams papildināt likumprojekta 1. pantu ar attiecīgo terminu skaidrojumu, vai sniegt attiecīgo terminu skaidrojumus pie atbilstošās likumprojekta normas, kur tie minēti pirmo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Likumprojekta 1. pantā skaidrots termins “datu centrs” un “pakalpojumatteices kiberuzbrukums”. Savukārt termins “telemetrija” no Likumprojekta svītrots, izsakot Likumprojekta 26. panta trešo daļu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apgrūtinoši secināt, uz kādu pakalpojumu attiecas likumprojekta prasības, piemēram vai ir domāts jebkurš organizācijas sniegtais pakalpojums vai tikai tie pakalpojumi, kas likuma izpratnē ir būtiski vai svarīgi. Lūdzam sniegt atbilstošu skaidrojumu par minēto likumprojekta anotācijā vai nepieciešamības gadījumā - precizēt likumprojektā izmantotos pakalpojuma jēdzienus.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minimālās kiberdrošības prasības attiecas tikai uz būtisko un svarīgo pakalpojumu sniedzējiem, savukārt informācijas un komunikācijas tehnoloģiju prasības ir attiecināmas uz visām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ar atbilstošu skaidrojumu papildināta Likumprojekta anotācijas sadaļas “Risinājuma apraksts” apakšsadaļa “Subjektu kiberdrošības pārvaldība”.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būtiskais pakalpojums </w:t>
            </w:r>
            <w:r w:rsidR="00000000" w:rsidRPr="00000000" w:rsidDel="00000000">
              <w:rPr>
                <w:rtl w:val="0"/>
              </w:rPr>
              <w:t xml:space="preserve">— pakalpojums, ko sniedz šā likuma </w:t>
            </w:r>
            <w:r w:rsidR="00000000" w:rsidRPr="00000000" w:rsidDel="00000000">
              <w:rPr>
                <w:rtl w:val="0"/>
              </w:rPr>
              <w:t xml:space="preserve">17. </w:t>
            </w:r>
            <w:r w:rsidR="00000000" w:rsidRPr="00000000" w:rsidDel="00000000">
              <w:rPr>
                <w:rtl w:val="0"/>
              </w:rPr>
              <w:t xml:space="preserve">pantā</w:t>
            </w:r>
            <w:r w:rsidR="00000000" w:rsidRPr="00000000" w:rsidDel="00000000">
              <w:rPr>
                <w:rtl w:val="0"/>
              </w:rPr>
              <w:t xml:space="preserve"> minētā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svītrot termina "būtisks pakalpojums" skaidrojumu no likumprojekta 1. panta, jo pašreizējā redakcijā tā faktiski ir deklaratīva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datu centrs</w:t>
            </w:r>
            <w:r w:rsidR="00000000" w:rsidRPr="00000000" w:rsidDel="00000000">
              <w:rPr>
                <w:rtl w:val="0"/>
              </w:rPr>
              <w:t xml:space="preserve"> – telpa vai telpu komplekss, kas paredzēts informācijas tehnoloģiju un tīkla telekomunikāciju iekārtu centralizētai izmitināšanai, savstarpējai savienošanai un darbībai, kas nodrošina datu uzglabāšanas, apstrādes un pārsūtīšanas (transportēšanas) pakalpojumus, kā arī visas iekārtas un infrastruktūras elektroenerģijas sadalei un vides kontrolei, kā arī nepieciešamo noturības un drošības līmeni, kas nepieciešams, lai nodrošinātu pakalpojuma pieejamību atbilstoši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likumprojektā ietverto terminoloģiju ar Elektronisko sakaru likumā ietvertajiem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datu centrs </w:t>
            </w:r>
            <w:r w:rsidR="00000000" w:rsidRPr="00000000" w:rsidDel="00000000">
              <w:rPr>
                <w:rtl w:val="0"/>
              </w:rPr>
              <w:t xml:space="preserve">– telpa vai telpu komplekss, kas paredzēts informācijas tehnoloģiju un elektronisko sakaru tīkla iekārtu centralizētai izmitināšanai, savstarpējai savienošanai un darbībai, kas nodrošina datu uzglabāšanas, apstrādes un pārsūtīšanas (transportēšanas) pakalpojumus, kā arī visas iekārtas un infrastruktūras elektroenerģijas sadalei un klimata kontrolei, kā arī nepieciešamo noturības un drošības līmeni, kas nepieciešams, lai nodrošinātu pakalpojuma pieejamību atbilstoši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2. apakšpunktā ietvertais termina “datu centrs” skaidrojums, lai tas būtu salāgots ar terminoloģiju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datu centrs</w:t>
            </w:r>
            <w:r w:rsidR="00000000" w:rsidRPr="00000000" w:rsidDel="00000000">
              <w:rPr>
                <w:rtl w:val="0"/>
              </w:rPr>
              <w:t xml:space="preserve"> — telpa vai telpu komplekss, kas paredzēts informācijas tehnoloģiju un tīkla iekārtu centralizētai izmitināšanai, savstarpējai savienošanai un darbībai, kas nodrošina datu uzglabāšanas, apstrādes un pārsūtīšanas (transportēšanas) pakalpojumus, kā arī visas iekārtas un infrastruktūras elektroenerģijas sadalei un klimata kontrolei;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gandrīz noticis kiberincidents</w:t>
            </w:r>
            <w:r w:rsidR="00000000" w:rsidRPr="00000000" w:rsidDel="00000000">
              <w:rPr>
                <w:rtl w:val="0"/>
              </w:rPr>
              <w:t xml:space="preserve"> — notikums, kas būtu varējis apdraudēt glabātu, pārsūtītu vai apstrādātu datu vai pakalpojumu, kurus piedāvā tīklu un informācijas sistēmas vai kuri pieejami ar tīklu un informācijas sistēmu starpniecību, pieejamību, autentiskumu, integritāti vai konfidencialitāti, bet kura pilnīga īstenošanās tika sekmīgi novērsta vai tas neīstenojās;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vārdus "glabātu, pārsūtītu vai apstrādātu datu vai pakalpojumu", ievērojot, ka "datu apstrāde" ietver arī datu "glabāšanu un pārsūtīšanu". Vienlaikus nepieciešams precizēt teikuma daļas "kas apdraud glabātu, pārsūtītu vai apstrādātu datu vai pakalpojumu" gramatisko izteiksmi, piemēram, aizstājot vārdu "datu" ar vārdu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1. panta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gandrīz noticis kiberincidents</w:t>
            </w:r>
            <w:r w:rsidR="00000000" w:rsidRPr="00000000" w:rsidDel="00000000">
              <w:rPr>
                <w:rtl w:val="0"/>
              </w:rPr>
              <w:t xml:space="preserve"> — notikums, kas būtu varējis apdraudēt apstrādātus datus vai pakalpojumu, kurus piedāvā tīklu un informācijas sistēmas vai kuri pieejami ar tīklu un informācijas sistēmu starpniecību, pieejamību, autentiskumu, integritāti vai konfidencialitāti, bet kura pilnīga īstenošanās tika sekmīgi novērsta vai tas neīstenojās;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drošības nepilnība, kas ir informācijas sistēmas vai elektronisko sakaru tīkla izveides, uzturēšanas vai pārveidošanas gaitā tīši vai bez nodoma radīta sistēmiska vājība, kuras rezultātā var tikt apdraudēta informācijas un komunikācijas tehnoloģiju konfidencialitāte, integritāte vai pieejamība un, kas var tikt izmantota kiberuzbrukuma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Informācijas tehnoloģiju drošības likuma 6.1 panta pirmajā daļā ir sniegta jēdziena "drošības nepilnība" definīcija. (1) Informācijas tehnoloģiju drošības nepilnība (turpmāk — drošības nepilnība) ir būtiska informācijas sistēmas vai elektronisko sakaru tīkla izveides, uzturēšanas vai pārveidošanas gaitā tīši vai nejauši radīta sistēmiska vājība, kuras rezultātā var tikt apdraudēta informācijas tehnoloģiju integritāte, pieejamība vai konfidencialitāte. Savukārt, likumprojekta līdzīga definīcija tiek sniegta jēdzienam "ievainojamība": "3) ievainojamība — informācijas un komunikācijas tehnoloģiju vai to pakalpojumu drošības nepilnība, kas ir informācijas sistēmas vai elektronisko sakaru tīkla izveides, uzturēšanas vai pārveidošanas gaitā tīši vai bez nodoma radīta sistēmiska vājība, kuras rezultātā var tikt apdraudēta informācijas un komunikācijas tehnoloģiju konfidencialitāte, integritāte vai pieejamība un, kas var tikt izmantota kiberuzbrukuma īstenošanai;" Termins "drošības nepilnība" tiek izmantots likumprojektā un tā anotācijā, tomēr nav definēts. Ņemot vērā minēto, sniedzu priekšlikumu definēt jēdzienu "drošības nepilnība".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tika konstatēts, ka termins “drošības nepilnība”, kas ir definēts Informācijas tehnoloģiju drošības likumā ir ietverts terminā “ievainojamība”, kas tiek skaidrots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6. panta 15.apakšpunktā skaidrots, ka ““ievainojamība” ir IKT produktu vai pakalpojumu vājums, uzņēmība pret tehniskām problēmām vai nepilnība, ko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kiberdraudiem”. Ņemot vērā norādīto, Likumprojekta 1. panta 2. apakšpunktā  arī ietverts līdzīgs termina “ievainojamība” skaidrojums, kas ietver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ietverts pants par rīcību informācijas tehnoloģiju drošības nepilnības konstatēšanas gadījumā, kā tas ir pašreiz spēkā esošajā Informācijas tehnoloģiju drošības likuma 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IV. Nodaļā ir ietverts regulējums ievainojamību atklāšanai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drošības nepilnība, kas ir informācijas sistēmas vai elektronisko sakaru tīkla izveides, uzturēšanas vai pārveidošanas gaitā radīta sistēmiska vājība, kuras rezultātā var tikt apdraudēta informācijas un komunikācijas tehnoloģiju konfidencialitāte, integritāte vai pieejamība un, kas var tikt izmantota kiberuzbrukuma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drošības nepilnība, kas ir informācijas sistēmas vai elektronisko sakaru tīkla izveides, uzturēšanas vai pārveidošanas gaitā radīta sistēmiska vājība, kuras rezultātā var tikt apdraudēta informācijas un komunikācijas tehnoloģiju konfidencialitāte, integritāte vai pieejamība un, kas var tikt izmantota kiberuzbrukuma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1. panta 4. punktā vārdus "kiberuzbrukuma īstenošanai" ar vārdu "kiberapdraudējumam", ņemot vērā direktīvas Nr. 2022/2555 6. panta 15.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priekšlikums un termina skaidrojums atstāts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jēdziena “kiberuzbrukums” skaidrojums tomēr atšķiras no jēdziena “kiberdraudi” skaidrojuma. Regulas 2019/881 2.panta 8. punkta izpratnē kiberdraudi ir jebkādi iespējami apstākļi, notikums vai darbība, kas varētu radīt bojājumus vai traucējumus vai citādi negatīvi ietekmēt tīklu un informācijas sistēmas, bet Likumprojekta 1. panta 11. punktā skaidrotais jēdziens “kiberuzbrukums” ir aktīva uzbrucēja rīcība, lai ietekmētu informācijas un komunikācijas tehnoloģiju pakalpojuma konfidencialitāti, integritāti vai pieejamību. Līdz ar to netiek īstenoti kiberdraudi, bet kiberuzbrukums.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drošības nepilnība, kas ir informācijas sistēmas vai elektronisko sakaru tīkla izveides, uzturēšanas vai pārveidošanas gaitā radīta sistēmiska vājība, kuras rezultātā var tikt apdraudēta informācijas un komunikācijas tehnoloģiju konfidencialitāte, integritāte vai pieejamība un, kas var tikt izmantota kiberuzbrukuma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izglītības informācijas sistēma</w:t>
            </w:r>
            <w:r w:rsidR="00000000" w:rsidRPr="00000000" w:rsidDel="00000000">
              <w:rPr>
                <w:rtl w:val="0"/>
              </w:rPr>
              <w:t xml:space="preserve"> — informācijas sistēma, ko izmanto Latvijas Republikā akreditētas izglītības iestādes izglītojamo datu elektroniskajai apstrādei, tai skaitā izveidošanu, izmainīšanu, dzēšanu, glabāšanu, attēlošanu, pārsūtīšanu vai pārraidīšanu;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priekšlikuma. Vienlaikus norādām, ka pašreizējā Likumprojekta redakcijā 1. pantā svītrots termins “izglītības informācijas sistēma”, to atrunājot Likumprojekta 17.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kiberapdraudējums</w:t>
            </w:r>
            <w:r w:rsidR="00000000" w:rsidRPr="00000000" w:rsidDel="00000000">
              <w:rPr>
                <w:rtl w:val="0"/>
              </w:rPr>
              <w:t xml:space="preserve"> — jebkādi iespējami apstākļi, notikums, darbība vai to iespējamība, kas var ietekmēt vispārēju sabiedrības procesu nodrošināšanu vai pakalpojumu konfidencialitāti, integritāti un pieejamību, ko sniedz informācijas un komunikācijas tehnoloģijas, bet nozīmīgs kiberapdraudējums var apdraudēt valsts un sabiedrības funkcionēšanai kritisku procesu vai pakalpojumu konfidencialitāti, integritāti un pieejamību vai radīt materiālus vai nemateriālus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materiāli zaudējumi ir liekvārdība un norāde uz nemateriālu nozīmē, ka kaitējums var tikt nodarīts arī nemantiskajam labumam, lūdzam likumprojekta 1. panta 7. punktā norādīt uz materiālu vai nemateriālu kaitējumu, nevis materiāliem vai nemateriāliem zaudējumiem.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4. apakšpunkts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kiberapdraudējums</w:t>
            </w:r>
            <w:r w:rsidR="00000000" w:rsidRPr="00000000" w:rsidDel="00000000">
              <w:rPr>
                <w:rtl w:val="0"/>
              </w:rPr>
              <w:t xml:space="preserve"> — jebkādi iespējami apstākļi, notikums vai darbība, kas varētu radīt bojājumus vai traucējumus vai citādi negatīvi ietekmēt tīklu un informācijas sistēmas, to lietotājus un citas personas, kā definēts Eiropas Parlamenta un Padomes 2019. gada 17. aprīļa Regulas (ES) </w:t>
            </w:r>
            <w:r w:rsidR="00000000" w:rsidRPr="00000000" w:rsidDel="00000000">
              <w:rPr>
                <w:rtl w:val="0"/>
              </w:rPr>
              <w:t xml:space="preserve">2019/881</w:t>
            </w:r>
            <w:r w:rsidR="00000000" w:rsidRPr="00000000" w:rsidDel="00000000">
              <w:rPr>
                <w:rtl w:val="0"/>
              </w:rPr>
              <w:t xml:space="preserve"> par ENISA (Eiropas Savienības Kiberdrošības aģentūra) un par informācijas un komunikācijas tehnoloģiju kiberdrošības sertifikāciju, un ar ko atceļ Regulu (ES) 526/2013 (Kiberdrošības akts) (turpmāk – Regula </w:t>
            </w:r>
            <w:r w:rsidR="00000000" w:rsidRPr="00000000" w:rsidDel="00000000">
              <w:rPr>
                <w:rtl w:val="0"/>
              </w:rPr>
              <w:t xml:space="preserve">2019/881</w:t>
            </w:r>
            <w:r w:rsidR="00000000" w:rsidRPr="00000000" w:rsidDel="00000000">
              <w:rPr>
                <w:rtl w:val="0"/>
              </w:rPr>
              <w:t xml:space="preserve">) 2. panta 8.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kiberdrošības incidents</w:t>
            </w:r>
            <w:r w:rsidR="00000000" w:rsidRPr="00000000" w:rsidDel="00000000">
              <w:rPr>
                <w:rtl w:val="0"/>
              </w:rPr>
              <w:t xml:space="preserve"> (turpmāk – kiberincidents) — notikums, kas apdraud glabātu, pārsūtītu vai apstrādātu datu vai pakalpojumu, kurus piedāvā tīklu un informācijas sistēmas vai kuri pieejami ar tīklu un informācijas sistēmu starpniecību, pieejamību, integritāti, autentiskumu vai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vārdus "glabātu, pārsūtītu vai apstrādātu datu vai pakalpojumu", ievērojot, ka "datu apstrāde" ietver arī datu "glabāšanu un pārsūtīšanu". Vienlaikus nepieciešams precizēt teikuma daļas "kas apdraud glabātu, pārsūtītu vai apstrādātu datu vai pakalpojumu" gramatisko izteiksmi, piemēram, aizstājot vārdu "datu" ar vārdu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1. panta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kiberdrošības incidents</w:t>
            </w:r>
            <w:r w:rsidR="00000000" w:rsidRPr="00000000" w:rsidDel="00000000">
              <w:rPr>
                <w:rtl w:val="0"/>
              </w:rPr>
              <w:t xml:space="preserve"> (turpmāk – kiberincidents) — notikums, kas apdraud apstrādātus datus vai pakalpojumu, kurus piedāvā tīklu un informācijas sistēmas vai kuri pieejami ar tīklu un informācijas sistēmu starpniecību, pieejamību, integritāti, autentiskumu vai konfidencialitāti;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kiberuzbrukums</w:t>
            </w:r>
            <w:r w:rsidR="00000000" w:rsidRPr="00000000" w:rsidDel="00000000">
              <w:rPr>
                <w:rtl w:val="0"/>
              </w:rPr>
              <w:t xml:space="preserve"> — aktīva uzbrucēja rīcība, izmantojot ievainojamības, lai ietekmētu informācijas un komunikācijas tehnoloģiju pakalpojuma konfidencialitāti, integritāti vai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 panta 11. punktu šādā redakcijā: "11) kiberuzbrukums — uzbrucēja rīcība, lai ietekmētu datu un komunikācijas tehnoloģiju pakalpojuma konfidencialitāti, integritāti vai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1. panta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kiberuzbrukums</w:t>
            </w:r>
            <w:r w:rsidR="00000000" w:rsidRPr="00000000" w:rsidDel="00000000">
              <w:rPr>
                <w:rtl w:val="0"/>
              </w:rPr>
              <w:t xml:space="preserve"> — aktīva uzbrucēja rīcība, lai ietekmētu datu un informācijas un komunikācijas tehnoloģiju pakalpojuma konfidencialitāti, integritāti vai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liels uzņēmums</w:t>
            </w:r>
            <w:r w:rsidR="00000000" w:rsidRPr="00000000" w:rsidDel="00000000">
              <w:rPr>
                <w:rtl w:val="0"/>
              </w:rPr>
              <w:t xml:space="preserve"> — komersants, kurā nodarbināto darbinieku skaits, gada apgrozījums vai gada bilances kopsumma pārsniedz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w:t>
            </w:r>
            <w:r w:rsidR="00000000" w:rsidRPr="00000000" w:rsidDel="00000000">
              <w:rPr>
                <w:rtl w:val="0"/>
              </w:rPr>
              <w:t xml:space="preserve">651/2014</w:t>
            </w:r>
            <w:r w:rsidR="00000000" w:rsidRPr="00000000" w:rsidDel="00000000">
              <w:rPr>
                <w:rtl w:val="0"/>
              </w:rPr>
              <w:t xml:space="preserve">), I pielikuma 2. pantā noteiktās vidējā uzņēmuma kategorijai atbilstošās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normu nenoteiktību un uzlabotu teksta skaidrību, aicinām precizēt sniegto definīciju, nosakot, ka liels uzņēmums atbilst Regulas (ES) Nr.651/2014 2.panta 24.punkta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Likumprojekta redakcijā mainījies termina “liels uzņēmums” (pašreiz Likumprojektā “liels komersants”)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liels saimnieciskās darbības veicējs</w:t>
            </w:r>
            <w:r w:rsidR="00000000" w:rsidRPr="00000000" w:rsidDel="00000000">
              <w:rPr>
                <w:rtl w:val="0"/>
              </w:rPr>
              <w:t xml:space="preserve"> — juridiskā vai fiziskā persona, vai šādu personu apvienība, kura veic saimniecisko darbību Latvijas Republikā, un kura atbilst vismaz vienai no šādām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svarīgais pakalpojums</w:t>
            </w:r>
            <w:r w:rsidR="00000000" w:rsidRPr="00000000" w:rsidDel="00000000">
              <w:rPr>
                <w:rtl w:val="0"/>
              </w:rPr>
              <w:t xml:space="preserve"> — pakalpojums, ko sniedz šā likuma </w:t>
            </w:r>
            <w:r w:rsidR="00000000" w:rsidRPr="00000000" w:rsidDel="00000000">
              <w:rPr>
                <w:rtl w:val="0"/>
              </w:rPr>
              <w:t xml:space="preserve">18. </w:t>
            </w:r>
            <w:r w:rsidR="00000000" w:rsidRPr="00000000" w:rsidDel="00000000">
              <w:rPr>
                <w:rtl w:val="0"/>
              </w:rPr>
              <w:t xml:space="preserve">pantā</w:t>
            </w:r>
            <w:r w:rsidR="00000000" w:rsidRPr="00000000" w:rsidDel="00000000">
              <w:rPr>
                <w:rtl w:val="0"/>
              </w:rPr>
              <w:t xml:space="preserve"> minētā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svītrot termina "svarīgs pakalpojums" skaidrojumu no likumprojekta 1. panta, jo pašreizējā redakcijā tā faktiski ir deklaratīva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termins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vienotais valsts interneta apmaiņas punkts</w:t>
            </w:r>
            <w:r w:rsidR="00000000" w:rsidRPr="00000000" w:rsidDel="00000000">
              <w:rPr>
                <w:rtl w:val="0"/>
              </w:rPr>
              <w:t xml:space="preserve"> (GLV-IX) — pastāvīgs fiziskās infrastruktūras un pakalpojumu kopums, kas tiek izveidots un uzturēts, lai nodrošinātu vienotu valsts interneta plūsmu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 panta 21. punktā izslēgt pieturzīmi un abreviatūru "(GLV-IX)", kas likumprojekta pamattekstā netiek lietota.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priekšlikumam no likumprojekta teksta izslēgta abeviatūra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vienotais valsts interneta plūsmu apmaiņas punkts</w:t>
            </w:r>
            <w:r w:rsidR="00000000" w:rsidRPr="00000000" w:rsidDel="00000000">
              <w:rPr>
                <w:rtl w:val="0"/>
              </w:rPr>
              <w:t xml:space="preserve"> — pastāvīgs fiziskās infrastruktūras un pakalpojumu kopums, kas tiek izveidots un uzturēts, lai nodrošinātu vienotu valsts interneta plūsmu apmaiņu;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vidējs uzņēmums</w:t>
            </w:r>
            <w:r w:rsidR="00000000" w:rsidRPr="00000000" w:rsidDel="00000000">
              <w:rPr>
                <w:rtl w:val="0"/>
              </w:rPr>
              <w:t xml:space="preserve"> — komersants, kurš ietilpst vidējo uzņēmumu kategorijā saskaņā ar Regulas </w:t>
            </w:r>
            <w:r w:rsidR="00000000" w:rsidRPr="00000000" w:rsidDel="00000000">
              <w:rPr>
                <w:rtl w:val="0"/>
              </w:rPr>
              <w:t xml:space="preserve">651/2014</w:t>
            </w:r>
            <w:r w:rsidR="00000000" w:rsidRPr="00000000" w:rsidDel="00000000">
              <w:rPr>
                <w:rtl w:val="0"/>
              </w:rPr>
              <w:t xml:space="preserve"> I pielikuma 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normu nenoteiktību un uzlabotu teksta skaidrību, aicinām precizēt sniegto definīciju, nosakot, ka vidējs uzņēmums atbilst Regulas (ES) Nr.651/2014 2.panta 2.punkta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redakcijā mainījies termina “vidējs uzņēmums” (pašreiz Likumprojektā “vidējs komersants”)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b w:val="1"/>
                <w:rtl w:val="0"/>
              </w:rPr>
              <w:t xml:space="preserve">vidējs saimnieciskās darbības veicējs</w:t>
            </w:r>
            <w:r w:rsidR="00000000" w:rsidRPr="00000000" w:rsidDel="00000000">
              <w:rPr>
                <w:rtl w:val="0"/>
              </w:rPr>
              <w:t xml:space="preserve"> — juridiska vai fiziska persona, vai šādu personu apvienība, kura veic saimniecisko darbību Latvijas Republikā, un kura atbilst visām šādām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tiešās un pastarpinātās pārvaldes iestādēm, atvasinātajām publiskajām personām un citām valsts institūcijām, izņemot valsts drošības iestādes (visi kopā turpmāk – valsts un pašvaldību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tiešās un pastarpinātās pārvaldes iestādēm, atvasinātajām publiskajām personām  un citām valsts institūcijām, kā arī privāto tiesību juridiskajām personām, kas pilda valsts pārvaldes deleģētu uzdevumu, izņemot valsts drošības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2. punkts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tiešās un pastarpinātās pārvaldes iestādēm, atvasinātajām publiskajām personām un citām valsts institūcijām , kā arī privāto tiesību juridiskajām personām, kas pilda valsts pārvaldes deleģētu uzdevumu (visas kopā turpmāk – valsts un pašvaldību institūcijas), izņemot valsts drošības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tiktāl, ciktāl tas nav pretrunā ar Regulu </w:t>
            </w:r>
            <w:r w:rsidR="00000000" w:rsidRPr="00000000" w:rsidDel="00000000">
              <w:rPr>
                <w:rtl w:val="0"/>
              </w:rPr>
              <w:t xml:space="preserve">2022/2554</w:t>
            </w:r>
            <w:r w:rsidR="00000000" w:rsidRPr="00000000" w:rsidDel="00000000">
              <w:rPr>
                <w:rtl w:val="0"/>
              </w:rPr>
              <w:t xml:space="preserve"> un citiem </w:t>
            </w:r>
            <w:r w:rsidR="00000000" w:rsidRPr="00000000" w:rsidDel="00000000">
              <w:rPr>
                <w:rtl w:val="0"/>
              </w:rPr>
              <w:t xml:space="preserve">normatīvajiem aktiem par šo finanšu vienību kiberdrošību. Likums neattiecas uz finanšu vienībām, kuras ir izslēgtas no Regulas </w:t>
            </w:r>
            <w:r w:rsidR="00000000" w:rsidRPr="00000000" w:rsidDel="00000000">
              <w:rPr>
                <w:rtl w:val="0"/>
              </w:rPr>
              <w:t xml:space="preserve">2022/2554</w:t>
            </w:r>
            <w:r w:rsidR="00000000" w:rsidRPr="00000000" w:rsidDel="00000000">
              <w:rPr>
                <w:rtl w:val="0"/>
              </w:rPr>
              <w:t xml:space="preserve"> darbības jomas saskaņā ar Regulas </w:t>
            </w:r>
            <w:r w:rsidR="00000000" w:rsidRPr="00000000" w:rsidDel="00000000">
              <w:rPr>
                <w:rtl w:val="0"/>
              </w:rPr>
              <w:t xml:space="preserve">2022/2554</w:t>
            </w:r>
            <w:r w:rsidR="00000000" w:rsidRPr="00000000" w:rsidDel="00000000">
              <w:rPr>
                <w:rtl w:val="0"/>
              </w:rPr>
              <w:t xml:space="preserve"> 2.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Nr. 2022/2554 2. panta 4. punktam finanšu vienību izslēgšana no minētās regulas darbības jomas ir dalībvalstu rīcības brīvība. Attiecīgi lūdzam likumprojekta anotācijā (nepieciešamības gadījumā, ja paredzēta atbilstoša regulējuma izstrāde arī likumprojekta 4. sadaļā) skaidrot, vai attiecīgo rīcības brīvību plānots izmantot, ieviešot iepriekš minētās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Regula Nr. 2022/2554 (DORA regula) nav šī Likumprojekta darbības un kompetences joma un neuzskatām, ka šajā Likumprojektā ir jāskaidro kā tiek vai tiks ieviestas minētās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skaidrojam, ka pēc Latvijas Bankas un Finanšu ministrijas sniegtās informācijas, šobrīd norit darbs pie likumprojekta, ar kuru tiks ieviestas DORA regulas prasības, izstrādes. Par minētā likumprojekta izstrādi un ieviešanu nav atbildīga Aizsardzības ministrija, tāpēc neuzskatām, ka šī Likumprojekta kontekstā ir skaidrojams kā tiks ieviestas DORA regulas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izņemot gadījumus, ja Regulā </w:t>
            </w:r>
            <w:r w:rsidR="00000000" w:rsidRPr="00000000" w:rsidDel="00000000">
              <w:rPr>
                <w:rtl w:val="0"/>
              </w:rPr>
              <w:t xml:space="preserve">2022/2554</w:t>
            </w:r>
            <w:r w:rsidR="00000000" w:rsidRPr="00000000" w:rsidDel="00000000">
              <w:rPr>
                <w:rtl w:val="0"/>
              </w:rPr>
              <w:t xml:space="preserve"> un citos normatīvajos aktos par finanšu vienību kiberdrošību nav noteikts citādi, tai skaitā, citas speciālās prasības attiecībā uz risku pārvaldību (trešo personu saistīto risku pārvaldību,  darbības noturību,  testēšanu  un incidentu ziņošanu)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tiktāl, ciktāl tas nav pretrunā ar Regulu </w:t>
            </w:r>
            <w:r w:rsidR="00000000" w:rsidRPr="00000000" w:rsidDel="00000000">
              <w:rPr>
                <w:rtl w:val="0"/>
              </w:rPr>
              <w:t xml:space="preserve">2022/2554</w:t>
            </w:r>
            <w:r w:rsidR="00000000" w:rsidRPr="00000000" w:rsidDel="00000000">
              <w:rPr>
                <w:rtl w:val="0"/>
              </w:rPr>
              <w:t xml:space="preserve"> un citiem </w:t>
            </w:r>
            <w:r w:rsidR="00000000" w:rsidRPr="00000000" w:rsidDel="00000000">
              <w:rPr>
                <w:rtl w:val="0"/>
              </w:rPr>
              <w:t xml:space="preserve">normatīvajiem aktiem par šo finanšu vienību kiberdrošību. Likums neattiecas uz finanšu vienībām, kuras ir izslēgtas no Regulas </w:t>
            </w:r>
            <w:r w:rsidR="00000000" w:rsidRPr="00000000" w:rsidDel="00000000">
              <w:rPr>
                <w:rtl w:val="0"/>
              </w:rPr>
              <w:t xml:space="preserve">2022/2554</w:t>
            </w:r>
            <w:r w:rsidR="00000000" w:rsidRPr="00000000" w:rsidDel="00000000">
              <w:rPr>
                <w:rtl w:val="0"/>
              </w:rPr>
              <w:t xml:space="preserve"> darbības jomas saskaņā ar Regulas </w:t>
            </w:r>
            <w:r w:rsidR="00000000" w:rsidRPr="00000000" w:rsidDel="00000000">
              <w:rPr>
                <w:rtl w:val="0"/>
              </w:rPr>
              <w:t xml:space="preserve">2022/2554</w:t>
            </w:r>
            <w:r w:rsidR="00000000" w:rsidRPr="00000000" w:rsidDel="00000000">
              <w:rPr>
                <w:rtl w:val="0"/>
              </w:rPr>
              <w:t xml:space="preserve"> 2.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2022/2554 attiecībā pret Direktīvu 2022/2555 ir uzskatāma par nozarspecifisku Eiropas Savienības tiesību aktu attiecībā uz finanšu vienībām un to, ka šī likumprojekta prasības attiecībā uz finanšu vienībām nepiemēro, ja līdzvērtīgas prasības jau izriet no Regulas 2022/2554, ierosinām precizēt likumprojekta 3. panta trešo daļu (jeb ceturto daļu, ņemot vērā iepriekšējo komentāru). Piemērojot likumprojektu un minēto Regulu, var būt situācijas, kad ir nevis pretruna, bet regulējuma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Likums attiecas uz finanšu vienībām Eiropas Parlamenta un Padomes 2022. gada 14. decembra Regulas (ES) Nr. 2022/2554 par finanšu nozares digitālās darbības noturību un ar ko groza Regulas (EK) Nr. 1060/2009, (ES) Nr. 648/2012, (ES) Nr. 600/2014, (ES) Nr. 909/2014 un (ES) Nr. 2016/1011 (turpmāk – Regula 2022/2554) 2. panta 2. punkta izpratnē, izņemot gadījumus, ja Regulā 2022/2554 un citos normatīvajos aktos par finanšu vienību kiberdrošību ir noteikts citādi, tai skaitā, citas speciālās prasības attiecībā uz risku pārvaldību (trešo personu saistīto risku pārvaldību,  darbības noturību,  testēšanu  un incidentu ziņošanu). Likums neattiecas uz finanšu vienībām, kuras ir izslēgtas no Regulas 2022/2554 darbības jomas saskaņā ar Regulas 2022/2554 2.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trešajā saskaņošanas kārtā izteica tādu pašu iebildumu, kas tika ņemts vērā, atbilstoši precizējot Likumprojekta 3.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izņemot gadījumus, ja Regulā </w:t>
            </w:r>
            <w:r w:rsidR="00000000" w:rsidRPr="00000000" w:rsidDel="00000000">
              <w:rPr>
                <w:rtl w:val="0"/>
              </w:rPr>
              <w:t xml:space="preserve">2022/2554</w:t>
            </w:r>
            <w:r w:rsidR="00000000" w:rsidRPr="00000000" w:rsidDel="00000000">
              <w:rPr>
                <w:rtl w:val="0"/>
              </w:rPr>
              <w:t xml:space="preserve"> un citos normatīvajos aktos par finanšu vienību kiberdrošību nav noteikts citādi, tai skaitā, citas speciālās prasības attiecībā uz risku pārvaldību (trešo personu saistīto risku pārvaldību,  darbības noturību,  testēšanu  un incidentu ziņošanu)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Nacionālajam kiberdrošības centram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5.panta pirmo daļu ar jauniem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veicināt subjektu kiberhigēnas ievērošanu, veicināt kiberapdraudējumu simulāciju un preventīvas kiberdrošības rīcības kontrolētās vidēs (kiberpoligonos);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saskaņot sakaru nozares, digitālās IT attīstības nozaru attīstības plānus, paredzot subjektu pienākumus sakaru tīklu un IKT pakalpojumu attīstīšanā.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nodrošināt subjektu aizsardzību pret pakalpojumatteices uzbrukumiem, kā arī koordinēt aizsardzības pret pakalpojumatteices uzbrukumiem pakalpojumu saņemšanu sadarbībā ar valsts drošības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 daļa papildināta ar Nacionālā kiberdrošības centra pienākumiem attiecībā uz pakalpojumatteices uzbrukumu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Nacionālajam kiberdrošības centram ir šādi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ir vadošā iestāde kiberdrošības jomā Latvijā un virza nacionālās kiberdrošības rīcībpolitikas iniciatīvas, nodrošina starptautisko sadarbību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terminoloģiju ar “Latvijas kiberdrošības stratēģijas 2023.-2026.gadam” projektu, aicinām precizēt likumprojekta 6.pantu, norādot, ka Aizsardzības ministrija savas kompetences ietvaros veido un īsteno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vadošā iestāde kiberdrošības jomā Latvijā un virza nacionālās kiberdrošības rīcībpolitikas iniciatīvas, savas kompetences ietvaros veido un īsteno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4.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Nacionālā kiberdrošības centra ietvarā izvērtēt būtisko un svarīgo pakalpojumu sniedzēju kiberrisku pārvaldības pasākumu atbilstību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6. panta otrās daļas 15.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5. panta pirmās daļas 3. apakšpunktā atsauce domāta attiecībā uz Ministru kabineta noteikumiem par minimālajām kiberdrošības prasībām, kas tikai tiks izstrādāti un aizstās pašreiz spēkā esošos Ministru kabineta 2015. gada 28. jūlija noteikumus Nr. 442 “Kārtība, kādā tiek nodrošināta informācijas un komunikācijas tehnoloģiju sistēmu atbilstība minimālajām drošības prasībām”, kas noteiks Likumprojekta 22.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būtisko un svarīgo pakalpojumu sniedzēju kiberrisku pārvaldības pasākumu atbilstību normatīvajos aktos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Nacionālajam kiberdrošības centram ir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6.panta pirmo daļu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pieprasīt un saņemt informāciju no datu centru operatoriem par šī likuma 26.pantā noteikto pienākumu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papildināta Likumprojekta 6. panta pirmā daļa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Nacionālajam kiberdrošības centram ir šādas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būtisko pakalpojumu sniedzēju un svarīgo pakalpojumu sniedzēju kiberdrošības uzraudzību atbilstoši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attiecīgo normu, ņemot vērā, ka likumprojekta 6. panta 5. punktā ir noteikts Aizsardzības ministrijas pienākums īstenot attiecīgo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ir ietverts Likumprojekta 6. panta pirmās daļas 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būtisko pakalpojumu sniedzēju un svarīgo pakalpojumu sniedzēju kiberdrošības uzraudzību attiecībā uz noteikto pienākumu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daļā 1. un 2. punktā minētās tiesības attiecībā uz informācijas un komunikācijas tehnoloģiju kritisko infrastruktūru, tai skaitā būtisko pakalpojumu sniedzējiem un svarīgo pakalpojumu sniedzējiem, kuri ir informācijas un komunikāciju tehnoloģiju kritiskās infrastruktūras īpašnieki vai tiesiskie valdītāji, īsteno Satversmes aizsardzības birojs. Šī panta pirmās daļas 3. un 4. punktā minētās tiesības attiecībā uz informācijas un komunikācijas tehnoloģiju kritisko infrastruktūru Nacionālais kiberdrošības centrs īsteno sadarbībā ar Satversmes aizsardzības biroju atbilstoši šā likuma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 </w:t>
            </w:r>
            <w:r w:rsidR="00000000" w:rsidRPr="00000000" w:rsidDel="00000000">
              <w:rPr>
                <w:i w:val="1"/>
                <w:rtl w:val="0"/>
              </w:rPr>
              <w:t xml:space="preserve">Šī panta pirmās daļā 1. un 2. punktā,</w:t>
            </w:r>
            <w:r w:rsidR="00000000" w:rsidRPr="00000000" w:rsidDel="00000000">
              <w:rPr>
                <w:rtl w:val="0"/>
              </w:rPr>
              <w:t xml:space="preserve"> proti, "pirmās daļā" aizstāt ar "pirmās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pirmās daļas </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punktā minētās tiesības attiecībā uz būtisko pakalpojumu sniedzējiem un svarīgo pakalpojumu sniedzējiem, kuri ir informācijas un komunikāciju tehnoloģiju kritiskās infrastruktūras īpašnieki vai tiesiskie valdītāji, īsteno Satversmes aizsardzības birojs.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daļā 1. un 2. punktā minētās tiesības attiecībā uz informācijas un komunikācijas tehnoloģiju kritisko infrastruktūru, tai skaitā būtisko pakalpojumu sniedzējiem un svarīgo pakalpojumu sniedzējiem, kuri ir informācijas un komunikāciju tehnoloģiju kritiskās infrastruktūras īpašnieki vai tiesiskie valdītāji, īsteno Satversmes aizsardzības birojs. Šī panta pirmās daļas 3. un 4. punktā minētās tiesības attiecībā uz informācijas un komunikācijas tehnoloģiju kritisko infrastruktūru Nacionālais kiberdrošības centrs īsteno sadarbībā ar Satversmes aizsardzības biroju atbilstoši šā likuma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normatīvā akta projekta tekstu raksta, izklāstot to loģiskā secībā. Vēršama uzmanība, ka likumprojekta 7. panta virsraksts ir "Aizsardzības ministrijas tiesības", savukārt likumprojekta 7. panta trešās daļas saturs pārsniedz attiecīgā panta virsraksta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attiecīgo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redakcijā minētā panta daļa ietverta Likumprojekta 6.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pirmās daļas </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punktā minētās tiesības attiecībā uz būtisko pakalpojumu sniedzējiem un svarīgo pakalpojumu sniedzējiem, kuri ir informācijas un komunikāciju tehnoloģiju kritiskās infrastruktūras īpašnieki vai tiesiskie valdītāji, īsteno Satversmes aizsardzības birojs.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daļā noteikto tiesību īstenošanai izdoto valsts drošības vai kiberapdraudējumu novēršanai paredzēto administratīvo aktu apstrīdēšana vai pārsūdzēšana neaptur šo aktu darbību. Tas neattiecas uz administratīvajiem aktiem par administratīvo sodu uzlikšanu.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normatīvā akta projekta tekstu raksta, izklāstot to loģiskā secībā. Vēršama uzmanība, ka likumprojekta 7. panta virsraksts ir "Aizsardzības ministrijas tiesības", savukārt likumprojekta 7. panta ceturtās daļas saturs pārsniedz attiecīgā panta virsraksta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attiecīgo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redakcijā minētā panta daļa ietverta Likumprojekta 6.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aizsardzības biroja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normas virsraksta "Satversmes aizsardzības biroja tiesības" atbilstību attiecīgajā pantā ietvertajām darbībām kopsakarā ar likumprojekta 8. pantā noteiktajiem uzdevumiem, jo īpaši likumprojekta 8. panta otrās daļas 1. punktā noteiktais uzdevums iepretim likumprojekta 9. panta 1. punktā noteiktajām tiesībām, kas faktiski, pirmšķietami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redakcija ir mainījusies un Likumprojekta 8. pantā nav daļu, bet tas sastāv no trīs apakšpunktiem, nosakot Satversmes aizsardzības biroja tiesības. Savukārt Likumprojekta 9. pantā norādītas kiberincidentu novēršanas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aizsardzības biroja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rekomendācijas, lai nodrošinātu šajā likumā informācijas un komunikācijas tehnoloģiju kritiskās infrastruktūras īpašniekam un tiesiskajam valdītājam noteikto pienākumu izpildi vai novērstu nacionālās drošības apdraudējumu.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6. panta 3. punktā, 29. panta pirmajā daļā aizstāt vārdu "rekomendācijas" ar vārdu "norādījumus" vai skaidrot sniegto rekomendāciju saistošo raksturu likumprojekta anotācijā. Tai skaitā, piemēram, vēršam uzmanību, ka likumprojektā tiek noteikts pienākums ievērot Satversmes aizsardzības biroja norādījumus, nevis rekomendācijas.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8. panta 3. punkts, 29. panta pirmā daļa un 40. panta trešā daļa, aizstājot vārdu “rekomendācijas” ar vārdu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norādījumus, lai nodrošinātu šajā likumā informācijas un komunikācijas tehnoloģiju kritiskās infrastruktūras īpašniekam un tiesiskajam valdītājam noteikto pienākumu izpildi vai novērstu nacionālās drošības apdraudējumu.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institūcijas ir institūcijas, kas sniedz atbalstu valsts institūcijām kiberdrošības jomā, uztur un aktualizē informāciju par kiberapdraudējumiem, un sniedz atbalstu fiziskām un juridiskām personām kiberincidentu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Kiberincidentu novēršanas institūcijas definīciju, proti, nav skaidrs, kurām institūcijām tiek sniegts atbalsts. Nacionālās kiberdrošības likumprojekta 10.panta otrās daļas 2.apakšpunktā ir noteikts, ka CERT.LV veic Kiberincidentu novēršanas institūcijas uzdevumus attiecībā uz valsts un pašvaldību institūcijām, bet tā paša panta pirmajā daļā nav norādīts, ka Kiberincidentu novēršanas institūcijas sniegtu atbalstu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9.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institūcijas ir institūcijas, kas sniedz atbalstu valsts un pašvaldību institūcijām kiberdrošības jomā, uztur un aktualizē informāciju par kiberapdraudējumiem, un sniedz atbalstu fiziskām un juridiskām personām kiberincidentu novēršanā.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CERT.LV attiecībā uz valsts un pašvaldību institūcijām (izņemot attīecībā uz valsts drošības iestādēm un šīs daļas 1. punktā noteikto), kā arī privāto tiesību juridiskajām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 tekstā </w:t>
            </w:r>
            <w:r w:rsidR="00000000" w:rsidRPr="00000000" w:rsidDel="00000000">
              <w:rPr>
                <w:i w:val="1"/>
                <w:rtl w:val="0"/>
              </w:rPr>
              <w:t xml:space="preserve">izņemot attīecībā uz valsts drošības iestādēm</w:t>
            </w:r>
            <w:r w:rsidR="00000000" w:rsidRPr="00000000" w:rsidDel="00000000">
              <w:rPr>
                <w:rtl w:val="0"/>
              </w:rPr>
              <w:t xml:space="preserve">, proti, vārdu "attīecībā" aizstāt ar "attiecībā"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gramatikas kļūda Likumprojekta 9. panta otrās daļas 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Universitātes Matemātikas un informātikas institūts attiecībā uz valsts un pašvaldību institūcijām (izņemot attiecībā uz valsts drošības iestādēm un šīs daļas </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punktā noteikto), kā arī privāto tiesību juridiskajām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nekavējoties informēt Nacionālo kiberdrošības centru un Satversmes aizsardzības biroju par šā likuma </w:t>
            </w:r>
            <w:r w:rsidR="00000000" w:rsidRPr="00000000" w:rsidDel="00000000">
              <w:rPr>
                <w:rtl w:val="0"/>
              </w:rPr>
              <w:t xml:space="preserve">35. </w:t>
            </w:r>
            <w:r w:rsidR="00000000" w:rsidRPr="00000000" w:rsidDel="00000000">
              <w:rPr>
                <w:rtl w:val="0"/>
              </w:rPr>
              <w:t xml:space="preserve">panta</w:t>
            </w:r>
            <w:r w:rsidR="00000000" w:rsidRPr="00000000" w:rsidDel="00000000">
              <w:rPr>
                <w:rtl w:val="0"/>
              </w:rPr>
              <w:t xml:space="preserve"> pirmajā daļā minēto nozīmīgu kiberincidentu, kā arī informēt citas Eiropas Savienības dalībvalsts kompetento iestādi par nozīmīgu kiberincidentu, kas ietekmē būtiska vai svarīga pakalpojuma darbības nepārtrauktību konkrētajā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drošības dienests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11. panta pirmās daļas 5. punktā vārdus “Nacionālo kiberdrošības centru un Satversmes aizsardzības biroju” ar vārdiem “Nacionālo kiberdrošības centru un valsts drošības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10. panta 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nekavējoties informēt Nacionālo kiberdrošības centru un valsts drošības iestādes par šā likuma </w:t>
            </w:r>
            <w:r w:rsidR="00000000" w:rsidRPr="00000000" w:rsidDel="00000000">
              <w:rPr>
                <w:rtl w:val="0"/>
              </w:rPr>
              <w:t xml:space="preserve">33. </w:t>
            </w:r>
            <w:r w:rsidR="00000000" w:rsidRPr="00000000" w:rsidDel="00000000">
              <w:rPr>
                <w:rtl w:val="0"/>
              </w:rPr>
              <w:t xml:space="preserve">panta</w:t>
            </w:r>
            <w:r w:rsidR="00000000" w:rsidRPr="00000000" w:rsidDel="00000000">
              <w:rPr>
                <w:rtl w:val="0"/>
              </w:rPr>
              <w:t xml:space="preserve"> pirmajā daļā minēto nozīmīgu kiberincidentu, kā arī informēt citas Eiropas Savienības dalībvalsts kompetento iestādi par nozīmīgu kiberincidentu, kas ietekmē būtiska vai svarīga pakalpojuma darbības nepārtrauktību konkrētajā dalībvalstī;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nekavējoties informēt Nacionālo kiberdrošības centru un Satversmes aizsardzības biroju par šā likuma </w:t>
            </w:r>
            <w:r w:rsidR="00000000" w:rsidRPr="00000000" w:rsidDel="00000000">
              <w:rPr>
                <w:rtl w:val="0"/>
              </w:rPr>
              <w:t xml:space="preserve">35. </w:t>
            </w:r>
            <w:r w:rsidR="00000000" w:rsidRPr="00000000" w:rsidDel="00000000">
              <w:rPr>
                <w:rtl w:val="0"/>
              </w:rPr>
              <w:t xml:space="preserve">panta</w:t>
            </w:r>
            <w:r w:rsidR="00000000" w:rsidRPr="00000000" w:rsidDel="00000000">
              <w:rPr>
                <w:rtl w:val="0"/>
              </w:rPr>
              <w:t xml:space="preserve"> pirmajā daļā minēto nozīmīgu kiberincidentu, kā arī informēt citas Eiropas Savienības dalībvalsts kompetento iestādi par nozīmīgu kiberincidentu, kas ietekmē būtiska vai svarīga pakalpojuma darbības nepārtrauktību konkrētajā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attiecīgās normas formulējumu, ņemot vērā, ka CERT.LV atbilstoši likumprojekta 5. panta otrajai daļai ir gan Nacionālās kiberdrošības centra sastāvā, gan atbilstoši likumprojekta 10. panta otrās daļas 2. punktam  kiberincidentu novēršanas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teksta redakcija precizēta, paredzot, ka Nacionālā kiberdrošības centra funkcijas īsteno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nekavējoties informēt Nacionālo kiberdrošības centru un valsts drošības iestādes par šā likuma </w:t>
            </w:r>
            <w:r w:rsidR="00000000" w:rsidRPr="00000000" w:rsidDel="00000000">
              <w:rPr>
                <w:rtl w:val="0"/>
              </w:rPr>
              <w:t xml:space="preserve">33. </w:t>
            </w:r>
            <w:r w:rsidR="00000000" w:rsidRPr="00000000" w:rsidDel="00000000">
              <w:rPr>
                <w:rtl w:val="0"/>
              </w:rPr>
              <w:t xml:space="preserve">panta</w:t>
            </w:r>
            <w:r w:rsidR="00000000" w:rsidRPr="00000000" w:rsidDel="00000000">
              <w:rPr>
                <w:rtl w:val="0"/>
              </w:rPr>
              <w:t xml:space="preserve"> pirmajā daļā minēto nozīmīgu kiberincidentu, kā arī informēt citas Eiropas Savienības dalībvalsts kompetento iestādi par nozīmīgu kiberincidentu, kas ietekmē būtiska vai svarīga pakalpojuma darbības nepārtrauktību konkrētajā dalībvalstī;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informēt Nacionālo kiberdrošības centru un Satversmes aizsardzības biroju par konstatēto šā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minētā subjekta informācijas un komunikācijas tehnoloģiju neatbilstību normatīvajiem aktiem, kuri nosaka kiberdrošības drošības prasības, kā arī konstatētajiem gadījumiem, kad subjekts nav ziņojis par kiberincidentu saskaņā ar šā likuma </w:t>
            </w:r>
            <w:r w:rsidR="00000000" w:rsidRPr="00000000" w:rsidDel="00000000">
              <w:rPr>
                <w:rtl w:val="0"/>
              </w:rPr>
              <w:t xml:space="preserve">34. </w:t>
            </w:r>
            <w:r w:rsidR="00000000" w:rsidRPr="00000000" w:rsidDel="00000000">
              <w:rPr>
                <w:rtl w:val="0"/>
              </w:rPr>
              <w:t xml:space="preserve">pantu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atsaucoties uz subjektiem (likumprojekta 4. pantā atrunātais saīsinājums), konsekventi neatsaukties uz šā likuma 4. pantu, ņemot vērā, ka pretējā gadījumā var rasties maldīgs priekšstats par termina "subjekts" nozīmi citos gadījumos, kad šos termins lietots likumprojektā bez atsauces uz minēto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 panta 6. apakšpunkts,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Nacionālo kiberdrošības centru un Satversmes aizsardzības biroju par konstatēto subjekta informācijas un komunikācijas tehnoloģiju neatbilstību normatīvajiem aktiem, kuri nosaka kiberdrošības prasības, kā arī konstatētajiem gadījumiem, kad subjekts nav ziņojis par kiberincidentu saskaņā ar šā likuma 30.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informēt Nacionālo kiberdrošības centru un Satversmes aizsardzības biroju par konstatēto subjekta informācijas un komunikācijas tehnoloģiju neatbilstību normatīvajiem aktiem, kuri nosaka kiberdrošības prasības, kā arī konstatētajiem gadījumiem, kad subjekts nav ziņojis par kiberincidentu saskaņā ar šā likuma </w:t>
            </w:r>
            <w:r w:rsidR="00000000" w:rsidRPr="00000000" w:rsidDel="00000000">
              <w:rPr>
                <w:rtl w:val="0"/>
              </w:rPr>
              <w:t xml:space="preserve">32. </w:t>
            </w:r>
            <w:r w:rsidR="00000000" w:rsidRPr="00000000" w:rsidDel="00000000">
              <w:rPr>
                <w:rtl w:val="0"/>
              </w:rPr>
              <w:t xml:space="preserve">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īstenot koordinētas ievainojamību atklāšanas procesa koordinēšanu, nodrošinot informācijas fiksēšanu par ievainojamību, atbildīgas atklāšanas ziņojuma sagatavošanu, nosakot tā iesniegšanas, apstrādes kārtību un informācijas publiskošanas apjomu par atklāto drošības nepilnību, kā arī sadarbojoties ar iesaistītajām iestādēm ievainojamību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normu, jo tā paredz, ka CERT.LV uzdevums ir "atbildīgas atklāšanas  ziņojuma sagatavošana", kā arī pats CERT.LV  "nosaka ziņojuma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vērā, ņemams, ka Ministru kabineta 2009. gada 3. februāra noteikumu Nr. 108 "Normatīvo aktu projektu sagatavošanas noteikumi" 2.2. apakšpunkts paredz, "normatīvā akta projekta tekstu veido, ievērojot valsts valodas literārās un gramatiskās normas, juridisko terminoloģiju un pareizrakstības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panta 19. apakšpunkts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valsts un pašvaldību institūcijām un privāto tiesību juridiskajām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11.panta pirmās daļas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valsts un pašvaldību institūcijām, subjektiem un privāto tiesību juridiskajām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11. panta pirmās daļas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subjektiem, valsts un pašvaldību institūcijām un privāto tiesību juridiskajām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valsts un pašvaldību institūcijām un privāto tiesību juridiskajām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normu, jo likumprojekta 10. panta pirmā daļa neparedz, ka kiberincidentu novēršanas institūcijas sniegtu atbalstu arī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pirmajā daļā tiek paredzēts arī sniegt atbalstu pašvaldību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subjektiem, valsts un pašvaldību institūcijām un privāto tiesību juridiskajām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Kiberincidentu novēršanas institūciju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vai precizēt attiecīgo normu, jo tā faktiski dublē jau Valsts pārvaldes iekārtas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pārvaldes iekārtas likuma 54. panta pirmajā daļā noteikts, ka iestādes savstarpēji sadarbojas, lai veiktu savas funkcijas un uzdevumus, uzskatām, ka Likumprojekta 12. punktā ietvertais regulējums nav jāsvītro.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Kompetento institūciju sadarbība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Satversmes aizsardzības birojs un kiberincidentu novēršanas institūcijas regulāri, bet ne retāk kā reizi mēnesī savstarpēji apmainās ar informāciju par aktualitātēm kiberincidentu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Projekta 12. panta pirmo daļu šādā redakcijā: “Nacionālais kiberdrošības centrs, Satversmes aizsardzības birojs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kiberincidentu novēršanas institūcijas pēc nepieciešamības un regulāri, bet ne retāk kā reizi ceturksnī savstarpēji apmainās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aktualitātēm kiberincidentu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12.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Nacionālais kiberdrošības centrs, Satversmes aizsardzības birojs un kiberincidentu novēršanas institūcijas pēc nepieciešamības, bet ne retāk kā reizi ceturksnī savstarpēji apmainās ar informāciju par aktualitātēm kiberincidentu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kiberdrošības centrs un Satversmes aizsardzības birojs regulāri, bet ne retāk kā reizi mēnesī savstarpēji apmainās ar informāciju par aktualitātēm subjektu uzraudzībā, tostarp attiecībā uz subjektu identificēšanu, kiberriskiem, kiberapdraudējumiem, kiberincidentiem, gandrīz notikušiem kiberincidentiem, kā arī ar kiberdrošību nesaistītiem drošības riskiem, apdraudējumiem un incidentiem, kas skar subjektus, ja vien apmaiņa ar šādu informāciju nav pretrunā ar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Projekta 12. panta otro daļu šādā redakcijā: “Nacionālais kiberdrošības centrs un Satversmes aizsardzības birojs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un regulāri, bet ne retāk kā reizi ceturksnī savstarpēji apmainās ar informāciju par aktualitātēm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uzraudzībā, tostarp attiecībā uz subjektu identificēšanu, kiberriskiem, kiberapdraudējumiem, kiberincidentiem, gandrīz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notikušiem kiberincidentiem, kā arī ar kiberdrošību nesaistītiem drošības riskiem, apdraudējumiem un incidentiem, kas 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subjektus, ja vien apmaiņa ar šādu informāciju nav pretrunā ar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12.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kiberdrošības centrs un Satversmes aizsardzības birojs pēc nepieciešamības, bet ne retāk kā reizi ceturksnī savstarpēji apmainās ar informāciju par aktualitātēm subjektu uzraudzībā, tostarp attiecībā uz subjektu identificēšanu, kiberriskiem, kiberapdraudējumiem, kiberincidentiem, gandrīz notikušiem kiberincidentiem, kā arī ar kiberdrošību nesaistītiem drošības riskiem, apdraudējumiem un incidentiem, kas skar subjektus, ja vien apmaiņa ar šādu informāciju nav pretrunā ar nacionālās drošības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kiberdrošības centrs un Satversmes aizsardzības birojs regulāri, bet ne retāk kā divas reizes gadā, apmainās ar relevantu informāciju par aktuālajiem kiberincidentiem un kiberapdraudējumiem ar Latvijas Banku, Sabiedrisko pakalpojumu regulēšanas komisiju un Digitālās drošības uzraudzības komiteju, ja vien apmaiņa ar šādu informāciju nav pretrunā ar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Projekta 12. panta trešajā daļā vārdu “relevantu”, vienlaikus papildinot 12. panta trešo daļu pēc vārdiem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ar vārdiem “finanšu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12.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MilCERT.LV sniedz informāciju CERT.LV, lai tas nodrošinātu šā likuma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uzdevumu īstenošanu, kā arī citu tā rīcībā esošo informāciju par CERT.LV kompetencē esošajiem kiberincidentiem.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10. panta trešajā daļā ietverto atsauci uz šā likuma 10. panta 3. punktu, svītrojot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12. panta sestā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Militārās izlūkošanas un drošības dienests sniedz informāciju Latvijas Universitātes Matemātikas un informātikas institūtam, lai tas nodrošinātu šā likuma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w:t>
            </w:r>
            <w:r w:rsidR="00000000" w:rsidRPr="00000000" w:rsidDel="00000000">
              <w:rPr>
                <w:rtl w:val="0"/>
              </w:rPr>
              <w:t xml:space="preserve"> punktā noteikto uzdevumu īstenošanu, kā arī citu tā rīcībā esošo informāciju par Latvijas Universitātes Matemātikas un informātikas institūta kompetencē esošajiem kiberincidentiem.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Nacionālais kiberdrošības centrs un Satversmes aizsardzības birojs savas kompetences ietvaros sadarbojas ar Latvijas Banku, tostarp pēc Latvijas Bankas pieprasījuma sniedz tai savā rīcībā esošo informāciju par šajā likumā noteiktajiem uzraudzības un piespiedu izpildes pasākumiem attiecībā uz subjektiem, kas ir kritiski svarīgās trešās personas - informācijas un komunikācijas tehnoloģiju pakalpojumu sniedzēji Regulas </w:t>
            </w:r>
            <w:r w:rsidR="00000000" w:rsidRPr="00000000" w:rsidDel="00000000">
              <w:rPr>
                <w:rtl w:val="0"/>
              </w:rPr>
              <w:t xml:space="preserve">2022/2554</w:t>
            </w:r>
            <w:r w:rsidR="00000000" w:rsidRPr="00000000" w:rsidDel="00000000">
              <w:rPr>
                <w:rtl w:val="0"/>
              </w:rPr>
              <w:t xml:space="preserve"> 31. panta izpratnē. Latvijas Banka nodrošina minētās informācijas iesniegšanu Pārraudzības forumam, kas izveidots saskaņa ar Regulas </w:t>
            </w:r>
            <w:r w:rsidR="00000000" w:rsidRPr="00000000" w:rsidDel="00000000">
              <w:rPr>
                <w:rtl w:val="0"/>
              </w:rPr>
              <w:t xml:space="preserve">2022/2554</w:t>
            </w:r>
            <w:r w:rsidR="00000000" w:rsidRPr="00000000" w:rsidDel="00000000">
              <w:rPr>
                <w:rtl w:val="0"/>
              </w:rPr>
              <w:t xml:space="preserve"> 32.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Projekta 12. panta septīto daļu, šo un citu nepieciešamo sadarbību un informācijas apmaiņu iekļaujot Regulas 2022/2554 ieviešanas likumā. Papildus, no Projekta nekļūst skaidrs, kas ir tie subjekti kas ir kritiski svarīgās trešās personas - informācijas un komunikācijas tehnoloģiju pakalpojumu sniedzēji Regulas 2022/2554 31. panta izpratnē, tādējādi nav skaidrs attiecībā uz kuriem subjektiem SAB savas kompetences ietvaros būtu jāsniedz Latvijas Bankai tā rīcībā esošā informācija par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un piespiedu izpildes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svītrota Likumprojekta 12. panta septītā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Nacionālais kiberdrošības centrs un Satversmes aizsardzības birojs savas kompetences ietvaros sadarbojas ar Latvijas Banku, tostarp pēc Latvijas Bankas pieprasījuma sniedz tai savā rīcībā esošo informāciju par šajā likumā noteiktajiem uzraudzības un piespiedu izpildes pasākumiem attiecībā uz subjektiem, kas ir kritiski svarīgās trešās personas - informācijas un komunikācijas tehnoloģiju pakalpojumu sniedzēji Regulas </w:t>
            </w:r>
            <w:r w:rsidR="00000000" w:rsidRPr="00000000" w:rsidDel="00000000">
              <w:rPr>
                <w:rtl w:val="0"/>
              </w:rPr>
              <w:t xml:space="preserve">2022/2554</w:t>
            </w:r>
            <w:r w:rsidR="00000000" w:rsidRPr="00000000" w:rsidDel="00000000">
              <w:rPr>
                <w:rtl w:val="0"/>
              </w:rPr>
              <w:t xml:space="preserve"> 31. panta izpratnē. Latvijas Banka nodrošina minētās informācijas iesniegšanu Pārraudzības forumam, kas izveidots saskaņa ar Regulas </w:t>
            </w:r>
            <w:r w:rsidR="00000000" w:rsidRPr="00000000" w:rsidDel="00000000">
              <w:rPr>
                <w:rtl w:val="0"/>
              </w:rPr>
              <w:t xml:space="preserve">2022/2554</w:t>
            </w:r>
            <w:r w:rsidR="00000000" w:rsidRPr="00000000" w:rsidDel="00000000">
              <w:rPr>
                <w:rtl w:val="0"/>
              </w:rPr>
              <w:t xml:space="preserve"> 32.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likumprojekta 12.panta septītās daļas pēdējo teikumu, jo nav nepieciešams dublēt Regulas normas. Papildus vēršam uzmanību, ka Regulu 2022/2554 piemēros no 2025. gada 17. janvāra un Pārraudzības forums vēl nav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Satversmes aizsardzības biroja ierosinājumu un izvērtējot to, svītrota Likumprojekta 12. panta septītā daļu. Uzskatām, ka šo un citu nepieciešamo sadarbību un informācijas apmaiņu iekļaujot Regulas 2022/2554 ieviešanas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Likumprojekta 12. panta septītās daļas redakcijas nekļūst skaidrs, kas ir tie subjekti kas ir kritiski svarīgās trešās personas - informācijas un komunikācijas tehnoloģiju pakalpojumu sniedzēji Regulas 2022/2554 31. panta izpratnē, tādējādi nav skaidrs attiecībā uz kuriem subjektiem Satversmes aizsardzības birojam savas kompetences ietvaros būtu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tā rīcībā esošā informācija par noteiktajiem uzraudzības un piespiedu izpildes pasākumiem. Vienlaikus vēršam uzmanību, ka Likumprojekta ietvaros ir noteikti būtisko pakalpojumu sniedzēji un svarīgo pakalpojumu sniedzēji kā Likumprojekta subjekti un IKT kritiskā infrastruktūra, ne kritiski svarīgas trešās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institūcijām un privāto tiesību juridiskajām personām ir pienākums sadarboties ar kiberincidentu novēršanas institūcijām, Nacionālo kiberdrošības centru un Satversmes aizsardzības biroju, sniedzot tām nepieciešamo informāciju un pildot to likumīgās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13.pants.Sadarbība ar kiberdrošību atbildīgajām institūcijām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institūcijām, subjektiem un privāto tiesību juridiskajām personām ir pienākums sadarboties ar kiberincidentu novēršanas institūcijām, Nacionālo kiberdrošības centru un Satversmes aizsardzības biroju, sniedzot tām nepieciešamo informāciju un pildot to likumīgās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13.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Subjektiem, valsts un pašvaldību institūcijām un privāto tiesību juridiskajām personām ir pienākums sadarboties ar kiberincidentu novēršanas institūcijām, Nacionālo kiberdrošības centru un Satversmes aizsardzības biroju, sniedzot tām nepieciešamo informāciju un pildot to likumīgās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kopīgas vienošanās ar Eiropas Savienības dalībvalstu kompetentās institūcijas var veikt kopīgu subjektu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14.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Nacionālais kiberdrošības centrs, Satversmes aizsardzības birojs un kiberincidentu novēršanas institūcija pēc kopīgas vienošanās ar citas Eiropas Savienības dalībvalstu kompetento institūciju var veikt kopīgu subjektu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sanāksmes laikā š.g. 20. decembrī Tieslietu ministrija piedāvāto redakciju saskaņoja.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kiberdrošības centrs, Satversmes aizsardzības birojs un kiberincidentu novēršanas institūcija pēc kopīgas vienošanās ar citas Eiropas Savienības dalībvalstu kompetento institūciju var veikt kopīgu subjektu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Būtisko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uzskaitījumu likumprojekta 16.pantā ar jauniem punktiem, kas ietver sabiedriskos medijus, pārtikas piegādes loģistikas uzņēmumus.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papildināts Likumprojekta 16. pants ar jaunu 7. punktu, ietverot sabiedriskos medijus un precizēts 17. panta pirmās daļas 2. punkta e)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Būtisko pakalpojumu sniedzējs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tiešās pārvaldes iestāde un cita valsts institūcija, izņemot valsts drošības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16.panta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tiešās pārvaldes iestāde un cita valsts institūcija, kā arī privāto tiesību juridiskā persona, kas pilda valsts pārvaldes deleģēto uzdevumu, izņemot valsts drošības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16. panta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tiešās pārvaldes iestāde un cita valsts institūcija, kā arī privāto tiesību juridiskā persona, kas pilda valsts pārvaldes deleģēto uzdevumu, izņemot valsts drošības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Būtisko un svarīgo pakalpojumu sniedzēju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sankcijas par likumprojekta 18.pantā minētā pašizvērtējuma veikšanas pienākuma neizpildi vai par nepatiesa pašizvērtējuma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iebildumam, nosakot Nacionālā kiberdrošības centra tiesības veikt tiesiskā pienākuma piespiedu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Būtisko un svarīgo pakalpojumu sniedzēju uzskaite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Būtisko vai svarīgo pakalpojumu sniedzēja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19.pantā norādīta atsauce uz likumā noteiktiem pakalpojuma sniedzēja pienākumiem un tiesībām. Lūdzu skaidrot, kur likumprojektā ir ietvertas pakalpojuma sniedzēja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panta par būtisko un svarīgo pakalpojumu sniedzēju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un komunikācijas tehnoloģiju kritiskā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informācijas un komunikācijas tehnoloģiju kritiskā infrastruktūra var tikt iekļauta likumprojekta 19.panta pirmajā daļā minētajā kritiskās infrastruktūras kopumā. Šādā gadījumā attiecībā uz kopumā iekļauto kritisko infrastruktūru Latvijas Banka ievērotu informācijas un komunikācijas tehnoloģiju kritiskās infrastruktūras drošības prasības, pasākumus un to plānošanas un īstenošanas kārtību, kā arī kiberhigiēnas un kibernoturības prasības. Lai izpildītu šīs prasības, Latvijas Banka sadarbotos ar Satversmes aizsardzības biroju attiecībā uz Latvijas Bankas informācijas un komunikācijas tehnoloģiju kritiskās infrastruktūras drošības uzraudzību, ar kiberincidentu novēršanas institūciju kiberincidentu un atklāto ievainojamību novēršanai, kā arī ar likumprojekta subjektiem un kompetentajām iestādēm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ierosinām papildināt likumprojektu ar 19.panta ceturto daļu turpmāk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minētajā kritiskās infrastruktūras kopumā var tikt iekļauta Latvijas Bankas informācijas un komunikācijas tehnoloģiju infrastruktūra. Šādā gadījumā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 informācijas un komunikācijas tehnoloģiju kritiskās infrastruktūras drošības prasības, pasākumus un to plānošanas un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sadarbojas ar Satversmes aizsardzības biroju attiecībā uz Latvijas Bankas informācijas un komunikācijas tehnoloģiju kritiskās infrastruktūras drošības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sadarbojas ar kiberincidentu novēršanas institūciju kiberincidentu un atklāto ievainojamību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ar subjektiem un kompetentajām iestādēm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 kiberhigiēnas un kibernoturības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piedāvātajai redakcijai, bet var tikt izskatīts risinājums, norādot, ka Latvijas Banka nav  ne būtiska, ne svarīga 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formāli ieliekot Likumprojektā izņēmumu uz finanšu vienībām un 16. panta pirmās daļas 6.punktā norādīt, ka attiecas uz atvasinātām publiskām personām, izņemot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un komunikācijas tehnoloģiju kritiskā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Būtisko un svarīgo pakalpojumu sniedzēju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pēc kādiem kritērijiem pakalpojumu sniedzējs veiks pašizvērtējumu, lai noteiktu, vai tas atbilst būtiska vai svarīga pakalpojuma sniedzēja statusam (vai tikai atbilstoši likumprojektā noteiktajam uzņēmuma lielumam un definētajai nozarei?). Lūdzu skaidrot, kā ir plānots veikt minēto pakalpojumu sniedzēju uzskaites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kuras iestādes, institūcijas un komersanti ir šā likuma subjekti. Likumprojekts paredz, ka juridiskā persona veic pašizvērtējumu, nosakot savu atbilstību būtisko pakalpojumu sniedzēja vai svarīgo pakalpojumu sniedzēja statusam. Atbilstības gadījumā juridiskā persona ne vēlāk kā viena mēneša laikā par to paziņo Nacionālajam kiberdrošības centram. Ja šis tiesiskais pienākums netiek pildīts, Nacionālais kiberdrošības centrs var veikt tiesiskā pienākuma izpildi piespiedu kārtā ar piespiedu naudas palīdzību šajā likumā un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Kiberrisku pārvaldības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likuma subjekti kiberrisku pārvaldības plānu un darbības nepārtrauktības plānu var apvienot vienā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precizējot Likumprojekta 20. un 24. pantu. SAB ieskatā abi šie plāni ir cieši saistīti un to apvienošana mazinātu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Kiberrisku pārvaldības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likumprojekta 21. pantu, izsakot likumprojekta 24.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Subjektu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Subjektiem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piemērotus un samērīgus tehniskus un organizatoriskus pasākumus, lai atbilstīgi novērtētu un pārvarētu kiberapdraudējumus;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kiberrisku pārvaldības un darbības nepārtrauktības nodrošināšanas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darbiniekiem regulāras apmācības efektīvai šī panta pirmās daļas 2. punktā minētajā plānā iekļauto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nozīmīga kiberapdraudējuma gadījumā informēt informācijas un komunikācijas tehnoloģiju tīkla, sistēmas vai pakalpojuma galalietotājus, kurus šāds apdraudējums varētu skart, kā arī informēt par iespējamajiem kiberdrošības pasākumiem vai līdzekļiem, ko galalietotāji var izmantot. Vajadzības gadījumā subjekts informē galalietotāju arī par pašu kiberapdraudējumu;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kompetentās kiberincidentu novēršanas institūcijas vai Nacionālā kiberdrošības centra pieprasījuma ne ilgāk kā uz piecām dienām slēgt galalietotājam piekļuvi elektronisko sakaru tīklam, ja galalietotājs būtiski apdraud citu lietotāju tiesības vai elektronisko sakaru tīkla, informācijas sistēmas vai pakalpojuma drošību. Pieprasījumā norāda kiberapdraudējumu, piekļuves ierobežojuma ilgumu un, ja nepieciešams, citas papildu darbības, kas veicamas subjektam (piemēram, datu plūsmas pārvirzīšana uz kompetentās kiberincidentu novēršanas institūcijas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šī panta pirmās daļas 2. punktā minētajā plānā ietveramās informācijas kopumu, plāna izpildes kontroles kārtību, kā arī kārtību, kādā galalietotājam tiek īslaicīgi slēgta piekļuve elektronisko sakaru tīklam.”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subjekta pienākumi ir ietverti 23. pantā. Savukārt subjekta pienākums izstrādāt kiberrisku pārvaldības plānu ir noteikts Likumprojekta 20. pantā, bet darbības nepārtrauktības plāna sastādīšana noteikta Likumprojekta 24.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Subjektam ir pienākums izstrādāt kiberrisku pārvaldības plānu un nodrošināt darbiniekiem regulāras apmācības efektīvai plānā iekļauto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attiecīgās normas juridisko slodzi, jo likumprojekts neparedz sankciju par attiecīgā pienākuma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subjekta pienākums izstrādāt kiberrisku pārvaldības plānu tiks ietverts Likumprojekta 39. pantā norādītajā subjekta atbilstības ikgadējā pašnovērtējuma ziņojumā, kas attiecīgi uzliks par pienākumu subjektam izstrādāt kiberrisku pārvaldības plānu.  Ja šis tiesiskais pienākums netiks pildīts, Nacionālais kiberdrošības centrs būs tiesīgs veikt tiesiskā pienākuma izpildi piespiedu kārtā ar piespiedu naudas palīdzību šajā likumā un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Subjektam ir pienākums izstrādāt kiberrisku pārvaldības un darbības nepārtrauktības plānu un nodrošināt darbiniekiem regulāras apmācības efektīvai plānā iekļauto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72. punkts paredz, "vienā grozījumu likumprojekta pantā ietver vienu grozījumu", vienlaikus minēto noteikumu 2.3. apakšpunkts kopsakarā ar 2.4. apakšpunktu, nosaka, "normatīvo aktu projektu tekstu raksta normatīvajiem aktiem atbilstošā vienotā stilistikā un loģiskā secībā.". Ievērojot minēto, izvērtēt iespēju dalīt likumprojekta 22. panta trešo daļu vairākās vienībās, kas atvieglotu uztveramību, jo attiecīgā likumprojekta daļa pašreizējā redakcijā satur vairākus regulējamos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 pants par subjektu atbilstības ikgadējais pašnovērtējuma ziņojumu pārstrādāts. Vēršam uzmanību, ka pašreizējā Likumprojekta redakcijā subjekts iesniedz nevis informācijas kopumu (anketu), bet gan subjekta atbilstības ikgadējo pašnovērtējuma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un Satversmes aizsardzības birojs, atbilstoši šī panta pirmajā daļā noteiktajam subjektu uzraudzības dalījumam ir tiesīgi veikt subjekta atbilstības auditu vai pieprasīt neatkarīgu auditoru izvērtējumu (ārēju auditu) par subjekta atbilstību šajā likumā un Ministru kabineta noteiktajām kiberdrošības prasībām. Ārēju auditu veic ar Nacionālo kiberdrošības centru saskaņots kvalificēts un no iesaistītajām pusēm neatkarīgs tiesību subjekts. Ārējā audita izmaksas sedz subjekts.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72. punkts paredz, "vienā grozījumu likumprojekta pantā ietver vienu grozījumu", vienlaikus minēto noteikumu 2.3. apakšpunkts kopsakarā ar 2.4. apakšpunktu, nosaka, "normatīvo aktu projektu tekstu raksta normatīvajiem aktiem atbilstošā vienotā stilistikā un loģiskā secībā.". Ievērojot minēto, izvērtēt iespēju dalīt likumprojekta 22. panta ceturto daļu vairākās vienībās, kas atvieglotu uztveramību, jo attiecīgā likumprojekta daļa pašreizējā redakcijā satur vairākus regulējamos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 pants par subjektu atbilstības ikgadējais pašnovērtējuma ziņojumu pārstrādāts. Vēršam uzmanību, ka pašreizējā Likumprojekta redakcijā subjekts iesniedz nevis informācijas kopumu (anketu), bet gan subjekta atbilstības ikgadējo pašnovērtējuma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Neatbilstību konstatēšanas gadījumā Nacionālais kiberdrošības centrs, atbilstoši šī panta pirmajā daļā noteiktajam subjektu uzraudzības dalījumam, ir tiesīgs izteikt subjektam aizrādījumu vai uzdot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NIS2 direktīvas priekšlikuma 32. panta 5.-10. punkts faktiski paredz, ka subjektam var dot laika posmu trūkumu novēršanai pirms piemērot kādu no represīvām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ziņojums (anotācija) nesatur attiecīgus nosacījumus vai skaidrojumu to neietveršanai nacionālā līmenī. Ievērojot minēto, izvērtējama nepieciešamība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41. pantā ir noteikta subjekta neatbilstību novēršana, kurā skaidrotas visas darbības, tostarp, paredzot iespēju subjektam novērst konstatētos trūkumus pirms tiek piemērotas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Neatbilstību konstatēšanas gadījumā 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ir tiesīgi izteikt subjektam brīdinājumu vai uzdot subjektam: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 subjekta informācijas sistēmas vai resursa darbību līdz konstatētās neatbilstības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satura uztveramībai izsakām priekšlikumu papildināt likumprojekta sākotnējās ietekmes novērtējuma ziņojumu (anotāciju) ar skaidrojumu, kā minēto likumprojekta normu paredzēts praktiski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noteikt konkrētus uzraudzības un izpildes panākšanas pasākumus attiecībā uz vienībām izriet no NIS 2 direktīvas 32. panta, kurā noteikts, ja noteiktie izpildes pasākumi ir neefektīvi, dalībvalstis nodrošina, ka to kompetentajām iestādēm ir pilnvaras noteikt termiņu, līdz kuram vienībai ir jāveic nepieciešamā rīcība, lai trūkumus novērstu un izpildītu noteiktās prasības. Ja pieprasītā darbība netiek veikta noteiktajā termiņā, dalībvalstis nodrošina, ka kompetentā iestāde izpilda kādu no Likumprojekta 41. panta pirmajā daļā minētajām pilnvarām.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Nacionālais kiberdrošības centrs izdos lēmumu, kas tiks nosūtīts adresātam izpildei. Tad attiecīgi konkrētā Likumprojekta norma ar lēmumu būs – padarīt attiecīgo resursu nepieejamu tā lietotājiem. Savukārt tehniskais risinājums būs atkarīgs no katra konkrētā gadījuma.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sniegtajam skaidrojumam papildināta Likumprojekta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informācijas un komunikācijas tehnoloģiju produkta tirdzniecību vai pakalpojuma sniegšanu līdz konstatētās neatbilstības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satura uztveramībai izsakām priekšlikumu papildināt likumprojekta sākotnējās ietekmes novērtējuma ziņojumu (anotāciju) ar skaidrojumu, kā minēto likumprojekta normu paredzēts praktiski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noteikt konkrētus uzraudzības un izpildes panākšanas pasākumus attiecībā uz vienībām izriet no NIS2 direktīvas 32. panta, kurā noteikts, ja noteiktie izpildes pasākumi ir neefektīvi, dalībvalstis nodrošina, ka to kompetentajām iestādēm ir pilnvaras noteikt termiņu, līdz kuram vienībai ir jāveic nepieciešamā rīcība, lai trūkumus novērstu un izpildītu noteiktās prasības. Ja pieprasītā darbība netiek veikta noteiktajā termiņā, dalībvalstis nodrošina, ka kompetentā iestāde izpilda kādu no Likumprojekta 41. panta pirmajā daļā minētajām pilnvarām.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Nacionālais kiberdrošības centrs izdos lēmumu, kas tiks nosūtīts adresātam izpildei. Tad attiecīgi konkrētā Likumprojekta norma ar lēmumu būs – padarīt attiecīgo resursu nepieejamu tā lietotājiem. Savukārt tehniskais risinājums būs atkarīgs no katra konkrētā gadījuma.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sniegtajam skaidrojumam papildināta Likumprojekta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piektajā daļā minētā Nacionālā kiberdrošības centra lēmuma nepildīšanu, ja tā saskaņā ar kompetentās kiberincidentu novēršanas institūcijas atzinumu rada nozīmīga kiberincidenta risku, Nacionālais kiberdrošības centrs ir tiesīgs piemērot subjektam brīdinājumu vai naudas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normas uztveramībai, kā arī, ņemot vērā Ministru kabineta 2009. gada 3. februāra noteikumu Nr. 108 "Normatīvo aktu projektu sagatavošanas noteikumi" 2.3. apakšpunktu, aicinām precizēt normu, norādot, par kura no likumprojekta 22. panta piektās daļas lēmuma nepildīšanu, pienākas sods, kā arī, kā interpretējami vārdi "ja tā saskaņā" kopsakarā ar vārdiem "minētā Nacionālā kiberdrošības centra lēmuma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precizējams likumprojekta 23. pants vai papildināms projekta sākotnējās ietekmes novērtējuma ziņojums (anotācija) ar skaidrojumu, kā interpretējams likumprojekta 23. pants attiecībā uz paredzamajiem sodu piemērošanas gadījumiem kopsakarā ar likumprojekta 22. panta piekto daļu, kas jau paredz gradāciju ar iespējamo rīcību pārkāpuma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Iztrūkst skaidrojums likumprojekta sākotnējās ietekmes novērtējuma ziņojumā (anotācijā) par nacionāli izraudzītajiem soda veidiem un apmēriem kontekstā ar NIS2 direktīvas projekta 34.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2009. gada 3. februāra noteikumu Nr. 108 "Normatīvo aktu projektu sagatavošanas noteikumi" 2.4. apakšpunkts paredz, ka normas izklāsta loģiskā secībā. Vēršama uzmanība, ka likumprojekta 23. pants "Subjektu administratīvā atbildība" ir ietverts nodaļā "Būtisko un svarīgo pakalpojumu sniedzēji un subjektu uzraudzība", kas, šķietami, iziet ārpus attiecīgās nodaļas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izslēgtas tiesību normas par administratīvo sodu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Subjektu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normas izklāsta loģiskā secībā. Vēršama uzmanība, ka likumprojekta 24. pants "Subjektu pienākumi" ir ietverts nodaļā "Būtisko un svarīgo pakalpojumu sniedzēji un subjektu uzraudzība", kas, šķietami, iziet ārpus attiecīgās nodaļas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pašreizējai Likumprojekta redakcijai, Likumprojekta III nodaļa “Subjektu identifikācija un uzskaite” ietver skaidrojumu par to, kas ir būtisko pakalpojumu sniedzējs šī Likumprojekta izpratnē (16. pants) un, kas ir svarīgo pakalpojumu sniedzējs šī Likumprojekta izpratnē (17. pants). Savukārt IV nodaļā “Subjektu kiberdrošības pārvaldība”, tostarp ietverot subjekta pienākumus kiberapdraudējuma pārvaldības jomā un V nodaļā “Rīcība kiberincidenta gadījumā”, skaidrojot subjekta rīcību kiberincidenta gadījumā (30.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Subjekta pienākumi kiberapdraudējuma pārvaldības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Informācijas un komunikācijas tehnoloģiju kritiskā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normas izklāsta loģiskā secībā. Vēršama uzmanība, ka likumprojekta 25. pants "Informācijas un komunikāciju tehnoloģiju kritiskā infrastruktūra" ir ietverts nodaļā "Būtisko un svarīgo pakalpojumu sniedzēji un subjektu uzraudzība", kas iziet ārpus attiecīgās nodaļas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19. pantam “Informācijas un komunikācijas tehnoloģiju kritiskā infrastruktūra” ir iekļauts  Likumprojekta III nodaļā “Subjektu identifikācija un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un komunikācijas tehnoloģiju kritiskā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un komunikācijas tehnoloģiju kritiskās infrastruktūras kopumu atbilstoši </w:t>
            </w:r>
            <w:r w:rsidR="00000000" w:rsidRPr="00000000" w:rsidDel="00000000">
              <w:rPr>
                <w:rtl w:val="0"/>
              </w:rPr>
              <w:t xml:space="preserve">Nacionālās drošības likumam</w:t>
            </w:r>
            <w:r w:rsidR="00000000" w:rsidRPr="00000000" w:rsidDel="00000000">
              <w:rPr>
                <w:rtl w:val="0"/>
              </w:rPr>
              <w:t xml:space="preserve">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likumprojekta 25. panta pirmajā daļā vārdu “kopumu”.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19. pants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Informācijas un komunikācijas tehnoloģiju kritiskā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un komunikācijas tehnoloģiju kritisko infrastruktūru šā likuma izpratnē uzskatāma Ministru kabineta apstiprinātajā kritiskās infrastruktūras kopumā iekļautā informācijas un komunikācijas tehnoloģiju infrastruktūra (infrastruktūras kritiskā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kritiskās infrastruktūras drošības pasākumus un to plānošanas un īstenošanas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ievainojamības atklāšanas ziņojumā sniegtā informācijā par ievainojamību kiberincidentu novēršanas institūcijas vērtējumā ir pamatota, kiberincidentu novēršanas institūcija par to nekavējoties informē informācijas sistēmas vai elektronisko sakaru tīkla, kurā konstatēta ievainojamība, īpašnieku vai tiesisko valdītāju.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vai precizēt normu, jo tā pretēji Ministru kabineta 2009. gada 3. februāra noteikumu Nr. 108 "Normatīvo aktu projektu sagatavošanas noteikumi" 3.2. apakšpunktam faktiski dublē likumprojekta 28.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priekšlikumam. Atstāts pie Likumprojekta 35. panta ceturtās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ievainojamības atklāšanas ziņojumā sniegtā informācijā par ievainojamību kiberincidentu novēršanas institūcijas vērtējumā ir pamatota, kiberincidentu novēršanas institūcija par to nekavējoties informē attiecīgo subjektu un Satversmes aizsardzības biroju, ja tas ir attiecināms uz informācijas un komunikācijas tehnoloģiju kritisko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uz kurām neattiecas šā panta pirmajā daļā noteiktie pienākumi, pēc savas iniciatīvas var vienoties ar ievainojamības atklāšanas ziņojuma iesniedzēju par ievainojamības novēršanas termiņu, par ievainojamības novēršanas gaitu informējot kompetento kiberincidentu novēršanas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satur norādi "personas, uz kurām neattiecas šā panta pirmajā daļā noteiktie pienākumi", savukārt attiecīgā panta pirmā daļa satur atsauci uz likumprojekta 4. pantu. Likumprojekta 4. pants paredz, kas veido likuma subjektu kopumu. Attiecīgi no likumprojekta 29. panta trešās daļas nav gūstama skaidrība, kuras ir tās personas, kas ietilptu likumprojekta tvērumā, bet neietilpst likumprojekta 29. panta un attiecīgi 4. panta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norma vai sniedzams skaidrojums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 daļa nosaka, ka likumprojekts attiecas uz būtisko un svarīgo pakalpojumu sniedzējiem un IKT kritiskās infrastruktūras īpašniekiem un tiesiskajiem valdītājiem, tiešās un pastarpinātās pārvaldes iestādēm, atvasinātajām publiskajām personām un citām valsts institūcijām, izņemot valsts drošības iestādes, privāto tiesību juridiskajām personām, kā arī likumprojektā noteiktajos gadījumos — uz fiziskajām personām, kas piedalās koordinētas ievainojamību atklāšanas procesā. Attiecīgi, IeM priekšlikumā minētā tiesību norma attieksies uz fiziskām personām un juridiskām personām, kas nav būtisko vai svarīgo pakalpojumu sniedzēji vai IKT kritiskās infrastruktūras īpašnieki vai tiesiskie valdītāji. Kā piemēru var minēt mazu pārtikas uzņēmumu, kura īpašumā/valdījumā esošajā informācijas sistēmā ir atklāta ievainojamība.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uz kurām neattiecas šā panta pirmajā daļā noteiktie pienākumi, pēc savas iniciatīvas var vienoties ar ievainojamības atklāšanas ziņojuma iesniedzēju par ievainojamības novēršanas termiņu, par ievainojamības novēršanas gaitu informējot kompetento kiberincidentu novēršanas institūciju.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un komunikācijas tehnoloģiju sistēmu izvietošanas noteikumus datu centros;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31. panta otro daļu, nelietojot konstrukciju "Ministru kabinets nosaka (..) noteikumus", bet tā vietā paredzēt, ka attiecīgos noteikumus Ministru kabinets izdod.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26.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sistēmu izvietošanas noteikumus datu centros;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Kiberdrošības operāciju centru izveido un darbību koplietošanas datu centrā nodrošina kompetentā kiberincidentu novēršanas institūcija. Kiberdrošības operāciju centra ietvarā kiberincidentu novēršanas institūcijai ir tiesības vākt, glabāt un elektroniski apstrādāt kiberdraudu identificēšanai nepieciešamos datus, tai skaitā žurnālfailus, datu plūsmas, serveru veiktspējas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26.panta trešo daļu ar teikumu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centra operators, ja tā rīcībā ir nepieciešamie dati,  var nodot kompetentai kiberincidentu novēršanas institūcijai ar saviem rīkiem iegūtos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operāciju centru izveido un darbību datu centrā nodrošina kompetentā kiberincidentu novēršanas institūcija. Drošības operāciju centra ietvarā kiberincidentu novēršanas institūcijai ir tiesības vākt, glabāt un elektroniski apstrādāt kiberapdraudējuma identificēšanai nepieciešamos datus, tai skaitā žurnālfailus, datu plūsmas, serveru veiktspējas datus. Datu centra operators, ja tā rīcībā ir nepieciešamie dati, nodod kompetentajai kiberincidentu novēršanas institūcijai ar saviem rīkiem iegūtos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Kiberdrošības operāciju centru izveido un darbību datu centrā nodrošina kompetentā kiberincidentu novēršanas institūcija. Kiberdrošības operāciju centra ietvarā kiberincidentu novēršanas institūcijai ir tiesības vākt un apstrādāt kiberdraudu identificēšanai nepieciešamo telemetriju.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Likumprojekta 1.pantā definēt jēdzienu "telemetrija", vai grozīt 31.panta trešās daļas tekstu saskaņā ar Likumprojektā jau definētajiem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“telemetrija” no Likumprojekta svītrots, izsakot Likumprojekta 26. panta trešo daļu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operāciju centru izveido un darbību datu centrā nodrošina kompetentā kiberincidentu novēršanas institūcija. Drošības operāciju centra ietvarā kiberincidentu novēršanas institūcijai ir tiesības vākt, glabāt un elektroniski apstrādāt kiberapdraudējuma identificēšanai nepieciešamos datus, tai skaitā žurnālfailus, datu plūsmas, serveru veiktspējas datus. Datu centra operators, ja tā rīcībā ir nepieciešamie dati, nodod kompetentajai kiberincidentu novēršanas institūcijai ar saviem rīkiem iegūtos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Kiberdrošības operāciju centru izveido un darbību datu centrā nodrošina kompetentā kiberincidentu novēršanas institūcija. Kiberdrošības operāciju centra ietvarā kiberincidentu novēršanas institūcijai ir tiesības vākt un apstrādāt kiberdraudu identificēšanai nepieciešamo telemetriju.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3. februāra noteikumu Nr. 108 "Normatīvo aktu projektu sagatavošanas noteikumi" 72. punkts paredz, "vienā grozījumu likumprojekta pantā ietver vienu grozījumu", vienlaikus minēto noteikumu 2.3. apakšpunkts kopsakarā ar 2.4. apakšpunktu, nosaka, "normatīvo aktu projektu tekstu raksta normatīvajiem aktiem atbilstošā vienotā stilistikā un loģiskā secībā.". Ievērojot minēto, izvērtēt iespēju dalīt likumprojekta 31. panta trešo daļu vairākās vienībās, kas atvieglotu uztveramību, jo attiecīgā likumprojekta daļa pašreizējā redakcijā satur vairākus regulējamos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vēršama uzmanība, ka likumprojektā iztrūkst norādes par datu, kuri var tik pakļauti apstrādei, pieļaujamo apstrādes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26. panta trešā daļa atstāta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Ministru kabineta 2015 .gada 28. jūlija noteikumi Nr. 442 “Kārtība, kādā tiek nodrošināta informācijas un komunikācijas tehnoloģiju sistēmu atbilstība minimālajām drošības prasībām” 24.6.punkts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sistēmas (gan servisa, gan operētājsistēmas) pierakstu veidošana (ietverot sistēmas auditācijas datus – autentifikācijas datus un tīkla plūsmas auditācijas datus, domēna vārdu sistēmas (DNS) servera pierakstus, ielaušanās atklāšanas sistēmu (IDS) pierakstus, operētājsistēmas autentifikācijas pierakstus) un uzglabāšana vismaz 18 mēnešus pēc ieraksta izdarīšanas, uzglabājot sistēmas pierakstus vai to kopijas atsevišķi – nodalīti no attiecīgās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Nacionālā kiberdrošības likuma izstrādāšanas Ministru kabineta noteikumi Nr. 442 tiks pārskatīti un minimālās kiberdrošības prasības tiks iekļautas jaunos Ministru kabineta noteikumos, paredzams, ka datu apstrādes ilgums varētu būt identisks.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operāciju centru izveido un darbību datu centrā nodrošina kompetentā kiberincidentu novēršanas institūcija. Drošības operāciju centra ietvarā kiberincidentu novēršanas institūcijai ir tiesības vākt, glabāt un elektroniski apstrādāt kiberapdraudējuma identificēšanai nepieciešamos datus, tai skaitā žurnālfailus, datu plūsmas, serveru veiktspējas datus. Datu centra operators, ja tā rīcībā ir nepieciešamie dati, nodod kompetentajai kiberincidentu novēršanas institūcijai ar saviem rīkiem iegūtos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Aizsardzība pret pakalpojumatteices kiberuzbrukumiem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aizsardzība pret pakalpojumatteices kiberuzbrukumiem palīdz novērst ļaunprātīgu sistēmas resursu pārslogošanu, tomēr tā nenodrošina pietiekošu aizsardzību, piemēram, tīmekļa lietojumprogrammām, pret citiem uzbrukumu veidiem (piemēram, starpvietņu skriptēšanu (cross-site scripting (XSS)), SQL iesprauduzbrukumiem (SQL injection) u.t.t.). Ņemot vērā minēto, lūdzam izvērtēt lietderību papildināt likumprojektu, paredzot arī cita veida kiberaizsardzības pakalpojumus, piemēram, tīmekļlietotnes ugunsmūri (web application firewall), vai tamlīdzīgus.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sniegto priekšlikumu un izstrādātā likumprojekta ietvaros nesaskatām nepieciešamību papildināt likumprojektu, paredzot arī cita veida kiberaizsardzības pakalpojumus, piemēram, tīmekļlietotnes ugunsmūri (web application firewall) vai tamlīdzīgus.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izvērtēsim lietderību minēto informāciju ietvert kādā no likumprojekta saistošajiem noteikumiem, piemēram izstrādājot grozījumus Ministru kabineta 2015. gada 28. jūlija noteikumos Nr. 442 "Kārtība,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Aizsardzība pret pakalpojumatteices kiberuzbrukumiem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Agrās brīdināšanas sensori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likumprojekta 32.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pants. Agrās brīdināšanas sensori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kritērijus kiberdrošības agrās brīdināšanas sensoru obligātai uzstādīšanai valsts un pašvaldību institūcijās, un informācijas un komunikācijas tehnoloģiju kritiskajā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25. pants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kritērijus kiberdrošības agrās brīdināšanas sensoru obligātai uzstādīšanai subjektu informācijas un komunikācijas tehnoloģiju infrastruktūrā, kā arī agrās brīdināšanas sensoru uzstādīšanas un izmantošanas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Agrās brīdināšanas sensori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Vienotais valsts interneta apmaiņas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Likumprojekta 28. pantu ar deleģējumu Ministru kabinetam noteikt prasības, pēc kurām starpinstitūciju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 vai atbalstīt subjekta iekļaušanu vienotā valsts interneta apmaiņas punkta pakalpojumu saņēmēju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27. pants, papildinot tā trešo daļu ar jaunu 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Vienotais valsts interneta plūsmu apmaiņas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Aizsardzība pret pakalpojumatteices kiberuzbrukumiem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33.panta nosaukumu jaunā redakcijā, attiecīgi precizējot likumprojekta 33.panta 1., 2. un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“33.pants. Aizsardzība pret pakalpojumatteices un IT sistēmu kontroles kiberuzbrukumiem.”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Likumprojekta 33. panta nosaukumu mainīt, tāpēc atstāts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Aizsardzība pret pakalpojumatteices kiberuzbrukumiem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svarīgu sabiedrības funkciju īstenošanai, kā arī cilvēku veselības, aizsardzības, drošības, ekonomiskās un sociālās labklājības nodrošināšanai nepieciešamo informācijas sistēmu sasniedzamību gadījumā, ja Latvijas Republikā nav pieejams globālais tīmeklis;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28.panta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svarīgu sabiedrības funkciju īstenošanai, kā arī cilvēku veselības, aizsardzības, drošības, ekonomiskās un sociālās labklājības, būtisko pakalpojumu sniedzēju sniegto pakalpojumu nodrošināšanai nepieciešamo informācijas sistēmu sasniedzamību gadījumā, ja Latvijas Republikā nav pieejams globālais tīmeklis;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tiks noteikti kritēriji atsevišķos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svarīgu sabiedrības funkciju īstenošanai, kā arī cilvēku veselības, aizsardzības, drošības, ekonomiskās un sociālās labklājības nodrošināšanai nepieciešamo informācijas sistēmu sasniedzamību gadījumā, ja Latvijas Republikā nav pieejams globālais tīmeklis;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nepieciešamības gadījumā veikt atslēgšanos no globālā tīmekļa, vienlaikus saglabājot interneta plūsmu apmaiņu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28.panta pirmās daļas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nepieciešamības gadījumā nodrošināt pilnvērtīgu interneta darbību un datu plūsmu apmaiņu Latvijas Republikas teritorijā, ja veikta atslēgšanas no globālā tīmekļa;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27. panta pirmās daļas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interneta darbību un datu plūsmu apmaiņu Latvijas Republikas teritorijā, ja veikta atslēgšanās no globālā tīmekļa.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valsts un pašvaldību institūcijām nosaka kiberhigiēnas pasākumu pamatelementus un prasības kiberhigiēnas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29.pantu.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Kiberhigiēnas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valsts un pašvaldību institūcijām, atvasinātajām publiskajām personām  un citām valsts institūcijām, privāto tiesību juridiskajām personām, kas pilda valsts pārvaldes deleģētu uzdevumu, izņemot valsts drošības iestādes nosaka kiberhigiēnas un kibernotūrības pasākumu pamatelementus un prasības kiberhigiēnas un kibernoturības pasākumu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28.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kiberhigiēnas pasākumu pamatelementus un prasības kiberhigiēnas pasākumu īstenošanai valsts un pašvaldību institūcijām, atvasinātajām publiskajām personām un citām valsts institūcijām, izņemot valsts drošības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Subjekta rīcība kiberincidenta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34.panta trešā daļa paredz, ka “Subjekts mēneša laikā pēc sākotnējā ziņojuma iesniegšanas par nozīmīgu kiberincidentu vai nozīmīga kiberincidenta novēršanas eletroniski iesniedz kompetentajai kiberincidentu novēršanas institūcijai ziņojumu par kiberincidenta novēršanu. Ziņojuma saturu un informēšanas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paredzēt Likumprojekta Pārejas noteikumos termiņu minēto MInistru kabineta noteikumu izdošanai, kā tas ir noteikts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Pārejas noteikumu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Subjekta rīcība kiberincidenta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Konstatējot kiberincidentu, subjekts nekavējoties veic visas kiberincidenta novēršanai nepieciešamās darbības, kā arī nekavējoši informē par kiberincidentu kompetento kiberincidentu novēršanas institūciju un izpilda tās sniegtās rekomendācijas par rīcību kiberincidenta gadījumā. Informācijas un komunikācijas tehnoloģiju kritiskās infrastruktūras īpašnieks vai tiesiskais valdītājs kiberincidenta gadījumā nekavējoties informē par notikušo arī kompetento valsts drošības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būtu nepieciešams precīzāks formulējums veicamo darbību secībai. Esošā redakcija nosaka to, subjekts uzsāk darbības kiberincidenta novēršanai, paralēli informē kompetento institūciju un ievēro tās sniegtās rekomendācijas. Šādā redakcijā pastāv risk, ka subjekts patvaļīgi veic darbības, kas, iespējams, ir pat pretējas kompetentās institūcijas rekomendācijām, jo esošā redakcija nosaka, ka sākumā ir jārīkojas, tad paralēli jāziņo atbildīgajai institūcijai un tikai tad jāpilda sniegtās rekomendācijas. Vienlaikus, tā kā atbildīgajai institūcijai noteikts pienākums sniegt atgriezenisko saiti 24h laikā, rodas vēl viens risks, ka neveicot vispār nekādas darbības un gaidot rekomendācijas, situācija var kritiski pasliktināties.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kiberincidentu, subjekts nekavējoties informē par kiberincidentu kompetento kiberincidentu novēršanas institūciju un izpilda tās sniegtās rekomendācijas par rīcību kiberincidenta gadījumā. Informācijas un komunikācijas tehnoloģiju kritiskās infrastruktūras īpašnieks vai tiesiskais valdītājs kiberincidenta gadījumā nekavējoties informē par notikušo arī kompetento valsts drošības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pantā ir noteikta subjekta rīcība kiberincidenta gadījumā, kas paredz, ka konstatējot kiberincidentu, subjekts nekavējoties veic visas kiberincidenta novēršanai nepieciešamās darbības, ar to saprotot, ka subjekts rīkojas pēc savām iespējām, lai iespēju robežās veic nepieciešamos pasākumus, laikiberincidentu novērstu tūlītēju kiberincidenta radītu apdraudējumu (atbilstoši subjekta kiberrisku pārvaldības plānam, kas izstrādāts saskaņā ar Likumprojekta 20. pantu), paralēli nekavējoties informē par kiberincidentu kompetento kiberincidentu novēršanas institūciju. Attiecīgi par kiberincidentu kompetentā kiberincidentu novēršanas institūcija sniedz nepieciešamo atbalstu/ rekomendācijas par rīcību kiberincidenta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Konstatējot kiberincidentu, subjekts nekavējoties veic visas kiberincidenta novēršanai nepieciešamās darbības, kā arī nekavējoši informē par kiberincidentu kompetento kiberincidentu novēršanas institūciju un izpilda tās sniegtos norādījumus par rīcību kiberincidenta gadījumā. Informācijas un komunikācijas tehnoloģiju kritiskās infrastruktūras īpašnieks vai tiesiskais valdītājs kiberincidenta gadījumā nekavējoties informē par notikušo arī kompetento valsts drošības iestādi. Ministru kabinets nosaka kārtību, kādā informē par kiberincidentu un kritērijus par kādiem kiberincidentiem ir jāinformē par kiberincidentu kompetento kiberincidentu novēršanas institūciju.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Nozīmīga kiberincidenta vai kiberapdraudējuma gadījumā subjekts bez nepamatotas kavēšanās informē savu pakalpojumu saņēmējus, tostarp elektronisko sakaru tīkla vai informācijas sistēmas lietotājus, kurus šāds nozīmīgs kiberincidents vai kiberapdraudējums varētu skart, par iespējamajiem kiberdrošības pasākumiem vai līdzekļiem, ko pakalpojumu saņēmēji var izmantot, lai novērstu kiberincidentu vai mazinātu kiberapdraudējumu. Attiecīgajā gadījumā subjekts, saskaņojot ar kompetento kiberincidentu novēršanas institūciju (informācijas un komunikācijas tehnoloģiju kritiskās infrastruktūras īpašnieks vai tiesiskais valdītājs – arī ar kompetento valsts drošības iestādi), bez nepamatotas kavēšanās informē savu pakalpojumu saņēmējus arī par pašu nozīmīgu kiberincidentu vai kiberapdraudējumu, ja vien šādas informācijas izpaušana nerada jauna nozīmīga kiberincidenta risku vai nav citādi pretrunā ar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"pašu nozīmīgu kiberincidentu vai kiberapdraudējumu" ar vārdiem "nozīmīgo kiberincidentu vai kiberapdraudējumu".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29. 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Nozīmīga kiberincidenta vai kiberapdraudējuma gadījumā subjekts nekavējoties informē savu pakalpojumu saņēmējus, tostarp elektronisko sakaru tīkla vai informācijas sistēmas lietotājus, kurus šāds nozīmīgs kiberincidents vai kiberapdraudējums varētu skart, par iespējamajiem kiberdrošības pasākumiem vai līdzekļiem, ko pakalpojumu saņēmēji var izmantot, lai novērstu kiberincidentu vai mazinātu kiberapdraudējumu. Attiecīgajā gadījumā subjekts, saskaņojot ar kompetento kiberincidentu novēršanas institūciju (informācijas un komunikācijas tehnoloģiju kritiskās infrastruktūras īpašnieks vai tiesiskais valdītājs – arī ar kompetento valsts drošības iestādi), nekavējoties informē savu pakalpojumu saņēmējus arī par nozīmīgu kiberincidentu vai kiberapdraudējumu, ja vien šādas informācijas izpaušana nerada jauna nozīmīga kiberincidenta risku vai nav citādi pretrunā ar nacionālās drošības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Privāto tiesību juridiskās personas, uz kurām neattiecas šā panta pirmajā daļā noteiktie pienākumi, kiberincidenta gadījumā veic visas tā novēršanai nepieciešamās darbības un var pēc savas iniciatīvas informēt par notikušo kompetento kiberincidentu novēršanas institūciju. Kiberincidentu novēršanas institūcija vienojas ar kiberincidenta pieteicēju par atbalsta sniegšanu kiberincidenta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satur norādi "privāto tiesību juridiskās personas, uz kurām neattiecas šā panta pirmajā daļā noteiktie pienākumi", savukārt attiecīgā panta pirmā daļa satur atsauci uz  "subjektu", kuru tvērums noteikts likumprojekta 4. pantā. Attiecīgi no likumprojekta 34. panta ceturtās daļas nav gūstama skaidrība, kuras ir tās personas, kas ietilptu likumprojekta tvērumā, bet neietilpst likumprojekta 34. panta un attiecīgi 4. panta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norma vai sniedzams skaidrojums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pantā ir noteikta subjekta rīcība kiberincidenta gadījumā, kas paredz, ka konstatējot kiberincidentu, subjekts nekavējoties veic visas kiberincidenta novēršanai nepieciešamās darbības, ar to saprotot, ka subjekts rīkojas pēc savām iespējām, lai iespēju robežās veic nepieciešamos pasākumus, laikiberincidentu novērstu tūlītēju kiberincidenta radītu apdraudējumu (atbilstoši subjekta kiberrisku pārvaldības plānam, kas izstrādāts saskaņā ar likumprojekta 20. pantu), paralēli nekavējoties informē par kiberincidentu kompetento kiberincidentu novēršanas institūciju. Attiecīgi par kiberincidentu kompetentā kiberincidentu novēršanas institūcija sniedz nepieciešamo atbalstu/ rekomendācijas par rīcību kiberincidenta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uz kurām neattiecas šā panta pirmajā daļā noteiktie pienākumi, kiberincidenta gadījumā veic visas tā novēršanai nepieciešamās darbības un var pēc savas iniciatīvas brīvprātīgi ziņot par konstatēto kiberincidentu kompetentajai kiberincidentu novēršanas institūcijai. Kiberincidentu novēršanas institūcija vienojas ar personu, kura ziņojusi par kiberincidentu, par atbalsta sniegšanu kiberincidenta risināšanā. Brīvprātīga ziņošana par kiberincidentu neuzliek minētajai personai papildu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šī panta piektajā daļā noteiktajā termiņā nozīmīgo kiberincidentu nav iespējams atrisināt, subjekts iesniedz kompetentajai kiberincidentu novēršanas institūcijai progresa ziņojumu par nozīmīgā kiberincidenta risināšanu, savukārt šī panta ceturtajā daļā minēto gala ziņojumu iesniedz pēc nozīmīgā kiberincidenta atrisināšanas.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likumprojektu un novērst tehniskas kļūdas - nekorektas atsauces, piemēram, likumprojekta 29. panta sestajā daļā ietverto atsauci uz šī panta ceturtajā daļā minēto gala ziņojumu (gala ziņojums ietverts šī panta piektajā daļā),Pārejas noteikumu 3. un 8. punktā ietverto atsauci uz šī likuma 29. panta sestajā daļā minētajiem Ministru kabineta noteikumiem (Ministru kabineta noteikumi ietverti 29. panta septītajā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šī panta piektajā daļā noteiktajā termiņā nozīmīgo kiberincidentu nav iespējams atrisināt, subjekts iesniedz kompetentajai kiberincidentu novēršanas institūcijai progresa ziņojumu par nozīmīgā kiberincidenta risināšanu, savukārt šī panta piektajā daļā minēto gala ziņojumu iesniedz pēc nozīmīgā kiberincidenta atrisināšanas.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konstatētais kiberincidents apdraud nacionālo drošību, kiberincidentu novēršanas institūcija par to informē Nacionālo kiberdrošības centru un Satversmes aizsardzības biroju. Nacionālais kiberdrošības centrs informē aizsardzības ministru, un par nozari atbildīgo ministru.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drošības dienests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35. panta otrajā daļā vārdus “Nacionālo kiberdrošības centru un Satversmes aizsardzības biroju” ar vārdiem “Nacionālo kiberdrošības centru un valsts drošības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31.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konstatētais kiberincidents apdraud nacionālo drošību, kiberincidentu novēršanas institūcija par to informē Nacionālo kiberdrošības centru un valsts drošības iestādes. Nacionālais kiberdrošības centrs informē aizsardzības ministru, un par nozari atbildīgo ministru.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Nozīmīgu kiberincidentu un krīžu vadība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32.pantu ar regulējumu plāna saskaņošanai (salāgošanai) ar citiem plāniem, piemēram civilās aizsardzības un aizsardzības plāniem. Proti, kiberkrīzes nereti ir saistītas ar civilo vai fizisko apdraudējumu, tādējādi rīcībām ir jābūt saskaņotām un plāniem vienam otru papildinošiem.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neredzam iespēju iekļaut šādu atrunu Likumprojekta tekstā. Aizsardzības ministrijas ieskatā ir pašsaprotami, ka Likumprojektam ir jābūt salāgotam ar citiem saistošiem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Nozīmīgu kiberincidentu un krīžu vadība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Ierobežojošās darbības kiberincidenta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36.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šī panta pirmajā daļā minētā lēmuma pieņemšanas Nacionālais kiberdrošības centrs informē Satversmes aizsardzības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ieskatā pirms 36. panta pirmajā daļā minētā lēmuma pieņemšanas ir nepieciešama informācijas apmaiņa, jo pastāv varbūtība, ka attiecībā uz notiekošo kiberincidentu tiek veiktas operatīvās darbības un konkrētajā brīdī to pārtraukšana būtu nevēlama, vai nacionālās drošības interesēs ir nepieciešams iegūt informācijupar kiberincidenta  avotu, kas pēc iepriekšminētā lēmuma pieņemšanas var būt apgrūtināta, ja ne neiespējama.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33. pants, papildinot to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šī panta pirmajā daļā minētā lēmuma pieņemšanas Nacionālais kiberdrošības centrs informē Satversmes aizsardzības biroju.”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Ierobežojošās darbības kiberincidenta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ietvaru ar valsts un pašvaldību iestādēm, kā arī privātā sektora pārstāvjiem, uz ko potenciāli attiektos nozīmīga kiberincidenta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32. panta ceturtās daļas 4. punktu, norādot uz sadarbības ietvaru, nevis sabiedrības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pārrakstīšanās kļūda Likumprojekta 31. panta ceturtās daļas ceturtajā punktā, atbilstoši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ietvaru ar valsts un pašvaldību iestādēm, kā arī privātā sektora pārstāvjiem, uz ko potenciāli attiektos nozīmīga kiberincidenta ietekme;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Kiberincidenta attiecināšana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vai sniegt skaidrojumu projekta sākotnējās ietekmes novērtējuma ziņojumā (anotācijā), kas likumprojekta ietvaros tiek saprasts ar terminu "publisks kiberincidenta attiecināšanas paziņojums" tā nozīme, kā arī iestāžu (institūciju)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Kiberincidentu un kiberuzbrukumu attiecināšana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likuma 11. panta otrā daļa paredz: "Nacionālās kiberdrošības stratēģijas izstrādi reizi četros gados nodrošina Aizsardzības ministrija. Nacionālo kiberdrošības stratēģiju apstiprina Ministru kabinets.". Savukārt likumprojekts paredz "Nacionālās kiberdrošības stratēģiju reizi četros gados izstrādā Nacionālais kiberdrošības centrs sadarbībā ar valsts pārvaldes iestādēm, valsts drošības iestādēm un privātā sektora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ierosinām precizēt projektu vai sniegt skaidrojumu projekta sākotnējās ietekmes novērtējuma ziņojumā (anotācijā), kāda veida sadarbība no attiecīgajiem subjektiem, piemēram, valsts pārvaldes iestādēm Nacionālās kiberdrošības stratēģijas izstrādē tiek sagaidīta un, kāda ir juridiskā slodze attiecīgajai norādei, ņemot vērā jau Valsts pārvaldes iekārtas likumā noteikto par iestāžu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43. panta pirmo daļu salāgojot ar 5. panta 9. apakšpunkta redakciju, nosakot, ka Nacionālais kiberdrošības centrs izstrādā Nacionālo kiberdrošības stratēģiju sadarbībā ar valsts pārvaldes iestādēm, valsts drošības iestādēm un privātā sektora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informācijas un komunikācijas tehnoloģiju produktiem un pakalpojumiem publiskā sektora iepirkumos (iekļaujot sertifikāciju, kriptēšanas prasības un atvērtā koda risinājumu 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noteikšana balstoties uz koda atvērtību kā kritēriju var nesasniegt mērķi uzlabot risinājumu drošību. Piedāvātā redakcija iekļauj visu risinājumu un lietojumu kiberdrošības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informācijas un komunikācijas tehnoloģiju produktiem un pakalpojumiem publiskā sektora iepirkumos (iekļaujot sertifikāciju, kriptēšanas prasības un risinājumu lietojumu kiberdrošības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tiesību norma jau ietver kiberdrošības pasākumus attiecībā uz visu veidu informācijas un komunikācijas tehnoloģiju risinājumu lietojumu. Minētā norāde ir iekļauta ar mērķi uzsvērt, ka kiberdrošības prasības attiecināmas ne tikai uz programmatūras izstrādi, bet arī uz atvērtā pirmkoda risinājumu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kiberdrošības pasākumus valsts tiešās un pastarpinātās pārvaldes iestāžu, atvasināto publisko personu un citu valsts institūciju informācijas un komunikācijas tehnoloģiju produktu un pakalpojumu iepirkumos, tostarp attiecībā uz informācijas un komunikācijas tehnoloģijas sertifikāciju, šifrēšanu un atvērtā pirmkoda risinājumu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kiberdrošības centrs divas reizes gadā informē Nacionālo kiberdrošības padomi par Nacionālās kiberdrošības stratēģijas ieviešanas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39. panta piektajā daļā norādīt datumus, līdz kuriem informējama Nacionālā kiberdrošības padome vai sniegt pamatojumu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norādīt konkrētus datumus, tāpēc atstāts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kiberdrošības centrs divas reizes gadā informē Nacionālo kiberdrošības padomi par Nacionālās kiberdrošības stratēģijas ieviešanas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Ievainojamības atklāšanas ziņojuma iesniedzējs ir tiesīgs iesniegt ievainojamības atklāšanas ziņojumu anonīmi vai lūgt kompetento kiberincidentu novēršanas institūciju neatklāt ziņojuma iesniedzēja identitāti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ceturtās daļas 1.– 4. punktā minētajām institūcijām. Šādā gadījumā kompetentās kiberincidentu novēršanas institūcijas pienākums ir nodrošināt ziņojuma iesniedzēja identitātes konfidencialitāti, ja vien ziņojuma iesniedzējs (ievainojamības atklājējs) ievēro šajā likumā noteikto, un nav pirmsšķietami vērojamas noziedzīga nodarījuma pazīmes. Minētais konfidencialitātes nodrošināšanas pienākums neattiecas uz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ceturtās daļas 5. un 6. punktā minētajām institūcijām. Ievainojamības atklāšanas ziņojuma anonīma iesniegšana neatbrīvo ievainojamības atklāšanas ziņojuma iesniedzēju no pienākuma neizpaust informāciju par ievainojamību.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37. panta sestajā daļā precizēt atsauces uz likumprojekta 13. pantu,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ietvert atsauci uz 13. panta trešo, nevis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konfidencialitātes nodrošināšanas pienākumu atrunāt attiecībā uz institūcijām, kas minētas 13. panta trešās daļas visos astoņos, nevis tikai 5. un 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sniegtā priekšlikuma 1. punktu, norādām, ka esam precizējuši likumprojekta 37. panta sesto daļu, labojot nekorekto atsauci uz panta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attiecībā uz priekšlikuma 2. punktu attiecībā uz  konfidencialitātes nodrošināšanas pienākuma atrunāšanu attiecībā uz institūcijām, kas minētas 13. panta trešās daļas visos astoņos, nevis tikai 5. un 6. punktā (pašreizējā likumprojekta redakcijā 7. un 8. punkts), norādām, ka nesaskatām nepieciešamību norādīt, ka konfidencialitātes nodrošināšanas pienākums neattiecas tikai uz šā likuma 13. panta trešās daļas 7. un 8. punktā minētajām institūcijām, bet visām 13. panta trešās daļas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tam, ka visām 13. panta trešajā daļā minētajām institūcijām ir nepieciešama šī informācija un izņēmums ir paredzēts tikai attiecībā uz policijas, prokuratūras, tiesas un citām kompetentajām iestādēm jautājumos, kas skar noziedzīgo nodarījumu novēršanu, atklāšanu un izmeklēšanu, kā arī valsts drošības iestādēm ar nacionālo drošību saistītajos jautājumos, ja tiek apdraudēta vai var potenciāli tikt apdraudēta nacionālā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Ievainojamības atklāšanas ziņojuma iesniedzējs ir tiesīgs iesniegt ievainojamības atklāšanas ziņojumu anonīmi vai lūgt kompetento kiberincidentu novēršanas institūciju neatklāt ziņojuma iesniedzēja identitāti. Šādā gadījumā kompetentās kiberincidentu novēršanas institūcijas pienākums ir nodrošināt ziņojuma iesniedzēja identitātes konfidencialitāti, ja vien ziņojuma iesniedzējs (ievainojamības atklājējs) ievēro šajā likumā noteikto, un nav pirmsšķietami vērojamas noziedzīga nodarījuma pazīmes. Minētais konfidencialitātes nodrošināšanas pienākums neattiecas uz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trešās daļas 7. un 8. punktā minētajām institūcijām. Ievainojamības atklāšanas ziņojuma anonīma iesniegšana neatbrīvo ievainojamības atklāšanas ziņojuma iesniedzēju no pienākuma neizpaust informāciju par ievainojamību.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Ievainojamības atklāšanas ziņojuma iesniedzējs ir tiesīgs iesniegt ievainojamības atklāšanas ziņojumu anonīmi vai lūgt kompetento kiberincidentu novēršanas institūciju neatklāt ziņojuma iesniedzēja identitāti šā likuma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ceturtās daļas 1.–5. punktā minētajām institūcijām. Šādā gadījumā kompetentās kiberincidentu novēršanas institūcijas pienākums ir nodrošināt ziņojuma iesniedzēja identitātes konfidencialitāti, ja vien ziņojuma iesniedzējs (ievainojamības atklājējs) ievēro šajā likumā noteikto, un nav pirmsšķietami vērojamas noziedzīga nodarījuma pazīmes. Minētais konfidencialitātes nodrošināšanas pienākums neattiecas uz šā likuma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ceturtās daļas 5. un 6. punktā minētajiem gadījumiem. Ievainojamības atklāšanas ziņojuma anonīma iesniegšana neatbrīvo ievainojamības atklāšanas ziņojuma iesniedzēju no pienākuma neizpaust informāciju par ievainojamību.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34. panta sesto daļu. Šobrīd ir noteikts, ka ievainojamības atklāšanas ziņojuma iesniedzējs var lūgt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kompetento kiberincidentu novēršanas institūciju neatklāt ziņojuma iesniedzēja identitāti Projekta 12. panta ceturtās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minētajām institūcijām. Tai pat laikā ir teikts, ka minētais konfidencialitātes nodrošināšanas pienākums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12. panta ceturtās daļas 5. un 6. punktā minētajiem gadījumiem. Ņemot vērā iepriekš minēto,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minētais konfidencialitātes nodrošināšanas pienākums attiecas, vai neattiecas uz Projekta 12. panta ceturtās daļas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institūcijām, attiecīgi precizējot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34. panta sestā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Ievainojamības atklāšanas ziņojuma iesniedzējs ir tiesīgs iesniegt ievainojamības atklāšanas ziņojumu anonīmi vai lūgt kompetento kiberincidentu novēršanas institūciju neatklāt ziņojuma iesniedzēja identitāti. Šādā gadījumā kompetentās kiberincidentu novēršanas institūcijas pienākums ir nodrošināt ziņojuma iesniedzēja identitātes konfidencialitāti, ja vien ziņojuma iesniedzējs (ievainojamības atklājējs) ievēro šajā likumā noteikto, un nav pirmsšķietami vērojamas noziedzīga nodarījuma pazīmes. Minētais konfidencialitātes nodrošināšanas pienākums neattiecas uz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trešās daļas 7. un 8. punktā minētajām institūcijām. Ievainojamības atklāšanas ziņojuma anonīma iesniegšana neatbrīvo ievainojamības atklāšanas ziņojuma iesniedzēju no pienākuma neizpaust informāciju par ievainojamību.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Personas datu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4. panta 2. punkts paredz, ka "datu apstrāde" ir jebkura ar datiem veikta darbība, tostarp saņemšana, pārsūtīšana. Līdz ar to precizējams likumprojekts, vai nu svītrojot norādi "neapstrādātie dati", vai arī papildinot terminu sadaļu ar definīcijām "apstrādātie dati", "neapstrādātie dati" un to tvērumu tieši likumprojekta ietvaros, kas nepārklātos ar minētās regulas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44. pants, svītrojot vārdus “apstrādāts” un “neapstrādāts”.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Personas datu apstrāde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Personas datu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likumprojekta 41.panta ceturtajai un sestajai daļai: Nav skaidrs, ko nozīmē termins „neapstrādātie personas dati” likuma kontekstā, ņemot vērā, ka no likumprojekta izriet, ka minētie dati ir saņemti no attiecīgajām institūcijām, kā arī ir paredzēta šo personas datu nodošana. Abi šie procesi atbilstoši Regulas 2016/679 4.panta 1.punktam jau ir datu apstrāde: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Ņemot vērā minēto, sniedzu priekšlikumu precizēt 41.panta trešo, ceturto un sesto daļu, svītrot vārdus "apstrādātos" un "neapstrādātos" vai definēt jēdzienus "apstrādātie personas dati" un "neapstrādātie personas dati" - ko nozīme šie termini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44. pants, svītrojot vārdus “apstrādāts” un “neapstrādāts”.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Personas datu apstrāde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likuma 7. panta pirmā daļa nosaka: "Drošības incidentu novēršanas institūcija ir tiesīga saņemt un apstrādāt personas datus, lai pamatotu vai izslēgtu aizdomas par drošības incidentu vai to novērstu, ja personas datus nav iespējams anonimizēt un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kaitnieciska programmatūra varētu saturēt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dati tiek pārraidīti, izmantojot kaitniecisku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dati var sniegt būtisku informāciju par kaitniecisku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41. panta pirmā daļa paredz: "Kiberincidentu novēršanas institūcija, pildot šajā likumā noteiktos uzdevumus un </w:t>
            </w:r>
            <w:r w:rsidR="00000000" w:rsidRPr="00000000" w:rsidDel="00000000">
              <w:rPr>
                <w:u w:val="single"/>
                <w:rtl w:val="0"/>
              </w:rPr>
              <w:t xml:space="preserve">īstenojot savas tiesības, saņem</w:t>
            </w:r>
            <w:r w:rsidR="00000000" w:rsidRPr="00000000" w:rsidDel="00000000">
              <w:rPr>
                <w:rtl w:val="0"/>
              </w:rPr>
              <w:t xml:space="preserve"> un apstrādā personu identificējošu informāciju, lai pamatotu vai izslēgtu aizdomas par kiberapdraudējumu vai to novērstu, kā arī nodrošinātu saziņu ar iesaistītām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atškirībā no spēkā esošās normas paredz imperatīvu datu saņemšanas pienākumu. Vienlaikus no likumprojekta sākotnējās ietekmes novērtējuma ziņojuma (anotācijas) nav gūstams skaidrojums, kādēļ atšķirībā no spēkā esošās rīcības brīvības datu pieprasīšanā, likumprojekts paredz imperatīvu pienākumu attiecīgos datus saņemt jebkurā gadījumā, kad nepieciešams pamatot vai izslēgt aizdomas par kiberapdraudējumu vai to novērst, turklāt neatkarīgi no tā, vai attiecīgais kiberincidents ir saistīts ar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redakcijas 44. panta pirmajā daļā noteikts, ka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pirmās daļas otrajā apakšpunktā savukārt noteikts, ka kiberincidentu novēršanas institūcijām ir tiesības iegūt no valsts un pašvaldību institūcijām un privāto tiesību juridiskajām personām tiešsaistes datu plūsmu pēc abpusējas vienošanās kiberapdraudējuma identificēšanai un novēršanai. Līdz ar to ar kiberincidentu novēršanas institūciju tiesību īstenošanu attiecībā uz datu apstrādi, vēršam uzmanību, ka tas ir gadījumos un pēc vienošanās, kad tas ir nepieciešams ar mērķi, lai identificētu vai novērstu kiberapdraudējumu.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skaidrojums ietverts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 uzraudzība ietver kiberdrošības prasību ievērošanas kontroli, informācijas un komunikācijas tehnoloģiju klātienes pārbaudes un attālinātu pārraudzību, datu un dokumentu pārbaudes, tostarp attiecībā uz risku vadību un auditos vai atbilstības novērtējumos konstatēto nepilnību novēršanu, kā arī subjekta subjekta elektronisko sakaru tīklu un informācijas sistēmu drošības skenēšanu.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"kā arī subjekta subjekta elektronisko sakaru" ar vārdiem "kā arī subjekta elektronisko sakaru".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36.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Subjektu uzraudzība ietver kiberdrošības prasību ievērošanas kontroli, informācijas un komunikācijas tehnoloģiju klātienes pārbaudes un attālinātu pārraudzību, datu un dokumentu pārbaudes, tostarp attiecībā uz risku vadību un auditos vai atbilstības novērtējumos konstatēto nepilnību novēršanu, kā arī subjekta elektronisko sakaru tīklu un informācijas sistēmu drošības skenēšanu.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Subjekta uzraudzība ietver kiberdrošības prasību ievērošanas kontroli, informācijas un komunikācijas tehnoloģiju klātienes pārbaudes un attālinātu pārraudzību, dokumentācijas pārbaudes, tostarp attiecībā uz risku vadību un auditos konstatēto nepilnību novēršanu, piemērojot vienādotas prasības un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37.pantu.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37.pants. Subjektu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Subjekta uzraudzība ietver kiberdrošības prasību ievērošanas kontroli, informācijas un komunikācijas tehnoloģiju klātienes pārbaudes un attālinātu pārraudzību, dokumentācijas pārbaudes, tostarp attiecībā uz risku vadību un auditos vai atbilstības novērtējumos konstatēto nepilnību novēršanu, piemērojot vienādotas prasības un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36.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Subjektu uzraudzība ietver kiberdrošības prasību ievērošanas kontroli, informācijas un komunikācijas tehnoloģiju klātienes pārbaudes un attālinātu pārraudzību, datu un dokumentu pārbaudes, tostarp attiecībā uz risku vadību un auditos vai atbilstības novērtējumos konstatēto nepilnību novēršanu, kā arī subjekta elektronisko sakaru tīklu un informācijas sistēmu drošības skenēšanu.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 subjekta informācijas sistēmas vai resursa darbību līdz konstatētās neatbilstības novēršanai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41.panta pirmās daļas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 subjekta informācijas sistēmas vai resursa vai e-pakalpojuma darbību līdz konstatētās neatbilstības novēršanai vai;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40. panta pirmās daļas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Tiesiskā pienākuma piespiedu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satur norādi par piespiedu naudas piemērošanu. Vienlaikus projekta sākotnējās ietekmes novērtējuma ziņojumā (anotācijā) (6.lpp.) noteikts, ka likumprojekts paredz noteikt arī naudas sodus par kiberdrošības risku ziņošanas un pārvaldības pienākumu pārkāpšanu. Ievērojot minēto, precizēt projektu vai tā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anotācija, ņemot vērā, ka ar Likumprojektu netiks piemēroti naudas sodi, bet gan tiesiskā pienākuma piespiedu izpilde ar piespiedu naudas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Tiesiskā pienākuma piespiedu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sešu mēnešu laikā no Nacionālās kiberdrošības stratēģijas apstiprināšanas izstrādā un Ministru kabinets apstiprina pasākumu plānu stratēģijā izvirzīto mērķu sasniegšanai, identificējot darba uzdevumus, atbildīgās institūcijas, uzdevumu izpildes termiņus un sasniedzamos rezultātus. Plānā iekļauj šādus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pašreizējā likumprojekta 43.panta 4.apakšpunkta redakcijā minētais pasākumu uzskaitījums nav pilnīgs un neatspoguļo pasākumus visos Latvijas kiberdrošības stratēģijas 2023.-2026.gada noteiktajos rīcības virzienos - starptautiskā sadarbība un tiesiskums kibertelpā un kibernoziedzības novēršana un apkarošana, - tad aicinām izvērtēt šī uzskatījuma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Aizsardzības ministrija neredz iespēju iekļaut likumprojekta tekstā visu Latvijas kiberdrošības stratēģijas 2023.-2026. gadam rīcības virzienos noteikto pasākumu uzskaitījumu, tāpēc atbilstoši izteiktajam priekšlikumam Likumprojekta 42. panta ceturtā daļa papildināta ar vārdu “vismaz” pirms norādīto pasākumu uzskaitīšanas.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sešu mēnešu laikā no Nacionālās kiberdrošības stratēģijas apstiprināšanas izstrādā un Ministru kabinets apstiprina pasākumu plānu stratēģijā izvirzīto mērķu sasniegšanai, identificējot darba uzdevumus, atbildīgās institūcijas, uzdevumu izpildes termiņus un sasniedzamos rezultātus. Plānā iekļauj vismaz šādus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Personas datu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"Jāuzsver, ka pretstatā Informācijas tehnoloģiju drošības likumā ietvertajam regulējumam (...) termins “drošības nepilnība” Likumprojektā netiek ietverts un lietots. Tas pamatojams ar to, ka izstrādājot Likumprojektu tika konstatēts, ka termins “drošības nepilnība”, kas ir definēts Informācijas tehnoloģiju drošības likumā ir daļa no termina “ievainojamība”, kas savukārt tiek skaidrots Likumprojektā". Tomēr jāvērš uzmanība, ka termins "drošības nepilnība" tiek lietots Likumprojekta 44. pantā kopā ar terminiem "ievainojamība" un "kiberincidents" (minētie termini tekstā tiek atdalīti ar komatiem). Vienlaikus Likumprojektā termins "drošības nepilnība" nav definēts. Savukārt no Likumprojekta 1. pantā ietvertā jēdziena "ievainojamība" definīcijās izriet, ka ievainojamība ir tikai tāda drošības nepilnība, kurai ir sistēmisks raksturs (sistēmiska vājība).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sniedzu priekšlikumu definēt Likumprojektā jēdzienu "drošības nepilnība" un attiecīgi precizēt Likumprojekta anotāciju vai izslēgt no Likumprojekta  44. panta vārdus "drošības nepilnība".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43. panta otrā daļa, svītrojot vārdus “drošības nepilnība”.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Personas datu apstrāde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Kiberincidentu novēršanas institūcija ir tiesīga uzglabāt un analizēt datus, kas iegūti, lai pamatotu vai izslēgtu aizdomas par drošības nepilnību, ievainojamību un kiberincidentu, un satur personas datus, pēc nepilnības, ievainojamības un kiberincidenta atrisināšanas, ja tā ir noderīga saistītu drošības nepilnību, ievainojamību un kiberincidentu atklāšanā vai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"Jāuzsver, ka pretstatā Informācijas tehnoloģiju drošības likumā ietvertajam regulējumam (...) termins “drošības nepilnība” Likumprojektā netiek ietverts un lietots. Tas pamatojams ar to, ka izstrādājot Likumprojektu tika konstatēts, ka termins “drošības nepilnība”, kas ir definēts Informācijas tehnoloģiju drošības likumā ir daļa no termina “ievainojamība”, kas savukārt tiek skaidrots Likumprojektā". Tomēr jāvērš uzmanība, ka termins "drošības nepilnība" tiek lietots Likumprojekta 44. pantā kopā ar terminiem "ievainojamība" un "kiberincidents" (minētie termini tekstā tiek atdalīti ar komatiem). Vienlaikus Likumprojektā termins "drošības nepilnība" nav definēts. Savukārt no Likumprojekta 1. pantā ietvertā jēdziena "ievainojamība" definīcijās  izriet, ka ievainojamība ir tikai tāda drošības nepilnība, kurai ir sistēmisks raksturs (sistēmiska vājība). Ņemot vērā minēto, ierosinām definēt Likumprojektā jēdzienu "drošības nepilnība" un attiecīgi precizēt Likumprojekta anotāciju vai izslēgt no Likumprojekta  44. panta vārdus "drošības nepilnība".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43. panta otrā daļa, svītrojot vārdus “drošības nepilnība”.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Kiberincidentu novēršanas institūcija ir tiesīga uzglabāt un analizēt datus, kas iegūti, lai pamatotu vai izslēgtu aizdomas par ievainojamību un kiberincidentu, un satur personas datus, pēc ievainojamības un kiberincidenta atrisināšanas, ja tā ir noderīga saistītu ievainojamību un kiberincidentu atklāšanā vai novēršanā.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pirmās daļas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minētajām institūcijām, lai atpazītu un novērstu tādu kiberapdraudējumu, ievainojamību vai kiberincidentu, kas var radīt vai rada draudus nacionālajai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46.panta trešā daļa noteic, ka personas datus kiberincidentu novēršanas institūcija drīkst nodot šā likuma 10. panta pirmās daļas 5. un 6. punktā minētajām institūcijām, lai atpazītu un novērstu tādu kiberapdraudējumu, ievainojamību vai kiberincidentu, kas var radīt vai rada draudus nacionālajai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10.panta 5. un 6. punkts noteic kiberincidentu novēršanas institūcijas uzdevumus, nevis kiberincidentu novēršanas institūcijas. Līdz ar to izsakām priekšlikumu likumprojekta 46.panta trešajā daļā atsaukties uz likuma 9.panta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 panta trešā daļa redakcionāli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otrajā daļā minētajām institūcijām, lai atpazītu un novērstu tādu kiberapdraudējumu, ievainojamību vai kiberincidentu, kas var radīt vai rada draudus nacionālajai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pirmās daļas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minētajām institūcijām, lai atpazītu un novērstu tādu kiberapdraudējumu, ievainojamību vai kiberincidentu, kas var radīt vai rada draudus nacionālajai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panta daļa paredz, ka personas datus drīkst nodot šā likuma 10. panta pirmās daļas 5. un 6. punktā minētajām institūcijām. Šie punkti Likumprojekta 10. pantā paredz Kiberincidentu novēršanas institūciju </w:t>
            </w:r>
            <w:r w:rsidR="00000000" w:rsidRPr="00000000" w:rsidDel="00000000">
              <w:rPr>
                <w:u w:val="single"/>
                <w:rtl w:val="0"/>
              </w:rPr>
              <w:t xml:space="preserve">uzdevumus</w:t>
            </w:r>
            <w:r w:rsidR="00000000" w:rsidRPr="00000000" w:rsidDel="00000000">
              <w:rPr>
                <w:rtl w:val="0"/>
              </w:rPr>
              <w:t xml:space="preserve">. Datu valsts inspekcija atkārtoti norāda, ka vērtējot likumprojektu kopsakarā, visticamāk šīs institūcijas ir iekļautas 9.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43.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kiberincidentu novēršanas institūcija drīkst nodot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otrajā daļā minētajām institūcijām, lai atpazītu un novērstu tādu kiberapdraudējumu, ievainojamību vai kiberincidentu, kas var radīt vai rada draudus nacionālajai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pārejas noteikumiem ir uzdots Ministru kabinetam izstrādāt virkni Ministru kabineta noteikumus līdz 2024.gada 1.oktobrim. Lūdzam skaidrot par šāda termiņa izpildes iespējamību un iespējamo rīcību, ja šādi noteikumi netiks izdoti līdz noteiktajam laikam.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saistītajiem Ministru kabineta noteikumiem termiņš ir noteikts kā galējais termiņš, kas izriet no NIS2 direktīvas 41. panta un nosaka, ka dalībvalstis līdz 2024. gada 17. oktobrim pieņem un publicē noteikumus, kas vajadzīgi, lai izpildītu šīs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ieguldīts darbs, lai visi pakārtotie Ministru kabineta noteikumi tiktu izdoti līdz noteiktajam termiņam, ņemot vērā to, ka par ES tiesību akta nekorektu transponēšanu vai netransponēšanu noteiktā termiņā var tikt ierosināta pārkāpuma procedūras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sanāksmes laikā š.g. 20. decembrī Satversmes aizsardzības birojs sagatavoto redakciju saskaņoja.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Pārejas noteikumu 12. un 13. punktu, ņemot vērā, ka likums stāsies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Pārejas noteikumi likumprojektā ir vairāki, lūdzam norādi uz Pārejas noteikumiem likumprojektā izteikt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sadaļas nosaukuma redakcija precizēta atbilstoši TM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ceturtajā daļā minēto būtisko un svarīgo pakalpojumu sniedzēju sarakstu apstiprina viena gada laikā no likuma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Pārejas noteikumu 10. punktā konsekventi norādīt uz </w:t>
            </w:r>
            <w:r w:rsidR="00000000" w:rsidRPr="00000000" w:rsidDel="00000000">
              <w:rPr>
                <w:u w:val="single"/>
                <w:rtl w:val="0"/>
              </w:rPr>
              <w:t xml:space="preserve">šo</w:t>
            </w:r>
            <w:r w:rsidR="00000000" w:rsidRPr="00000000" w:rsidDel="00000000">
              <w:rPr>
                <w:rtl w:val="0"/>
              </w:rPr>
              <w:t xml:space="preserve">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precizēts Likumprojekta Pārejas noteikumu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ceturtajā daļā minēto būtisko un svarīgo pakalpojumu sniedzēju sarakstu apstiprina līdz 2025. gada 17.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Anotācijā ietvertās atsauces uz likumprojekta konkrētiem pantiem (numerācija), kas neatbilst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precizētas atsauces uz likumprojekta pantiem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nosaka: "Subjekta kiberdrošības pārvaldību nodrošina un par to atbild subjekta vadītājs." "Subjekts par kiberdrošības pārvaldnieka noteikšanu nekavējoties, bet ne vēlāk kā piecu darba dienu laikā pēc kiberdrošības pārvaldnieka noteikšanas paziņo Nacionālajam kiberdrošības centram un Satversmes aizsardzības birojam. Paziņojumā norāda kiberdrošības pārvaldnieka vārdu, uzvārdu, personas kodu, ieņemamo amatu, elektroniskā pasta adresi un tālruņa numuru.".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(anotācijā) ir norādīts: "18. panta pirmās daļas 1. apakšpunktā un Likumprojekta 20. panta otrajā daļā ir paredzēts norādīt personas kodu, jo personas koda norādīšana ir nepieciešama, lai izpildītu uz Aizsardzības ministriju (Nacionālo kiberdrošības centru) attiecināmu tiesisko pienākumu saistībā ar administratīvo aktu izdošanu.".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arī Valsts pārvaldes iekārtas likuma (turpmāk - VPIL) 17. panta pirmā daļa paredz, ka par tiešās pārvaldes iestādi ir atbildīgs iestādes vadītājs.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sākotnējās ietekmes novērtējuma ziņojuma (anotācijas) 1. sadaļā iztrūkst skaidrojums par pamatojumu nepieciešamībai valsts pārvaldes iestādes kiberdrošības pārvaldniekam sniegt informāciju arī par tā personas kodu kopsakarā ar pašreiz likumprojekta sākotnējās ietekmes novērtējuma ziņojumā (anotācijā) norādīto par administratīvā akta izdošanu, kā arī VPIL 17.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anotācijas sadaļā “Risinājuma apraksts” apakšsadaļā “NIS2 direktīvas subjektu identifikācija” ir skaidrots, ka Satversmes aizsardzības birojam ir nepieciešama informācija, tostarp personas kods, lai precīzi identificētu  fizisko personu un varētu veikt tās pārbaudi, kas ir tieši kontekstā ar Likumprojekta  20. pantā noteikto kiberdrošības pārvaldnieka noteikšanu attiecīgajā subjektā.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 precizējoša informācija iekļauta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ziņojumā (anotācijā) norādīto par koplietošanas datu centriem, ievērojot, ka likumprojekts vairs nesatur attiecīgu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anotācijā saglabāts termins “koplietošanas datu centrs” tikai kontekstā ar četriem valstiskas nozīmes koplietošanas centriem (Zemkopības ministrija, Latvijas valsts radio un televīzijas centrs, Latvijas Nacionālā bibliotēka un Iekšlietu ministrijas Informācijas centrs), attiecībā uz kuriem tieši šāds apzīmējums arī tiek saglabāts un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koplietošanas datu centros tiks apvienoti vairāki valsts un pašvaldības iestāžu datu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atsauce uz likumprojekta 47.panta pirmo daļu ("Likumprojekta 47. panta pirmajā daļā noteikts, ka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 Vēršam uzmanību, ka šeit veicams precizējums, jo likumprojektā nav 47.panta.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precizētas nekorektās atsauces uz neesošu 47. pantu, aizstājot to ar 46. pantu par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kādēļ prasības, kas ieviestas ar Direktīvu 2022/2555, nevar attiecināt uz Latvijas Banku.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Direktīva 2022/2555) 2. panta 1. punktā ir noteiktas vienības, kuras, sasniedzot vai pārsniedzot vidējiem uzņēmumiem noteiktos maksimālos lielumus un darbojoties Direktīvas 2022/2555 I un II Pielikuma minētājās nozarēs, ietilpst Direktīvas 2022/2555 tvērumā. Atbilstoši 2. panta otrās daļas "f" apakšpunktam šāda vienība var būt arī centrālā vai reģionālā valsts pārvaldes vienība, ja tas ir noteikts ar valsts normatīvajiem aktiem. Savukārt, Direktīvas 2022/2555 6. panta 35. punkts sniedz skaidrojumu terminam "valsts pārvaldes vienība" un norāda izņēmumus, uz kuriem šo terminu neattiecina. Izņēmumi ir tiesu iestādes, parlaments un centrālās bankas. Proti, arī Latvijas Banka kā Latvijas centrālā banka nav uzskatāma par valsts pārvaldes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2022. gada 11. aprīļa atzinumā (CON/2022/14) par Direktīvu 2022/2555 ir norādījusi, ka Eiropas Centrālā banka saprot, ka Padomes ierosinātais grozījums (no direktīvas piemērošanas jomas izslēgt vienības, kas veic darbības tiesu iestāžu, parlamentu vai centrālo banku jomā) attiektos uz visiem Eiropas Centrālo banku sistēmas pamatuzdevumiem un kompetencēm, kā noteikts Līguma 127. panta 2. punktā un Eiropas Centrālo banku sistēmas un Eiropas Centrālās bankas Statūtu 3.1. pantā, piemēram, maksājumu sistēmu raitas darbības veicināšanu. Šajā sakarā tiek uzskatīts, ka uz Eirosistēmai piederošām un pārvaldītām finanšu tirgus infrastruktūrām, piemēram, TARGET2 un TARGET2 vērtspapīriem, attiecas Padomes ierosinājums izslēgt centrālās bankas no ierosinātās direktīvas piemērošanas jomas.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Parlaments skaidrojumā par Direktīvas 2022/2555 piemērošanu ir norādījis uz dalībvalstu centrālām bankām kā Direktīvas 2022/2555 izņēmumu (The NIS2 Directive (europa.eu)). Līdz ar to likumprojektā ietvertās tiesību normas, ar kurām transponētas Direktīvas 2022/2555 prasības, nevar attiecināt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Latvijas Bankas informācijas un komunikācijas tehnoloģiju kritiskā infrastruktūra var tikt iekļauta likumprojekta 19.panta pirmajā daļā minētajā kritiskās infrastruktūras kopumā. Šādā gadījumā attiecībā uz kopumā iekļauto kritisko infrastruktūru Latvijas Banka ievēros informācijas un komunikācijas tehnoloģiju kritiskās infrastruktūras drošības prasības, pasākumus un to plānošanas un īstenošanas kārtību, kā arī kiberhigiēnas un kibernoturības prasības. Lai izpildītu šīs prasības, Latvijas Banka sadarbosies ar Satversmes aizsardzības biroju attiecībā uz Latvijas Bankas informācijas un komunikācijas tehnoloģiju kritiskās infrastruktūras drošības uzraudzību, ar kiberincidentu novēršanas institūciju kiberincidentu un atklāto ievainojamību novēršanai, kā arī ar likumprojekta subjektiem un kompetentajām iestādēm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šī Likumprojekta ietvaros skaidrot kāpēc NIS2 direktīvas prasības nav attiecināmas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no Likumprojekta anotācijas sadaļas “Rīcība kiberincidenta gadījumā” vārdus “Informācijas tehnoloģiju drošības likuma 6.1. pantā ir noteikta rīcība informācijas tehnoloģiju drošības nepilnības konstatēšanas gadījumā, savukārt”, vai pārcelt tos, ievietojot pirms vārdiem “Likumprojekta 35. un 36. pantā noteikta koordinēta ievainojamību atklāšana un novēršana”, jo Informācijas tehnoloģiju drošības likuma 6.1. pants pēc būtības ir aizvietots ar Likumprojekta 35. pantu un 36. pantu, kur ir noteikta rīcība ievainojamību atklāšanas gadījumā, nevis ar Likumprojekta 33. pantu, kas nosaka ierobežojošās darbības kiberincidenta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no Likumprojekta anotācijas sadaļas “Rīcība kiberincidenta gadījumā” svītroti vārdi “Informācijas tehnoloģiju drošības likuma 6.1. pantā ir noteikta rīcība informācijas tehnoloģiju drošības nepilnības konstatēšanas gadījumā, savukārt”.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informācijas atkārtošanos anotācijas punkta “1.3. Pašreizējā situācija, problēmas un risinājumi” apakšpunktā “Nacionālais kiberdrošības centrs”, dzēst tekstu: “Likumprojektā no jauna iekļauti deleģējumi arī vienotā valsts interneta apmaiņas punkta (GLV-IX) pakalpojumu saņemšanai, valsts informācijas tehnoloģiju infrastruktūras un interneta resursu aizsardzībai pret pakalpojumatteices uzbrukumiem, kā arī instrukcijas izstrādei par pievienošanos publiskam atribūcijas paziņojumam vai par tā iniciēšanu.”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teksts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punkta “1.3. Pašreizējā situācija, problēmas un risinājumi” apakšpunktā “Nacionālais kiberdrošības centrs” informāciju par to, kurā likumprojekta pantā ir noteikti personas datu apstrādes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41. pantā noteikti personas datu apstrādes kritēriji, kas saistīti ar notikušu vai potenciālu kiberincidentu novēršanu, analīzi kontekstā ar citiem kiberincidentiem, sadarbību ar nacionālajiem un starptautiskajiem partneriem kiberincidentu novēršanā, kā arī iespējamu kiberincidentu novēršanas institūciju sadarbību ar Latvijas Republikas Zemessardzi.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punkta “1.3. Pašreizējā situācija, problēmas un risinājumi” apakšpunktu “Nacionālais kiberdrošības centrs”, lai tajā sniegtā informācija sakristu ar likumprojekta 40.pantu “Vienotais valsts interneta apmaiņas punkts” un 37.pantu “Kiberincidenta attiecināšana”.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 pantā iekļauts deleģējums arī vienotā valsts interneta apmaiņas punkta (GLV-IX) pakalpojumu saņemšanai, valsts informācijas tehnoloģiju infrastruktūras un interneta resursu aizsardzībai pret pakalpojumatteices uzbrukumiem, bet 37. pantā iekļauts deleģējums Ministru kabineta instrukcijas izstrādei par kārtību un kritērijiem, kādā Latvija iniciē vai pievienojas publiskam kiberincidenta attiecināšanas paziņojumam.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punkta “1.3. Pašreizējā situācija, problēmas un risinājumi” apakšpunktu “Nacionālais kiberdrošības centrs”, nosakot, ka starptautiskā sadarbība tiek veikta savas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Nacionālā kiberdrošības centra galvenās darbības jomas būs:1) kiberdrošības politikas veidošana;2) kiberdrošības prasību uzraudzība;3) projektu koordinācija un starptautiskā sadarbība savas kompetences ietvaros;4) sabiedrības izglītošana kiberdrošības jomā;5) kiberincidentu reaģēšana un risināšana;6) kiberdrošības un ielaušanās testi;7) tehnoloģisko risinājumu izpēte un draudu analīze;8) drošības operāciju centru darbības nodrošināšana valsts informācijas un komunikācijas tehnoloģiju resursu koplietošanas datu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terminoloģiju ar “Latvijas kiberdrošības stratēģijas 2023.-2026.gadam” projektu, aicinām precizēt anotācijas punkta “1.3. Pašreizējā situācija, problēmas un risinājumi” apakšpunktu “Direktīvas darbības jomas (tvēruma) paplašināšana un direktīvas subjekti”, norādot, ka Aizsardzības ministrija savas kompetences ietvaros veido un īsteno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un 7. pantā tiek noteikta Aizsardzības ministrijas kompetence, uzdevumi un tiesības, skaidri nosakot, ka Aizsardzības ministrija  ir vadošā iestāde kiberdrošības jomā Latvijā un virza nacionālās kiberdrošības rīcībpolitikas iniciatīvas, savas kompetences ietvaros veido un īsteno starptautisko sadarbību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norādīts, ka Likumprojekta 40. pantā noteikti personas datu apstrādes kritēriji, tomēr šie kritēriji ir noteikti Likumprojekta 41.pantā.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ir norādīts, ka Likumprojekta 24. pantā iestrādātas pamata prasības kiberdrošības pārvaldībai, apmācībām, kā arī atbildībai, konstatējot ievainojamību, nepilnību vai notiekošu kiberincidentu. Tomēr likumprojekta 24. pantā nav minēts vārds "nepilnība", kā arī šīs vārds nav definēts likumprojektā. Turklāt likumprojekta 24. pantā nav iekļautas prasības apmācībām (pienākumi nodrošināt apmācības ir noteikti likumprojekta 21.pantā). Savukārt, prasības kiberdrošības pārvaldībai ir noteikti likumprojekta IV nodaļā (26.-33.pants). Sniedzam priekšlikumu attiecīgi precizēt anotāciju, labojot atsauces uz likumprojekta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precizētas atsauces uz Likumprojekta pantiem.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Izstrādājot Likumprojektu tika konstatēts, ka termins “drošības nepilnība”, kas ir definēts Informācijas tehnoloģiju drošības likumā ir ietverts terminā “ievainojamība”, kas tiek skaidrots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2 direktīvas 6. panta 15.apakšpunktā skaidrots, ka ““ievainojamība” ir IKT produktu vai pakalpojumu vājums, uzņēmība pret tehniskām problēmām vai nepilnība, ko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kiberdraudiem”. Ņemot vērā norādīto, Likumprojekta 1. panta 2. apakšpunktā  arī ietverts līdzīgs termina “ievainojamība” skaidrojums, kas ietver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ietverts pants par rīcību informācijas tehnoloģiju drošības nepilnības konstatēšanas gadījumā, kā tas ir pašreiz spēkā esošajā Informācijas tehnoloģiju drošības likuma 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IV. Nodaļā ir ietverts regulējums ievainojamību atklāšanai un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vai svītrot attiecīgo rindkopu, jo nav gūstama skaidrība par tās saturu kopsakarā ar likumprojektā ietverto regulējumu: "Tāpat valsts pārvaldes vienību izslēgšana no NIS direktīvas darbības jomas nepieciešams piemērot vienībām, kuru darbības galvenokārt tiek veiktas aizsardzības, valsts drošības, sabiedriskās drošības vai tiesībaizsardzības jomā. Tomēr no NIS direktīvas darbības jomas būtu jāizslēdz valsts pārvaldes vienības, kuru darbības ir tikai maznozīmīgi saistītas ar minētajām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ir ietvertas normas, kas attiecas uz pakalpojumatteices gadījumu un arī uz informācijas sistēmu uzturēšanu datu centros, taču projekta sākotnējās ietekmes novērtējuma ziņojumā (anotācijā) iztrūkst pamatojums attiecīgo papildinājumu un izraudzīto risinājumu nepieciešamībai, pamatotībai. Papildus vēršama uzmanība, ka likumprojekta 31. panta pirmā daļa nosaka: "Valsts un pašvaldību institūciju informācijas sistēmas uztur Ministru kabineta noteikumiem atbilstošos datu centros". Savukārt projekta sākotnējās ietekmes novērtējuma ziņojumā (anotācijā) norādīts: "3) iekļautas tiesību normas, kas regulē informācijas un komunikācijas tehnoloģiju resursu aizsardzību pret pakalpojumatteices (Denial of Service) kiberuzbrukumiem;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iekļautas tiesību normas, kas regulē</w:t>
            </w:r>
            <w:r w:rsidR="00000000" w:rsidRPr="00000000" w:rsidDel="00000000">
              <w:rPr>
                <w:u w:val="single"/>
                <w:rtl w:val="0"/>
              </w:rPr>
              <w:t xml:space="preserve"> koplietošanas</w:t>
            </w:r>
            <w:r w:rsidR="00000000" w:rsidRPr="00000000" w:rsidDel="00000000">
              <w:rPr>
                <w:rtl w:val="0"/>
              </w:rPr>
              <w:t xml:space="preserve"> datu centru kiberdrošību (tostarp CERT.LV kiberdrošības operāciju centru izveide, kā arī deleģējums Ministru kabinetam noteikt datu centru drošības prasības)." Vēršama uzmanība, ka likumprojekts nesatur vārdu "koplietošanas" datu centri. Ievērojot minēto, veicami attiecīgi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22. panta pirmā daļa paredz, ka subjektu uzraudzību īsteno attiecīgās kompetences robežās Nacionālās kiberdrošības centrs </w:t>
            </w:r>
            <w:r w:rsidR="00000000" w:rsidRPr="00000000" w:rsidDel="00000000">
              <w:rPr>
                <w:u w:val="single"/>
                <w:rtl w:val="0"/>
              </w:rPr>
              <w:t xml:space="preserve">vai</w:t>
            </w:r>
            <w:r w:rsidR="00000000" w:rsidRPr="00000000" w:rsidDel="00000000">
              <w:rPr>
                <w:rtl w:val="0"/>
              </w:rPr>
              <w:t xml:space="preserve"> Satversmes aizsardzības birojs. Vienlaikus minētā likumprojekta panta trešā daļa nosaka, ka subjekts tā uzraudzības īstenošanai iesniedz nepieciešamo informāciju nevis tikai par tā uzraudzību kompetentajai iestādei (institūcijai), bet gan Nacionālās kiberdrošības centram </w:t>
            </w:r>
            <w:r w:rsidR="00000000" w:rsidRPr="00000000" w:rsidDel="00000000">
              <w:rPr>
                <w:u w:val="single"/>
                <w:rtl w:val="0"/>
              </w:rPr>
              <w:t xml:space="preserve">un</w:t>
            </w:r>
            <w:r w:rsidR="00000000" w:rsidRPr="00000000" w:rsidDel="00000000">
              <w:rPr>
                <w:rtl w:val="0"/>
              </w:rPr>
              <w:t xml:space="preserve"> Satversmes aizsardzības birojam. Ievērojot, ka likumprojekts nesatur normas par uzraudzības darbībām, kuras kopīgi īstenotu Nacionālās kiberdrošības centrs un Satversmes aizsardzības birojs, būtu nepieciešams, vai nu precizēt likumprojektu, vai ietvert attiecīgu skaidrojumu projekta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20. panta pirmā daļa paredz, ka pakalpojumu sniedzēji iesniedz informāciju Nacionālās kiberdrošības centram par to atbilstību būtiska pakalpojumu sniedzēja vai svarīga pakalpojumu sniedzēja statusam, vienlaikus norādot arī interneta protokola adreses. Vēršama uzmanība, ka projekta sākotnējās ietekmes novērtējuma ziņojumā (anotācijā) nav ietverts skaidrojums par nepieciešamību un pamatojumu norādīt interneta protokola adreses.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atbilstoši IEM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ietverts skaidrojums par pakalpojumatteices kiberuzbrukumiem un datu centru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priekšlikumam, skaidrības nolūkā, 38. panta pirmā daļa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kārtējā gada 1. jūlijam atbilstoši šā likuma 38. pantā noteiktajam subjektu uzraudzības dalījumam, iesniedz Nacionālajam kiberdrošības centram un Satversmes aizsardzības birojam subjekta atbilstības ikgadējo pašnovērtējuma ziņojumu (turpmāk – pašnovērtējuma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Papildināts ar vārdu “koplietošanas”, lai salāgotu terminoloģiju Likumprojektā un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Tas nepieciešams, lai Nacionālā kiberdrošības centra rīcībā būtu informācija par subjekta resursiem un varētu nodrošināt informēšanu par apdraudējumiem atbilstoši IP adrešu diapazonam. NIS2 direktīvas prasība, par kuras izpildi jāinformē ES līmenī iesaistītās iestādes Eiropas Komisiju un sadarbības grupu: (18) Lai nodrošinātu skaidru pārskatu par vienībām, kas ir šīs direktīvas darbības jomā, dalībvalstīm būtu jāizveido saraksts ar būtiskajām un svarīgajām vienībām, kā arī vienībām, kuras sniedz domēnu nosaukumu reģistrācijas pakalpojumus. Minētajā nolūkā dalībvalstīm būtu jāprasa, lai vienības kompetentajām iestādēm iesniedz vismaz šādu informāciju: nosaukumu, adresi un atjauninātu kontaktinformāciju, tostarp vienības e-pasta adreses, IP adrešu diapazonus un tālruņa numurus, un attiecīgā gadījumā pielikumos minētās attiecīgās nozares un apakšnozares, kā arī attiecīgā gadījumā to dalībvalstu sarakstu, kurās tās sniedz pakalpojumus, kas ietilpst šīs direktīvas darbības jomā. Šajā nolūkā Komisijai ar Eiropas Savienības Kiberdrošības aģentūras (ENISA) palīdzību bez nepamatotas kavēšanās būtu jāsniedz pamatnostādnes un veidnes attiecībā uz pienākumu iesniegt informāciju. Lai atvieglotu būtisko un svarīgo vienību, kā arī vienību, kuras sniedz domēnu nosaukumu reģistrācijas pakalpojumus, saraksta izveidi un atjaunināšanu, dalībvalstīm būtu jāspēj izveidot valsts mehānismus, ko vienības varētu izmantot, lai reģistrētos pašas. Ja pastāv valsts līmeņa reģistri, dalībvalstis var lemt par piemērotiem mehānismiem, kas ļauj identificēt vienības, kuras ietilpst šīs direktīvas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2 direktīvas 3.pants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izveidotu 3. punktā minēto sarakstu, dalībvalstis pieprasa minētajā punktā norādītajām vienībām iesniegt kompetentajām iestādēm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vienības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adrese un jaunākā kontaktinformācija, tostarp e-pasta adreses, IP adrešu diapazoni un tālruņa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attiecīgā gadījumā attiecīgā nozare un apakšnozare, kas minēta I vai II pielikumā;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attiecīgā gadījumā to dalībvalstu saraksts, kurās tās sniedz pakalpojumus, kas ietilpst šīs direktīvas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3. punktā minētās vienības par visām izmaiņām saskaņā ar šā punkta pirmo daļu iesniegtajā informācijā informē bez kavēšanās un katrā ziņā divu nedēļu laikā pēc izmaiņu notikšanas.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ar Eiropas Savienības Kiberdrošības aģentūras (ENISA) palīdzību bez nepamatotas kavēšanās sniedz pamatnostādnes un veidnes attiecībā uz pienākumiem, kas noteikti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var izveidot valsts mehānismus, lai vienības varētu reģistrēties.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2025. gada 17. aprīlim un pēc tam reizi divos gados kompetentās iestādes 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Komisijai un sadarbības grupai to būtisko un svarīgo vienību skaitu, kuras saskaņā ar 3. punktu iekļautas sarakstā katrā no I vai II pielikumā minētajām nozarēm un apakšnozarēm;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Komisijai relevantu informāciju par to būtisko un svarīgo vienību skaitu, kas identificētas, ievērojot 2. panta 2. punkta b)–e) apakšpunktu, nozari un apakšnozari, kuras minētas I vai II pielikumā un kurās tās darbojas, vienību sniegto pakalpojumu veidu un to no 2. panta 2. punkta b)–e) apakšpunktā paredzētajiem noteikumiem, ievērojot ko tās identificētas.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2025. gada 17. aprīlim un pēc Komisijas pieprasījuma dalībvalstis var paziņot Komisijai 5. punkta b) apakšpunktā minēto būtisko un svarīgo vienību nosaukumus.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ceturtajā rindkopa no apakšas nepareizi norādīts Digitālās transformācijas pamatnostādņu laika intervāls "2021.-2017.", tāpēc nepieciešams skaitli "2017." aiztāt ar skaitli "2027."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Digitālās transformācijas pamatnostādnēm.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tas būs saistošs vairākām sabiedrības grupām, tostarp valsts pārvaldes iestādēm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aizpildāma projekta sākotnējās ietekmes novērtējuma ziņojuma (anotācijas) 2. sadaļa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Likumprojekta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jāaprēķina par informācijas sniegšanas prasībām, kas izriet no tiesību akta projekta. Juridiskajām personām administratīvo izmaksu finansiālais novērtējums jānorāda, ja tas gada laikā pārsniedz 2 000 euro šai mērķgrupai.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panta pirmajā daļā noteikts, ka juridiskā persona veic pašizvērtējumu, nosakot savu atbilstību būtisko pakalpojumu sniedzēja vai svarīgo pakalpojumu sniedzēja statusam. Atbilstības gadījumā juridiskā persona ne vēlāk kā viena mēneša laikā par to paziņo Nacionālajam kiberdrošības centram. Projektā norādīts, kas ir jāiekļauj šajā paziņojumā.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pantā paredzēts, ka subjekts līdz kārtējā gada 1. jūlijam iesniedz Nacionālajam kiberdrošības centram un Satversmes aizsardzības birojam subjekta atbilstības ikgadējo pašnovērtējuma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šīs informācijas sniegšanas prasības radīs izmaksas un nepieciešamības gadījumā šīs izmaksas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izteiktajam priekšlikumam. Vienlaikus jānorāda, ka Aizsardzības ministrijas un CERT.LV vērtējumā administratīvās izmaksas juridiskajām personām, kas ir šā likumprojekta subjekti, nepārsniegts 2 000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4.1.4. sadaļā ietverto aprakstu par plānotajiem izdodamajiem Ministru kabineta noteikumiem, ievērojot, ka likumprojekts vairs nesatur terminu "koplietošanas datu centrs".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anotācijas 4.1.4.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punktu 4.1.4., lai nodrošinātu pilnīgas informācijas atspoguļošanu par plānoto Ministru kabineta instrukcijas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Ministru kabineta instrukcijas projekts “Kārtība un kritēriji, kādā Latvija iniciē vai pievienojas publiskam kiberincidenta attiecināšanas paziņojumam”, kas saskaņā ar “Informācijas atklātības likumu” satur informāciju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lai noteiktu klasificētu kārtību un kritērijus, kādā Latvija iniciē publisku kiberincidenta attiecināšanas paziņojumu vai pievienojas citas valsts, Eiropas Savienības, NATO vai citas starptautiskās organizācijas iniciētam publiskam kiberincidenta attiecināšanas paziņojumam.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visi Ministru kabineta noteikumi, tostarp Ministru kabineta 2015. gada 28. jūlija noteikumi Nr.442 "Kārtība, kādā tiek nodrošināta informācijas un komunikācijas tehnoloģiju sistēmu atbilstība minimālajām drošības prasībām", kas izdoti uz Informācijas tehnoloģiju drošības likuma pamata, zaudēs spēku līdz ar brīdi, kad minētais likums zaudēs spēku.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grozījumus attiecīgajos Ministru kabineta noteikumos, tostarp Ministru kabineta 2015. gada 28. jūlija noteikumos Nr.442 "Kārtība, kādā tiek nodrošināta informācijas un komunikācijas tehnoloģiju sistēmu atbilstība minimālajām drošības prasībām", pēc tam, kad Informācijas tehnoloģiju drošības likums zaudēs spēku, vairs nebūs iespējams izdarīt.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sākotnējās ietekmes novērtējuma ziņojuma (anotācijas) 4.1.3.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daudz plašāku Ministru kabineta noteikumu loka izdošanu nekā pašlaik norādīts projekta sākotnējās ietekmes novērtējuma ziņojuma (anotācijas) 4. sadaļā. Ievērojot minēto, nepieciešams precizēt attiecīgo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precizēti Likumprojekta pārejas noteikumi un papildināta Likumprojekta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izpildē iesaistītās institūcijas, ievērojot likumprojekta sākotnējās ietekmes novērtējuma ziņojuma (anotācijas) 1.sadaļā minēto par iestādēm (institūcijām), kurās plānots izveidot datu centrus, tostarp Iekšlietu ministrijas Informācijas centrā.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ierosināto informāciju iekļaut Likumprojekta anotācijas 1. sadaļā, ņemot vērā, ka tas nav šī Likumprojekta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attiecīgajos gadījumos kompetentajām iestādēm (institūcijām) būs tiesības piekļūt datiem un veikt citas datu apstrādes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papildināms projekta sākotnējās ietekmes novērtējuma ziņojuma (anotācijas) 8.1.13. apakšpunkts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22-TA-3012</w:t>
    </w:r>
    <w:r>
      <w:br/>
    </w:r>
    <w:r w:rsidR="00000000" w:rsidRPr="00000000" w:rsidDel="00000000">
      <w:rPr>
        <w:rtl w:val="0"/>
      </w:rPr>
      <w:t xml:space="preserve">05.02.2024. 13.43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22-TA-3012</w:t>
    </w:r>
    <w:r>
      <w:br/>
    </w:r>
    <w:r w:rsidR="00000000" w:rsidRPr="00000000" w:rsidDel="00000000">
      <w:rPr>
        <w:rtl w:val="0"/>
      </w:rPr>
      <w:t xml:space="preserve">05.02.2024. 13.43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Izziņa_22-TA-3012.docx</dc:title>
</cp:coreProperties>
</file>

<file path=docProps/custom.xml><?xml version="1.0" encoding="utf-8"?>
<Properties xmlns="http://schemas.openxmlformats.org/officeDocument/2006/custom-properties" xmlns:vt="http://schemas.openxmlformats.org/officeDocument/2006/docPropsVTypes"/>
</file>